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547" w:rsidP="00211547">
      <w:pPr>
        <w:pStyle w:val="Title"/>
      </w:pPr>
      <w:r>
        <w:fldChar w:fldCharType="begin"/>
      </w:r>
      <w:r>
        <w:instrText xml:space="preserve"> TITLE   \* MERGEFORMAT </w:instrText>
      </w:r>
      <w:r>
        <w:fldChar w:fldCharType="separate"/>
      </w:r>
      <w:r>
        <w:t>Assessment Requirements for RIIRTM202D Position, set-up and operate portable traffic signals</w:t>
      </w:r>
      <w:r>
        <w:fldChar w:fldCharType="end"/>
      </w:r>
    </w:p>
    <w:p w:rsidR="00211547" w:rsidP="00211547">
      <w:pPr>
        <w:pStyle w:val="Version"/>
        <w:sectPr w:rsidSect="00962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CF8" w:rsidP="00962CF8">
      <w:pPr>
        <w:pStyle w:val="SuperHeading"/>
      </w:pPr>
      <w:r w:rsidRPr="00962CF8">
        <w:t>Assessment Requirements for RIIRTM202D Position, set-up and operate portable traffic signals</w:t>
      </w:r>
    </w:p>
    <w:p w:rsidR="00000000" w:rsidRPr="00962CF8" w:rsidP="00962CF8">
      <w:pPr>
        <w:pStyle w:val="Heading1"/>
      </w:pPr>
      <w:bookmarkStart w:id="1" w:name="O_798481"/>
      <w:bookmarkEnd w:id="1"/>
      <w:r w:rsidRPr="00962CF8">
        <w:t>Modification History</w:t>
      </w:r>
    </w:p>
    <w:tbl>
      <w:tblPr>
        <w:tblW w:w="9270" w:type="dxa"/>
        <w:tblLayout w:type="fixed"/>
        <w:tblCellMar>
          <w:left w:w="62" w:type="dxa"/>
          <w:right w:w="62" w:type="dxa"/>
        </w:tblCellMar>
        <w:tblLook w:val="0000"/>
      </w:tblPr>
      <w:tblGrid>
        <w:gridCol w:w="1115"/>
        <w:gridCol w:w="8155"/>
      </w:tblGrid>
      <w:tr w:rsidTr="00962CF8">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CF8">
            <w:pPr>
              <w:pStyle w:val="Heading4"/>
              <w:rPr>
                <w:lang w:val="en-NZ"/>
              </w:rPr>
            </w:pPr>
            <w:r w:rsidRPr="00962CF8">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CF8">
            <w:pPr>
              <w:pStyle w:val="Heading4"/>
              <w:rPr>
                <w:lang w:val="en-NZ"/>
              </w:rPr>
            </w:pPr>
            <w:r w:rsidRPr="00962CF8">
              <w:t>Comment</w:t>
            </w:r>
          </w:p>
        </w:tc>
      </w:tr>
      <w:tr w:rsidTr="00962CF8">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CF8">
            <w:pPr>
              <w:pStyle w:val="BodyText"/>
              <w:rPr>
                <w:lang w:val="en-NZ"/>
              </w:rPr>
            </w:pPr>
            <w:r w:rsidRPr="00962CF8">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CF8" w:rsidP="00962CF8">
            <w:pPr>
              <w:pStyle w:val="BodyText"/>
            </w:pPr>
            <w:r w:rsidRPr="00962CF8">
              <w:t xml:space="preserve">This is the first release of this unit. </w:t>
            </w:r>
          </w:p>
        </w:tc>
      </w:tr>
    </w:tbl>
    <w:p w:rsidR="00000000" w:rsidRPr="00962CF8" w:rsidP="00962CF8">
      <w:pPr>
        <w:pStyle w:val="BodyText"/>
      </w:pPr>
    </w:p>
    <w:p w:rsidR="00000000" w:rsidRPr="00962CF8" w:rsidP="00962CF8">
      <w:pPr>
        <w:pStyle w:val="AllowPageBreak"/>
      </w:pPr>
    </w:p>
    <w:p w:rsidR="00000000" w:rsidRPr="00962CF8" w:rsidP="00962CF8">
      <w:pPr>
        <w:pStyle w:val="Heading1"/>
      </w:pPr>
      <w:bookmarkStart w:id="2" w:name="O_798482"/>
      <w:bookmarkEnd w:id="2"/>
      <w:r w:rsidRPr="00962CF8">
        <w:t>Performance Evidence</w:t>
      </w:r>
    </w:p>
    <w:p w:rsidR="00000000" w:rsidRPr="00962CF8" w:rsidP="00211547">
      <w:pPr>
        <w:pStyle w:val="BodyText"/>
      </w:pPr>
      <w:r w:rsidRPr="00962CF8">
        <w:t>Evidence is required to be collected that demonstrates a candidate’s competency in this unit. Evidence must be relevant to the roles within this sector’s work operations and satisfy all of the requirements of the performance criteria of this unit and inclu</w:t>
      </w:r>
      <w:r w:rsidRPr="00962CF8">
        <w:t>de evidence that the candidate:</w:t>
      </w:r>
    </w:p>
    <w:p w:rsidR="00000000" w:rsidRPr="00962CF8" w:rsidP="00962CF8">
      <w:pPr>
        <w:pStyle w:val="ListBullet"/>
      </w:pPr>
      <w:r w:rsidRPr="00962CF8">
        <w:t>locates and applies relevant legislation, documentation, policies and procedures</w:t>
      </w:r>
    </w:p>
    <w:p w:rsidR="00000000" w:rsidRPr="00962CF8" w:rsidP="00962CF8">
      <w:pPr>
        <w:pStyle w:val="ListBullet"/>
      </w:pPr>
      <w:r w:rsidRPr="00962CF8">
        <w:t>implements the requirements, procedures and techniques for the safe, effective and efficient positioning, set-up and operation of portable traffic signals including:</w:t>
      </w:r>
    </w:p>
    <w:p w:rsidR="00000000" w:rsidRPr="00962CF8" w:rsidP="00962CF8">
      <w:pPr>
        <w:pStyle w:val="ListBullet2"/>
      </w:pPr>
      <w:r w:rsidRPr="00962CF8">
        <w:t>manual handling and use of tools</w:t>
      </w:r>
    </w:p>
    <w:p w:rsidR="00000000" w:rsidRPr="00962CF8" w:rsidP="00962CF8">
      <w:pPr>
        <w:pStyle w:val="ListBullet2"/>
      </w:pPr>
      <w:r w:rsidRPr="00962CF8">
        <w:t>identifying and implementing site specific requirements</w:t>
      </w:r>
    </w:p>
    <w:p w:rsidR="00000000" w:rsidRPr="00962CF8" w:rsidP="00962CF8">
      <w:pPr>
        <w:pStyle w:val="ListBullet2"/>
      </w:pPr>
      <w:r w:rsidRPr="00962CF8">
        <w:t>identifying and recognising type and scope of hazards and their impact</w:t>
      </w:r>
    </w:p>
    <w:p w:rsidR="00000000" w:rsidRPr="00962CF8" w:rsidP="00962CF8">
      <w:pPr>
        <w:pStyle w:val="ListBullet2"/>
      </w:pPr>
      <w:r w:rsidRPr="00962CF8">
        <w:t>identifying and recommending risk control measures</w:t>
      </w:r>
    </w:p>
    <w:p w:rsidR="00000000" w:rsidRPr="00962CF8" w:rsidP="00962CF8">
      <w:pPr>
        <w:pStyle w:val="ListBullet2"/>
      </w:pPr>
      <w:r w:rsidRPr="00962CF8">
        <w:t>identifying and applying environmental protection requirements</w:t>
      </w:r>
    </w:p>
    <w:p w:rsidR="00000000" w:rsidRPr="00962CF8" w:rsidP="00962CF8">
      <w:pPr>
        <w:pStyle w:val="ListBullet"/>
      </w:pPr>
      <w:r w:rsidRPr="00962CF8">
        <w:t>carries out inspection and fault finding as per manufacturer’s instruc</w:t>
      </w:r>
      <w:r w:rsidRPr="00962CF8">
        <w:t>tions and organisational requirements</w:t>
      </w:r>
    </w:p>
    <w:p w:rsidR="00000000" w:rsidRPr="00962CF8" w:rsidP="00962CF8">
      <w:pPr>
        <w:pStyle w:val="ListBullet"/>
      </w:pPr>
      <w:r w:rsidRPr="00962CF8">
        <w:t>works effectively with others to undertake and complete the positioning, set-up and operation of portable traffic signals that meets all of the required outcomes including:</w:t>
      </w:r>
    </w:p>
    <w:p w:rsidR="00000000" w:rsidRPr="00962CF8" w:rsidP="00962CF8">
      <w:pPr>
        <w:pStyle w:val="ListBullet2"/>
      </w:pPr>
      <w:r w:rsidRPr="00962CF8">
        <w:t>using a range of communication techniques an</w:t>
      </w:r>
      <w:r w:rsidRPr="00962CF8">
        <w:t>d equipment to convey information to others and ensure safety of work colleagues and road users</w:t>
      </w:r>
    </w:p>
    <w:p w:rsidR="00000000" w:rsidRPr="00962CF8" w:rsidP="00962CF8">
      <w:pPr>
        <w:pStyle w:val="ListBullet2"/>
      </w:pPr>
      <w:r w:rsidRPr="00962CF8">
        <w:t>maintaining written and verbal reporting requirements</w:t>
      </w:r>
    </w:p>
    <w:p w:rsidR="00000000" w:rsidRPr="00962CF8" w:rsidP="00962CF8">
      <w:pPr>
        <w:pStyle w:val="ListBullet2"/>
      </w:pPr>
      <w:r w:rsidRPr="00962CF8">
        <w:t>organising work activities to meet all task requirements</w:t>
      </w:r>
    </w:p>
    <w:p w:rsidR="00000000" w:rsidRPr="00962CF8" w:rsidP="00962CF8">
      <w:pPr>
        <w:pStyle w:val="ListBullet2"/>
      </w:pPr>
      <w:r w:rsidRPr="00962CF8">
        <w:t>communicating clearly and concisely with others t</w:t>
      </w:r>
      <w:r w:rsidRPr="00962CF8">
        <w:t>o receive and clarify work instructions</w:t>
      </w:r>
    </w:p>
    <w:p w:rsidR="00000000" w:rsidRPr="00962CF8" w:rsidP="00962CF8">
      <w:pPr>
        <w:pStyle w:val="ListBullet"/>
      </w:pPr>
      <w:r w:rsidRPr="00962CF8">
        <w:t>demonstrates completion of positioning, set-up and operation of portable traffic signals that safely, effectively and efficiently meets all of the required outcomes on more than one (1) occasion including:</w:t>
      </w:r>
    </w:p>
    <w:p w:rsidR="00000000" w:rsidRPr="00962CF8" w:rsidP="00962CF8">
      <w:pPr>
        <w:pStyle w:val="ListBullet2"/>
      </w:pPr>
      <w:r w:rsidRPr="00962CF8">
        <w:t>transpor</w:t>
      </w:r>
      <w:r w:rsidRPr="00962CF8">
        <w:t>ting and positioning portable traffic signals to meet traffic management plan and site requirements including:</w:t>
      </w:r>
    </w:p>
    <w:p w:rsidR="00000000" w:rsidRPr="00962CF8" w:rsidP="00962CF8">
      <w:pPr>
        <w:pStyle w:val="ListBullet3"/>
      </w:pPr>
      <w:r w:rsidRPr="00962CF8">
        <w:t>connecting, manoeuvring and transporting portable traffic signals</w:t>
      </w:r>
    </w:p>
    <w:p w:rsidR="00000000" w:rsidRPr="00962CF8" w:rsidP="00962CF8">
      <w:pPr>
        <w:pStyle w:val="ListBullet3"/>
      </w:pPr>
      <w:r w:rsidRPr="00962CF8">
        <w:t>selecting, applying and changing message signal sequence</w:t>
      </w:r>
    </w:p>
    <w:p w:rsidR="00000000" w:rsidRPr="00962CF8" w:rsidP="00962CF8">
      <w:pPr>
        <w:pStyle w:val="ListBullet3"/>
      </w:pPr>
      <w:r w:rsidRPr="00962CF8">
        <w:t>conducting portable traffic signals pre-start checks</w:t>
      </w:r>
    </w:p>
    <w:p w:rsidR="00000000" w:rsidRPr="00962CF8" w:rsidP="00962CF8">
      <w:pPr>
        <w:pStyle w:val="ListBullet3"/>
      </w:pPr>
      <w:r w:rsidRPr="00962CF8">
        <w:t>operating portable traffic signals safely</w:t>
      </w:r>
    </w:p>
    <w:p w:rsidR="00000000" w:rsidRPr="00962CF8" w:rsidP="00962CF8">
      <w:pPr>
        <w:pStyle w:val="ListBullet3"/>
      </w:pPr>
      <w:r w:rsidRPr="00962CF8">
        <w:t>conducting portable traffic signals shut down procedures</w:t>
      </w:r>
    </w:p>
    <w:p w:rsidR="00000000" w:rsidRPr="00962CF8" w:rsidP="00962CF8">
      <w:pPr>
        <w:pStyle w:val="ListBullet3"/>
      </w:pPr>
      <w:r w:rsidRPr="00962CF8">
        <w:t>carrying out inspection and fault finding</w:t>
      </w:r>
    </w:p>
    <w:p w:rsidR="00000000" w:rsidRPr="00962CF8" w:rsidP="00962CF8">
      <w:pPr>
        <w:pStyle w:val="ListBullet3"/>
      </w:pPr>
      <w:r w:rsidRPr="00962CF8">
        <w:t>conducting clean up of work area, and store tools, plant and e</w:t>
      </w:r>
      <w:r w:rsidRPr="00962CF8">
        <w:t>quipment</w:t>
      </w:r>
    </w:p>
    <w:p w:rsidR="00000000" w:rsidRPr="00962CF8" w:rsidP="00962CF8">
      <w:pPr>
        <w:pStyle w:val="AllowPageBreak"/>
      </w:pPr>
    </w:p>
    <w:p w:rsidR="00000000" w:rsidRPr="00962CF8" w:rsidP="00962CF8">
      <w:pPr>
        <w:pStyle w:val="Heading1"/>
      </w:pPr>
      <w:bookmarkStart w:id="3" w:name="O_798483"/>
      <w:bookmarkEnd w:id="3"/>
      <w:r w:rsidRPr="00962CF8">
        <w:t>Knowledge Evidence</w:t>
      </w:r>
    </w:p>
    <w:p w:rsidR="00000000" w:rsidRPr="00962CF8" w:rsidP="00211547">
      <w:pPr>
        <w:pStyle w:val="BodyText"/>
      </w:pPr>
      <w:r w:rsidRPr="00962CF8">
        <w:t>The candidate must demonstrate knowledge of the following when positioning, setting up and operating portable traffic signals:</w:t>
      </w:r>
    </w:p>
    <w:p w:rsidR="00000000" w:rsidRPr="00962CF8" w:rsidP="00962CF8">
      <w:pPr>
        <w:pStyle w:val="ListBullet"/>
      </w:pPr>
      <w:r w:rsidRPr="00962CF8">
        <w:t>legislative, organisation and site requirements and procedures</w:t>
      </w:r>
    </w:p>
    <w:p w:rsidR="00000000" w:rsidRPr="00962CF8" w:rsidP="00962CF8">
      <w:pPr>
        <w:pStyle w:val="ListBullet"/>
      </w:pPr>
      <w:r w:rsidRPr="00962CF8">
        <w:t>verbal and written c</w:t>
      </w:r>
      <w:r w:rsidRPr="00962CF8">
        <w:t>ommunication requirements</w:t>
      </w:r>
    </w:p>
    <w:p w:rsidR="00000000" w:rsidRPr="00962CF8" w:rsidP="00962CF8">
      <w:pPr>
        <w:pStyle w:val="ListBullet"/>
      </w:pPr>
      <w:r w:rsidRPr="00962CF8">
        <w:t>Australian and other relevant standards</w:t>
      </w:r>
    </w:p>
    <w:p w:rsidR="00000000" w:rsidRPr="00962CF8" w:rsidP="00962CF8">
      <w:pPr>
        <w:pStyle w:val="ListBullet"/>
      </w:pPr>
      <w:r w:rsidRPr="00962CF8">
        <w:t>site and equipment safety requirements</w:t>
      </w:r>
    </w:p>
    <w:p w:rsidR="00000000" w:rsidRPr="00962CF8" w:rsidP="00962CF8">
      <w:pPr>
        <w:pStyle w:val="ListBullet"/>
      </w:pPr>
      <w:r w:rsidRPr="00962CF8">
        <w:t>mobile traffic control requirements</w:t>
      </w:r>
    </w:p>
    <w:p w:rsidR="00000000" w:rsidRPr="00962CF8" w:rsidP="00962CF8">
      <w:pPr>
        <w:pStyle w:val="ListBullet"/>
      </w:pPr>
      <w:r w:rsidRPr="00962CF8">
        <w:t>risk assessment and management</w:t>
      </w:r>
    </w:p>
    <w:p w:rsidR="00000000" w:rsidRPr="00962CF8" w:rsidP="00962CF8">
      <w:pPr>
        <w:pStyle w:val="ListBullet"/>
      </w:pPr>
      <w:r w:rsidRPr="00962CF8">
        <w:t>road rules</w:t>
      </w:r>
    </w:p>
    <w:p w:rsidR="00000000" w:rsidRPr="00962CF8" w:rsidP="00962CF8">
      <w:pPr>
        <w:pStyle w:val="ListBullet"/>
      </w:pPr>
      <w:r w:rsidRPr="00962CF8">
        <w:t>towing techniques and equipment</w:t>
      </w:r>
    </w:p>
    <w:p w:rsidR="00000000" w:rsidRPr="00962CF8" w:rsidP="00962CF8">
      <w:pPr>
        <w:pStyle w:val="ListBullet"/>
      </w:pPr>
      <w:r w:rsidRPr="00962CF8">
        <w:t>towing hazards</w:t>
      </w:r>
    </w:p>
    <w:p w:rsidR="00000000" w:rsidRPr="00962CF8" w:rsidP="00962CF8">
      <w:pPr>
        <w:pStyle w:val="ListBullet"/>
      </w:pPr>
      <w:r w:rsidRPr="00962CF8">
        <w:t>route selection</w:t>
      </w:r>
    </w:p>
    <w:p w:rsidR="00000000" w:rsidRPr="00962CF8" w:rsidP="00962CF8">
      <w:pPr>
        <w:pStyle w:val="ListBullet"/>
      </w:pPr>
      <w:r w:rsidRPr="00962CF8">
        <w:t>statutory compliance</w:t>
      </w:r>
    </w:p>
    <w:p w:rsidR="00000000" w:rsidRPr="00962CF8" w:rsidP="00962CF8">
      <w:pPr>
        <w:pStyle w:val="ListBullet"/>
      </w:pPr>
      <w:r w:rsidRPr="00962CF8">
        <w:t>traffic management plans/diagrams</w:t>
      </w:r>
    </w:p>
    <w:p w:rsidR="00000000" w:rsidRPr="00962CF8" w:rsidP="00962CF8">
      <w:pPr>
        <w:pStyle w:val="ListBullet"/>
      </w:pPr>
      <w:r w:rsidRPr="00962CF8">
        <w:t>approval process to change traffic management plan</w:t>
      </w:r>
    </w:p>
    <w:p w:rsidR="00000000" w:rsidRPr="00962CF8" w:rsidP="00962CF8">
      <w:pPr>
        <w:pStyle w:val="ListBullet"/>
      </w:pPr>
      <w:r w:rsidRPr="00962CF8">
        <w:t>traffic guidance schemes</w:t>
      </w:r>
    </w:p>
    <w:p w:rsidR="00000000" w:rsidRPr="00962CF8" w:rsidP="00962CF8">
      <w:pPr>
        <w:pStyle w:val="ListBullet"/>
      </w:pPr>
      <w:r w:rsidRPr="00962CF8">
        <w:t xml:space="preserve">operational and maintenance procedures </w:t>
      </w:r>
    </w:p>
    <w:p w:rsidR="00000000" w:rsidRPr="00962CF8" w:rsidP="00962CF8">
      <w:pPr>
        <w:pStyle w:val="ListBullet"/>
      </w:pPr>
      <w:r w:rsidRPr="00962CF8">
        <w:t>emergency procedures</w:t>
      </w:r>
    </w:p>
    <w:p w:rsidR="00000000" w:rsidRPr="00962CF8" w:rsidP="00962CF8">
      <w:pPr>
        <w:pStyle w:val="ListBullet"/>
      </w:pPr>
      <w:r w:rsidRPr="00962CF8">
        <w:t>environmental protection</w:t>
      </w:r>
    </w:p>
    <w:p w:rsidR="00000000" w:rsidRPr="00962CF8" w:rsidP="00962CF8">
      <w:pPr>
        <w:pStyle w:val="ListBullet"/>
      </w:pPr>
      <w:r w:rsidRPr="00962CF8">
        <w:t>communication device operations</w:t>
      </w:r>
    </w:p>
    <w:p w:rsidR="00000000" w:rsidRPr="00962CF8" w:rsidP="00962CF8">
      <w:pPr>
        <w:pStyle w:val="ListBullet"/>
      </w:pPr>
      <w:r w:rsidRPr="00962CF8">
        <w:t>equipme</w:t>
      </w:r>
      <w:r w:rsidRPr="00962CF8">
        <w:t>nt types, characteristics, technical capabilities and limitations</w:t>
      </w:r>
    </w:p>
    <w:p w:rsidR="00000000" w:rsidRPr="00962CF8" w:rsidP="00962CF8">
      <w:pPr>
        <w:pStyle w:val="ListBullet"/>
      </w:pPr>
      <w:r w:rsidRPr="00962CF8">
        <w:t>basic diagnostic procedures</w:t>
      </w:r>
    </w:p>
    <w:p w:rsidR="00000000" w:rsidRPr="00962CF8" w:rsidP="00962CF8">
      <w:pPr>
        <w:pStyle w:val="AllowPageBreak"/>
      </w:pPr>
    </w:p>
    <w:p w:rsidR="00000000" w:rsidRPr="00962CF8" w:rsidP="00962CF8">
      <w:pPr>
        <w:pStyle w:val="Heading1"/>
      </w:pPr>
      <w:bookmarkStart w:id="4" w:name="O_798484"/>
      <w:bookmarkEnd w:id="4"/>
      <w:r w:rsidRPr="00962CF8">
        <w:t>Assessment Conditions</w:t>
      </w:r>
    </w:p>
    <w:p w:rsidR="00000000" w:rsidRPr="00962CF8" w:rsidP="00962CF8">
      <w:pPr>
        <w:pStyle w:val="ListBullet"/>
      </w:pPr>
      <w:r w:rsidRPr="00962CF8">
        <w:t>Assessors must satisfy the Standards for Registered Training Organisations (RTOs) 2015/AQTF mandatory competency requireme</w:t>
      </w:r>
      <w:r w:rsidRPr="00962CF8">
        <w:t>nts for assessors; and industry regulations for certification and licensing; and,</w:t>
      </w:r>
    </w:p>
    <w:p w:rsidR="00000000" w:rsidRPr="00962CF8" w:rsidP="00962CF8">
      <w:pPr>
        <w:pStyle w:val="ListBullet"/>
      </w:pPr>
      <w:r w:rsidRPr="00962CF8">
        <w:t>this unit is best assessed in the context of this sector’s work environment;</w:t>
      </w:r>
    </w:p>
    <w:p w:rsidR="00000000" w:rsidRPr="00962CF8" w:rsidP="00962CF8">
      <w:pPr>
        <w:pStyle w:val="ListBullet"/>
      </w:pPr>
      <w:r w:rsidRPr="00962CF8">
        <w:t>where personal safety or environmental damage are limiting factors, assessment may occur in a sim</w:t>
      </w:r>
      <w:r w:rsidRPr="00962CF8">
        <w:t>ulated environment provided it is realistic and sufficiently rigorous to cover all aspects of this sector’s workplace performance, including environment, task skills, task management skills, contingency management skills and job role environment skills; an</w:t>
      </w:r>
      <w:r w:rsidRPr="00962CF8">
        <w:t>d,</w:t>
      </w:r>
    </w:p>
    <w:p w:rsidR="00000000" w:rsidRPr="00962CF8" w:rsidP="00962CF8">
      <w:pPr>
        <w:pStyle w:val="ListBullet"/>
      </w:pPr>
      <w:r w:rsidRPr="00962CF8">
        <w:t>this unit must be assessed in compliance with relevant legislation/regulation and using policies, procedures, processes and operational manuals directly related to the industry sector for which it is being assessed; and,</w:t>
      </w:r>
    </w:p>
    <w:p w:rsidR="00000000" w:rsidRPr="00962CF8" w:rsidP="00962CF8">
      <w:pPr>
        <w:pStyle w:val="ListBullet"/>
      </w:pPr>
      <w:r w:rsidRPr="00962CF8">
        <w:t>assessment may be conducted in conjunction with the assessment of other units of competency; and,</w:t>
      </w:r>
    </w:p>
    <w:p w:rsidR="00000000" w:rsidRPr="00962CF8" w:rsidP="00962CF8">
      <w:pPr>
        <w:pStyle w:val="ListBullet"/>
      </w:pPr>
      <w:r w:rsidRPr="00962CF8">
        <w:t>assessment must confirm consistent performance can be applied in a range of relevant workplace circumstances; and,</w:t>
      </w:r>
    </w:p>
    <w:p w:rsidR="00000000" w:rsidRPr="00962CF8" w:rsidP="00962CF8">
      <w:pPr>
        <w:pStyle w:val="ListBullet"/>
      </w:pPr>
      <w:r w:rsidRPr="00962CF8">
        <w:t xml:space="preserve">assessors must demonstrate the performance </w:t>
      </w:r>
      <w:r w:rsidRPr="00962CF8">
        <w:t>evidence, and knowledge evidence as outlined in this unit of competency, and through the minimum years of current* work experience specified below in an industry sector relevant to the outcomes of the unit; or,</w:t>
      </w:r>
    </w:p>
    <w:p w:rsidR="00000000" w:rsidRPr="00962CF8" w:rsidP="00962CF8">
      <w:pPr>
        <w:pStyle w:val="ListBullet"/>
      </w:pPr>
      <w:r w:rsidRPr="00962CF8">
        <w:t>where the assessor does not meet experience r</w:t>
      </w:r>
      <w:r w:rsidRPr="00962CF8">
        <w:t>equirements a co-assessment or partnership arrangement must exist between the qualified assessor and an industry subject matter expert. The industry subject matter expert should hold the unit being assessed (or an equivalent unit) and/or demonstrate equiva</w:t>
      </w:r>
      <w:r w:rsidRPr="00962CF8">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962CF8">
        <w:t>unit being assessed; and,</w:t>
      </w:r>
    </w:p>
    <w:p w:rsidR="00000000" w:rsidRPr="00962CF8" w:rsidP="00962CF8">
      <w:pPr>
        <w:pStyle w:val="ListBullet"/>
      </w:pPr>
      <w:r w:rsidRPr="00962CF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62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Heading4"/>
              <w:rPr>
                <w:lang w:val="en-NZ"/>
              </w:rPr>
            </w:pPr>
            <w:r w:rsidRPr="00962CF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Heading4"/>
              <w:rPr>
                <w:lang w:val="en-NZ"/>
              </w:rPr>
            </w:pPr>
            <w:r w:rsidRPr="00962CF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Heading4"/>
              <w:rPr>
                <w:lang w:val="en-NZ"/>
              </w:rPr>
            </w:pPr>
            <w:r w:rsidRPr="00962CF8">
              <w:t>Re</w:t>
            </w:r>
            <w:r w:rsidRPr="00962CF8">
              <w:t>quired assessor or industry subject matter expert experience</w:t>
            </w:r>
          </w:p>
        </w:tc>
      </w:tr>
      <w:tr w:rsidTr="00962CF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1 Year</w:t>
            </w:r>
          </w:p>
        </w:tc>
      </w:tr>
      <w:tr w:rsidTr="00962CF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2 Years</w:t>
            </w:r>
          </w:p>
        </w:tc>
      </w:tr>
      <w:tr w:rsidTr="00962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3 Years</w:t>
            </w:r>
          </w:p>
        </w:tc>
      </w:tr>
      <w:tr w:rsidTr="00962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5 Years</w:t>
            </w:r>
          </w:p>
        </w:tc>
      </w:tr>
      <w:tr w:rsidTr="00962C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CF8">
            <w:pPr>
              <w:pStyle w:val="BodyText"/>
              <w:rPr>
                <w:lang w:val="en-NZ"/>
              </w:rPr>
            </w:pPr>
            <w:r w:rsidRPr="00962CF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CF8" w:rsidP="00962CF8">
            <w:pPr>
              <w:pStyle w:val="BodyText"/>
            </w:pPr>
            <w:r w:rsidRPr="00962CF8">
              <w:t xml:space="preserve">Where this unit is being assessed outside of the Resources and Infrastructure Sectors, assessor and/or industry subject matter expert experience </w:t>
            </w:r>
            <w:r w:rsidRPr="00962CF8">
              <w:t>should be in-line with industry standards for the sector in which it is being assessed and, where no industry standard is specified, should comply with any relevant regulation.</w:t>
            </w:r>
          </w:p>
        </w:tc>
      </w:tr>
    </w:tbl>
    <w:p w:rsidR="00000000" w:rsidRPr="00962CF8" w:rsidP="00211547">
      <w:pPr>
        <w:pStyle w:val="BodyText"/>
      </w:pPr>
      <w:r w:rsidRPr="00962CF8">
        <w:t xml:space="preserve">*Assessors can demonstrate current work experience through employment within </w:t>
      </w:r>
      <w:r w:rsidRPr="00962CF8">
        <w:t>industry in a role relevant to the outcomes of the unit; or, for external assessors this can be demonstrated through exposure to industry by conducting frequent site assessments across various locations.</w:t>
      </w:r>
    </w:p>
    <w:p w:rsidR="00000000" w:rsidRPr="00962CF8" w:rsidP="00211547">
      <w:pPr>
        <w:pStyle w:val="BodyText"/>
      </w:pPr>
      <w:r w:rsidRPr="00962CF8">
        <w:t>** Where a unit is being delivered outside of a qual</w:t>
      </w:r>
      <w:r w:rsidRPr="00962CF8">
        <w:t>ification the first numeric character in the unit code should be considered to indicate the AQF level.</w:t>
      </w:r>
    </w:p>
    <w:p w:rsidR="00000000" w:rsidRPr="00962CF8" w:rsidP="00962CF8">
      <w:pPr>
        <w:pStyle w:val="Heading1"/>
      </w:pPr>
      <w:bookmarkStart w:id="5" w:name="O_798487"/>
      <w:bookmarkEnd w:id="5"/>
      <w:r w:rsidRPr="00962CF8">
        <w:t>Links</w:t>
      </w:r>
    </w:p>
    <w:p w:rsidR="00000000" w:rsidRPr="00962CF8" w:rsidP="00211547">
      <w:pPr>
        <w:pStyle w:val="BodyText"/>
      </w:pPr>
      <w:r w:rsidRPr="00962CF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3F06">
        <w:rPr>
          <w:rStyle w:val="Hyperlink"/>
        </w:rPr>
        <w:t>https://vetnet.gov.au/Pages/TrainingDocs.aspx?q=88a61002-9a21-4386-aaf8-69c76e675272</w:t>
      </w:r>
      <w:r>
        <w:fldChar w:fldCharType="end"/>
      </w:r>
    </w:p>
    <w:p w:rsidR="00000000" w:rsidRPr="00962CF8" w:rsidP="00962CF8"/>
    <w:sectPr w:rsidSect="00962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F8" w:rsidRPr="00211547" w:rsidP="00211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47" w:rsidP="00962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547" w:rsidP="00962CF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11547" w:rsidP="00962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CF8" w:rsidRPr="00211547" w:rsidP="00211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47" w:rsidRPr="002D2AF8" w:rsidP="00962CF8">
    <w:pPr>
      <w:pStyle w:val="Header"/>
      <w:framePr w:wrap="around"/>
    </w:pPr>
    <w:r>
      <w:fldChar w:fldCharType="begin"/>
    </w:r>
    <w:r>
      <w:instrText xml:space="preserve"> TITLE   \* MERGEFORMAT </w:instrText>
    </w:r>
    <w:r>
      <w:fldChar w:fldCharType="separate"/>
    </w:r>
    <w:r>
      <w:t>Assessment Requirements for RIIRTM202D Position, set-up and operate portable traffic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211547" w:rsidP="00962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A0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9CF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C2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CF8"/>
    <w:pPr>
      <w:spacing w:before="360" w:after="60"/>
      <w:outlineLvl w:val="0"/>
    </w:pPr>
    <w:rPr>
      <w:sz w:val="32"/>
    </w:rPr>
  </w:style>
  <w:style w:type="paragraph" w:styleId="Heading2">
    <w:name w:val="heading 2"/>
    <w:basedOn w:val="HeadingBase"/>
    <w:next w:val="BodyText"/>
    <w:link w:val="Heading2Char"/>
    <w:qFormat/>
    <w:rsid w:val="00962CF8"/>
    <w:pPr>
      <w:keepLines/>
      <w:spacing w:before="240" w:after="120"/>
      <w:outlineLvl w:val="1"/>
    </w:pPr>
    <w:rPr>
      <w:sz w:val="28"/>
      <w:szCs w:val="40"/>
    </w:rPr>
  </w:style>
  <w:style w:type="paragraph" w:styleId="Heading3">
    <w:name w:val="heading 3"/>
    <w:basedOn w:val="HeadingBase"/>
    <w:next w:val="BodyText"/>
    <w:link w:val="Heading3Char"/>
    <w:qFormat/>
    <w:rsid w:val="00962CF8"/>
    <w:pPr>
      <w:spacing w:before="180" w:after="120"/>
      <w:outlineLvl w:val="2"/>
    </w:pPr>
    <w:rPr>
      <w:spacing w:val="-10"/>
      <w:kern w:val="32"/>
    </w:rPr>
  </w:style>
  <w:style w:type="paragraph" w:styleId="Heading4">
    <w:name w:val="heading 4"/>
    <w:basedOn w:val="HeadingBase"/>
    <w:next w:val="BodyText"/>
    <w:link w:val="Heading4Char"/>
    <w:qFormat/>
    <w:rsid w:val="00962CF8"/>
    <w:pPr>
      <w:spacing w:before="160" w:after="120"/>
      <w:outlineLvl w:val="3"/>
    </w:pPr>
    <w:rPr>
      <w:sz w:val="22"/>
    </w:rPr>
  </w:style>
  <w:style w:type="paragraph" w:styleId="Heading5">
    <w:name w:val="heading 5"/>
    <w:basedOn w:val="HeadingBase"/>
    <w:next w:val="Normal"/>
    <w:link w:val="Heading5Char"/>
    <w:qFormat/>
    <w:rsid w:val="00962CF8"/>
    <w:pPr>
      <w:spacing w:before="80"/>
      <w:outlineLvl w:val="4"/>
    </w:pPr>
    <w:rPr>
      <w:color w:val="918585"/>
      <w:sz w:val="20"/>
    </w:rPr>
  </w:style>
  <w:style w:type="paragraph" w:styleId="Heading6">
    <w:name w:val="heading 6"/>
    <w:basedOn w:val="HeadingBase"/>
    <w:next w:val="Normal"/>
    <w:link w:val="Heading6Char"/>
    <w:qFormat/>
    <w:rsid w:val="00962CF8"/>
    <w:pPr>
      <w:spacing w:before="60"/>
      <w:outlineLvl w:val="5"/>
    </w:pPr>
    <w:rPr>
      <w:color w:val="918585"/>
      <w:sz w:val="20"/>
    </w:rPr>
  </w:style>
  <w:style w:type="paragraph" w:styleId="Heading7">
    <w:name w:val="heading 7"/>
    <w:basedOn w:val="Normal"/>
    <w:next w:val="Normal"/>
    <w:link w:val="Heading7Char"/>
    <w:qFormat/>
    <w:rsid w:val="00962CF8"/>
    <w:pPr>
      <w:ind w:left="720"/>
      <w:outlineLvl w:val="6"/>
    </w:pPr>
    <w:rPr>
      <w:i/>
    </w:rPr>
  </w:style>
  <w:style w:type="paragraph" w:styleId="Heading8">
    <w:name w:val="heading 8"/>
    <w:basedOn w:val="Normal"/>
    <w:next w:val="Normal"/>
    <w:link w:val="Heading8Char"/>
    <w:qFormat/>
    <w:rsid w:val="00962CF8"/>
    <w:pPr>
      <w:ind w:left="720"/>
      <w:outlineLvl w:val="7"/>
    </w:pPr>
    <w:rPr>
      <w:i/>
    </w:rPr>
  </w:style>
  <w:style w:type="paragraph" w:styleId="Heading9">
    <w:name w:val="heading 9"/>
    <w:basedOn w:val="Normal"/>
    <w:next w:val="Normal"/>
    <w:link w:val="Heading9Char"/>
    <w:qFormat/>
    <w:rsid w:val="00962CF8"/>
    <w:pPr>
      <w:ind w:left="720"/>
      <w:outlineLvl w:val="8"/>
    </w:pPr>
    <w:rPr>
      <w:i/>
    </w:rPr>
  </w:style>
  <w:style w:type="character" w:default="1" w:styleId="DefaultParagraphFont">
    <w:name w:val="Default Paragraph Font"/>
    <w:uiPriority w:val="1"/>
    <w:unhideWhenUsed/>
    <w:rsid w:val="00962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CF8"/>
  </w:style>
  <w:style w:type="character" w:customStyle="1" w:styleId="Heading1Char">
    <w:name w:val="Heading 1 Char"/>
    <w:basedOn w:val="DefaultParagraphFont"/>
    <w:link w:val="Heading1"/>
    <w:rsid w:val="00962C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2CF8"/>
    <w:rPr>
      <w:rFonts w:ascii="Times New Roman" w:eastAsia="Times New Roman" w:hAnsi="Times New Roman" w:cs="Times New Roman"/>
      <w:b/>
      <w:szCs w:val="20"/>
      <w:lang w:eastAsia="en-US"/>
    </w:rPr>
  </w:style>
  <w:style w:type="paragraph" w:styleId="BodyText">
    <w:name w:val="Body Text"/>
    <w:basedOn w:val="Normal"/>
    <w:link w:val="BodyTextChar"/>
    <w:rsid w:val="00962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CF8"/>
    <w:rPr>
      <w:rFonts w:ascii="Times New Roman" w:eastAsia="Times New Roman" w:hAnsi="Times New Roman" w:cs="Times New Roman"/>
      <w:sz w:val="24"/>
      <w:lang w:eastAsia="en-US"/>
    </w:rPr>
  </w:style>
  <w:style w:type="paragraph" w:styleId="ListBullet">
    <w:name w:val="List Bullet"/>
    <w:basedOn w:val="List"/>
    <w:rsid w:val="00962CF8"/>
    <w:pPr>
      <w:numPr>
        <w:numId w:val="13"/>
      </w:numPr>
      <w:tabs>
        <w:tab w:val="clear" w:pos="340"/>
      </w:tabs>
      <w:spacing w:before="40" w:after="40"/>
    </w:pPr>
  </w:style>
  <w:style w:type="paragraph" w:styleId="ListBullet2">
    <w:name w:val="List Bullet 2"/>
    <w:basedOn w:val="List2"/>
    <w:rsid w:val="00962CF8"/>
    <w:pPr>
      <w:numPr>
        <w:numId w:val="14"/>
      </w:numPr>
      <w:tabs>
        <w:tab w:val="clear" w:pos="680"/>
      </w:tabs>
    </w:pPr>
  </w:style>
  <w:style w:type="paragraph" w:customStyle="1" w:styleId="SuperHeading">
    <w:name w:val="SuperHeading"/>
    <w:basedOn w:val="Normal"/>
    <w:rsid w:val="00962CF8"/>
    <w:pPr>
      <w:spacing w:before="240" w:after="120"/>
      <w:outlineLvl w:val="0"/>
    </w:pPr>
    <w:rPr>
      <w:rFonts w:ascii="Times New Roman" w:hAnsi="Times New Roman"/>
      <w:b/>
      <w:sz w:val="32"/>
    </w:rPr>
  </w:style>
  <w:style w:type="paragraph" w:customStyle="1" w:styleId="AllowPageBreak">
    <w:name w:val="AllowPageBreak"/>
    <w:rsid w:val="00962C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2CF8"/>
    <w:pPr>
      <w:numPr>
        <w:numId w:val="3"/>
      </w:numPr>
      <w:tabs>
        <w:tab w:val="clear" w:pos="1021"/>
      </w:tabs>
      <w:ind w:left="1037" w:hanging="357"/>
    </w:pPr>
  </w:style>
  <w:style w:type="character" w:customStyle="1" w:styleId="Heading2Char">
    <w:name w:val="Heading 2 Char"/>
    <w:basedOn w:val="DefaultParagraphFont"/>
    <w:link w:val="Heading2"/>
    <w:rsid w:val="00962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C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2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CF8"/>
    <w:rPr>
      <w:rFonts w:ascii="Courier New" w:eastAsia="Times New Roman" w:hAnsi="Courier New" w:cs="Times New Roman"/>
      <w:i/>
      <w:szCs w:val="20"/>
      <w:lang w:eastAsia="en-US"/>
    </w:rPr>
  </w:style>
  <w:style w:type="paragraph" w:customStyle="1" w:styleId="HeadingBase">
    <w:name w:val="Heading Base"/>
    <w:rsid w:val="00962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CF8"/>
    <w:pPr>
      <w:tabs>
        <w:tab w:val="right" w:leader="dot" w:pos="9072"/>
      </w:tabs>
      <w:ind w:left="567"/>
    </w:pPr>
    <w:rPr>
      <w:szCs w:val="22"/>
    </w:rPr>
  </w:style>
  <w:style w:type="paragraph" w:customStyle="1" w:styleId="TOCBase">
    <w:name w:val="TOC Base"/>
    <w:rsid w:val="00962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CF8"/>
    <w:pPr>
      <w:tabs>
        <w:tab w:val="right" w:leader="dot" w:pos="9072"/>
      </w:tabs>
      <w:spacing w:before="40" w:after="40"/>
      <w:ind w:left="284"/>
    </w:pPr>
    <w:rPr>
      <w:rFonts w:ascii="Times New Roman" w:hAnsi="Times New Roman"/>
    </w:rPr>
  </w:style>
  <w:style w:type="paragraph" w:styleId="TOC1">
    <w:name w:val="toc 1"/>
    <w:basedOn w:val="TOCBase"/>
    <w:next w:val="Normal"/>
    <w:rsid w:val="00962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CF8"/>
    <w:rPr>
      <w:rFonts w:ascii="Times New Roman" w:eastAsia="Times New Roman" w:hAnsi="Times New Roman" w:cs="Times New Roman"/>
      <w:sz w:val="16"/>
      <w:lang w:eastAsia="en-US"/>
    </w:rPr>
  </w:style>
  <w:style w:type="paragraph" w:styleId="Title">
    <w:name w:val="Title"/>
    <w:basedOn w:val="HeadingBase"/>
    <w:link w:val="TitleChar"/>
    <w:qFormat/>
    <w:rsid w:val="00962CF8"/>
    <w:pPr>
      <w:spacing w:before="5040"/>
      <w:jc w:val="center"/>
    </w:pPr>
    <w:rPr>
      <w:sz w:val="48"/>
      <w:szCs w:val="72"/>
      <w:lang w:val="en-US"/>
    </w:rPr>
  </w:style>
  <w:style w:type="character" w:customStyle="1" w:styleId="TitleChar">
    <w:name w:val="Title Char"/>
    <w:basedOn w:val="DefaultParagraphFont"/>
    <w:link w:val="Title"/>
    <w:rsid w:val="00962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CF8"/>
    <w:pPr>
      <w:tabs>
        <w:tab w:val="left" w:pos="3600"/>
        <w:tab w:val="left" w:pos="3958"/>
      </w:tabs>
    </w:pPr>
  </w:style>
  <w:style w:type="paragraph" w:styleId="List">
    <w:name w:val="List"/>
    <w:basedOn w:val="BodyText"/>
    <w:next w:val="BodyText"/>
    <w:rsid w:val="00962CF8"/>
    <w:pPr>
      <w:tabs>
        <w:tab w:val="left" w:pos="340"/>
      </w:tabs>
      <w:spacing w:before="60" w:after="60"/>
      <w:ind w:left="340" w:hanging="340"/>
    </w:pPr>
  </w:style>
  <w:style w:type="paragraph" w:customStyle="1" w:styleId="Note">
    <w:name w:val="Note"/>
    <w:basedOn w:val="BodyText"/>
    <w:rsid w:val="00962C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2CF8"/>
    <w:rPr>
      <w:b/>
      <w:spacing w:val="0"/>
    </w:rPr>
  </w:style>
  <w:style w:type="paragraph" w:customStyle="1" w:styleId="SuperTitle">
    <w:name w:val="SuperTitle"/>
    <w:basedOn w:val="Title"/>
    <w:rsid w:val="00962CF8"/>
    <w:pPr>
      <w:framePr w:wrap="auto" w:hAnchor="text" w:y="6049"/>
    </w:pPr>
    <w:rPr>
      <w:color w:val="000000"/>
      <w:sz w:val="40"/>
    </w:rPr>
  </w:style>
  <w:style w:type="paragraph" w:customStyle="1" w:styleId="TOCTitle">
    <w:name w:val="TOCTitle"/>
    <w:basedOn w:val="Heading1"/>
    <w:rsid w:val="00962CF8"/>
    <w:pPr>
      <w:spacing w:after="240"/>
      <w:jc w:val="center"/>
      <w:outlineLvl w:val="9"/>
    </w:pPr>
    <w:rPr>
      <w:caps/>
    </w:rPr>
  </w:style>
  <w:style w:type="paragraph" w:customStyle="1" w:styleId="Version">
    <w:name w:val="Version"/>
    <w:rsid w:val="00962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CF8"/>
    <w:pPr>
      <w:keepNext w:val="0"/>
      <w:tabs>
        <w:tab w:val="right" w:pos="4176"/>
      </w:tabs>
      <w:ind w:left="198" w:hanging="198"/>
    </w:pPr>
    <w:rPr>
      <w:rFonts w:ascii="Garamond" w:hAnsi="Garamond"/>
    </w:rPr>
  </w:style>
  <w:style w:type="paragraph" w:styleId="IndexHeading">
    <w:name w:val="index heading"/>
    <w:basedOn w:val="Normal"/>
    <w:next w:val="Index1"/>
    <w:semiHidden/>
    <w:rsid w:val="00962CF8"/>
    <w:pPr>
      <w:spacing w:before="120" w:after="120"/>
    </w:pPr>
    <w:rPr>
      <w:rFonts w:ascii="Arial" w:hAnsi="Arial"/>
      <w:b/>
      <w:color w:val="918585"/>
      <w:sz w:val="24"/>
    </w:rPr>
  </w:style>
  <w:style w:type="paragraph" w:styleId="Header">
    <w:name w:val="header"/>
    <w:basedOn w:val="Normal"/>
    <w:link w:val="HeaderChar"/>
    <w:rsid w:val="00962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CF8"/>
    <w:rPr>
      <w:rFonts w:ascii="Times New Roman" w:eastAsia="Times New Roman" w:hAnsi="Times New Roman" w:cs="Times New Roman"/>
      <w:sz w:val="16"/>
      <w:szCs w:val="20"/>
      <w:lang w:val="en-GB" w:eastAsia="en-US"/>
    </w:rPr>
  </w:style>
  <w:style w:type="paragraph" w:customStyle="1" w:styleId="Chapter">
    <w:name w:val="Chapter"/>
    <w:basedOn w:val="Normal"/>
    <w:rsid w:val="00962CF8"/>
    <w:pPr>
      <w:spacing w:before="240"/>
    </w:pPr>
    <w:rPr>
      <w:rFonts w:ascii="Times New Roman" w:hAnsi="Times New Roman"/>
      <w:smallCaps/>
      <w:spacing w:val="80"/>
      <w:sz w:val="28"/>
    </w:rPr>
  </w:style>
  <w:style w:type="paragraph" w:customStyle="1" w:styleId="InChapter">
    <w:name w:val="InChapter"/>
    <w:basedOn w:val="Heading3"/>
    <w:rsid w:val="00962CF8"/>
    <w:pPr>
      <w:spacing w:after="240"/>
      <w:outlineLvl w:val="9"/>
    </w:pPr>
    <w:rPr>
      <w:noProof/>
    </w:rPr>
  </w:style>
  <w:style w:type="paragraph" w:styleId="Index2">
    <w:name w:val="index 2"/>
    <w:basedOn w:val="Normal"/>
    <w:next w:val="Normal"/>
    <w:semiHidden/>
    <w:rsid w:val="00962CF8"/>
    <w:pPr>
      <w:tabs>
        <w:tab w:val="right" w:pos="4176"/>
      </w:tabs>
      <w:ind w:left="568" w:hanging="284"/>
    </w:pPr>
    <w:rPr>
      <w:rFonts w:ascii="Garamond" w:hAnsi="Garamond"/>
    </w:rPr>
  </w:style>
  <w:style w:type="paragraph" w:customStyle="1" w:styleId="Byline">
    <w:name w:val="Byline"/>
    <w:rsid w:val="00962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CF8"/>
    <w:pPr>
      <w:tabs>
        <w:tab w:val="clear" w:pos="3600"/>
        <w:tab w:val="clear" w:pos="3958"/>
      </w:tabs>
      <w:jc w:val="right"/>
    </w:pPr>
  </w:style>
  <w:style w:type="character" w:styleId="Emphasis">
    <w:name w:val="Emphasis"/>
    <w:basedOn w:val="DefaultParagraphFont"/>
    <w:qFormat/>
    <w:rsid w:val="00962CF8"/>
    <w:rPr>
      <w:i/>
    </w:rPr>
  </w:style>
  <w:style w:type="paragraph" w:styleId="Caption">
    <w:name w:val="caption"/>
    <w:basedOn w:val="BodyText"/>
    <w:next w:val="Normal"/>
    <w:qFormat/>
    <w:rsid w:val="00962CF8"/>
    <w:pPr>
      <w:framePr w:w="2268" w:hSpace="181" w:vSpace="181" w:wrap="around" w:vAnchor="text" w:hAnchor="page" w:x="1135" w:y="285" w:anchorLock="1"/>
    </w:pPr>
    <w:rPr>
      <w:i/>
    </w:rPr>
  </w:style>
  <w:style w:type="paragraph" w:customStyle="1" w:styleId="MiniTOCTitle">
    <w:name w:val="MiniTOCTitle"/>
    <w:basedOn w:val="Heading4"/>
    <w:rsid w:val="00962CF8"/>
    <w:pPr>
      <w:spacing w:before="240"/>
      <w:outlineLvl w:val="9"/>
    </w:pPr>
    <w:rPr>
      <w:noProof/>
      <w:sz w:val="24"/>
    </w:rPr>
  </w:style>
  <w:style w:type="paragraph" w:customStyle="1" w:styleId="MiniTOCItem">
    <w:name w:val="MiniTOCItem"/>
    <w:basedOn w:val="ListBullet"/>
    <w:rsid w:val="00962CF8"/>
    <w:pPr>
      <w:numPr>
        <w:numId w:val="0"/>
      </w:numPr>
      <w:tabs>
        <w:tab w:val="right" w:leader="dot" w:pos="6521"/>
      </w:tabs>
      <w:spacing w:before="0" w:after="0"/>
    </w:pPr>
  </w:style>
  <w:style w:type="paragraph" w:customStyle="1" w:styleId="TOFTitle">
    <w:name w:val="TOFTitle"/>
    <w:basedOn w:val="TOCTitle"/>
    <w:rsid w:val="00962CF8"/>
  </w:style>
  <w:style w:type="paragraph" w:styleId="TableofFigures">
    <w:name w:val="table of figures"/>
    <w:basedOn w:val="Normal"/>
    <w:next w:val="Normal"/>
    <w:semiHidden/>
    <w:rsid w:val="00962CF8"/>
    <w:pPr>
      <w:tabs>
        <w:tab w:val="right" w:leader="dot" w:pos="9072"/>
      </w:tabs>
      <w:ind w:left="970" w:hanging="403"/>
    </w:pPr>
    <w:rPr>
      <w:rFonts w:ascii="Times New Roman" w:hAnsi="Times New Roman"/>
      <w:b/>
    </w:rPr>
  </w:style>
  <w:style w:type="paragraph" w:styleId="ListNumber">
    <w:name w:val="List Number"/>
    <w:basedOn w:val="List"/>
    <w:rsid w:val="00962CF8"/>
    <w:pPr>
      <w:numPr>
        <w:numId w:val="16"/>
      </w:numPr>
      <w:tabs>
        <w:tab w:val="clear" w:pos="340"/>
      </w:tabs>
    </w:pPr>
  </w:style>
  <w:style w:type="character" w:customStyle="1" w:styleId="WingdingSymbols">
    <w:name w:val="Wingding Symbols"/>
    <w:rsid w:val="00962CF8"/>
    <w:rPr>
      <w:rFonts w:ascii="Wingdings" w:hAnsi="Wingdings"/>
    </w:rPr>
  </w:style>
  <w:style w:type="paragraph" w:customStyle="1" w:styleId="TableHeading">
    <w:name w:val="Table Heading"/>
    <w:basedOn w:val="HeadingBase"/>
    <w:rsid w:val="00962CF8"/>
    <w:pPr>
      <w:keepLines/>
      <w:pBdr>
        <w:bottom w:val="single" w:sz="6" w:space="1" w:color="918585"/>
      </w:pBdr>
      <w:spacing w:before="240"/>
    </w:pPr>
  </w:style>
  <w:style w:type="character" w:customStyle="1" w:styleId="HotSpot">
    <w:name w:val="HotSpot"/>
    <w:rsid w:val="00962CF8"/>
    <w:rPr>
      <w:color w:val="0033CC"/>
      <w:u w:val="none"/>
    </w:rPr>
  </w:style>
  <w:style w:type="paragraph" w:customStyle="1" w:styleId="BodyTextRight">
    <w:name w:val="Body Text Right"/>
    <w:basedOn w:val="BodyText"/>
    <w:rsid w:val="00962CF8"/>
    <w:pPr>
      <w:spacing w:before="0" w:after="0"/>
      <w:jc w:val="right"/>
    </w:pPr>
  </w:style>
  <w:style w:type="paragraph" w:styleId="Index3">
    <w:name w:val="index 3"/>
    <w:basedOn w:val="ListNumber2"/>
    <w:next w:val="Normal"/>
    <w:semiHidden/>
    <w:rsid w:val="00962CF8"/>
    <w:pPr>
      <w:numPr>
        <w:numId w:val="0"/>
      </w:numPr>
      <w:tabs>
        <w:tab w:val="right" w:leader="dot" w:pos="4176"/>
      </w:tabs>
    </w:pPr>
  </w:style>
  <w:style w:type="paragraph" w:styleId="ListNumber2">
    <w:name w:val="List Number 2"/>
    <w:basedOn w:val="List2"/>
    <w:rsid w:val="00962CF8"/>
    <w:pPr>
      <w:numPr>
        <w:numId w:val="11"/>
      </w:numPr>
      <w:tabs>
        <w:tab w:val="clear" w:pos="1060"/>
      </w:tabs>
    </w:pPr>
  </w:style>
  <w:style w:type="paragraph" w:customStyle="1" w:styleId="MarginNote">
    <w:name w:val="Margin Note"/>
    <w:basedOn w:val="BodyText"/>
    <w:rsid w:val="00962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CF8"/>
    <w:rPr>
      <w:sz w:val="32"/>
    </w:rPr>
  </w:style>
  <w:style w:type="paragraph" w:customStyle="1" w:styleId="HeadingProcedure">
    <w:name w:val="Heading Procedure"/>
    <w:basedOn w:val="HeadingBase"/>
    <w:next w:val="Normal"/>
    <w:rsid w:val="00962CF8"/>
    <w:pPr>
      <w:tabs>
        <w:tab w:val="left" w:pos="0"/>
      </w:tabs>
      <w:spacing w:before="120" w:after="60"/>
    </w:pPr>
    <w:rPr>
      <w:i/>
      <w:color w:val="918585"/>
      <w:sz w:val="22"/>
    </w:rPr>
  </w:style>
  <w:style w:type="paragraph" w:customStyle="1" w:styleId="TableBodyText">
    <w:name w:val="Table Body Text"/>
    <w:basedOn w:val="BodyText"/>
    <w:rsid w:val="00962CF8"/>
    <w:pPr>
      <w:spacing w:before="60" w:after="60"/>
    </w:pPr>
  </w:style>
  <w:style w:type="paragraph" w:styleId="ListContinue">
    <w:name w:val="List Continue"/>
    <w:basedOn w:val="List"/>
    <w:rsid w:val="00962CF8"/>
    <w:pPr>
      <w:ind w:firstLine="0"/>
    </w:pPr>
  </w:style>
  <w:style w:type="paragraph" w:customStyle="1" w:styleId="ListNote">
    <w:name w:val="List Note"/>
    <w:basedOn w:val="List"/>
    <w:rsid w:val="00962CF8"/>
    <w:pPr>
      <w:pBdr>
        <w:top w:val="single" w:sz="6" w:space="2" w:color="918585"/>
        <w:bottom w:val="single" w:sz="6" w:space="2" w:color="918585"/>
      </w:pBdr>
      <w:tabs>
        <w:tab w:val="left" w:pos="1021"/>
      </w:tabs>
      <w:ind w:firstLine="0"/>
    </w:pPr>
  </w:style>
  <w:style w:type="paragraph" w:customStyle="1" w:styleId="Warning">
    <w:name w:val="Warning"/>
    <w:basedOn w:val="BodyText"/>
    <w:rsid w:val="00962CF8"/>
    <w:pPr>
      <w:shd w:val="clear" w:color="auto" w:fill="D9D9D9"/>
      <w:tabs>
        <w:tab w:val="left" w:pos="992"/>
      </w:tabs>
      <w:ind w:left="119" w:right="119"/>
    </w:pPr>
    <w:rPr>
      <w:sz w:val="20"/>
    </w:rPr>
  </w:style>
  <w:style w:type="paragraph" w:customStyle="1" w:styleId="MarginIcons">
    <w:name w:val="Margin Icons"/>
    <w:basedOn w:val="BodyText"/>
    <w:rsid w:val="00962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CF8"/>
    <w:rPr>
      <w:rFonts w:ascii="Courier New" w:hAnsi="Courier New"/>
    </w:rPr>
  </w:style>
  <w:style w:type="paragraph" w:customStyle="1" w:styleId="NoteBullet">
    <w:name w:val="Note Bullet"/>
    <w:basedOn w:val="Note"/>
    <w:rsid w:val="00962CF8"/>
    <w:pPr>
      <w:tabs>
        <w:tab w:val="clear" w:pos="680"/>
      </w:tabs>
      <w:spacing w:before="60" w:after="60"/>
    </w:pPr>
  </w:style>
  <w:style w:type="paragraph" w:customStyle="1" w:styleId="SubHeading2">
    <w:name w:val="SubHeading2"/>
    <w:basedOn w:val="HeadingBase"/>
    <w:rsid w:val="00962CF8"/>
    <w:pPr>
      <w:spacing w:before="240" w:after="60"/>
    </w:pPr>
    <w:rPr>
      <w:sz w:val="20"/>
    </w:rPr>
  </w:style>
  <w:style w:type="paragraph" w:customStyle="1" w:styleId="SubHeading1">
    <w:name w:val="SubHeading1"/>
    <w:basedOn w:val="HeadingBase"/>
    <w:rsid w:val="00962CF8"/>
    <w:pPr>
      <w:spacing w:before="240" w:after="60"/>
    </w:pPr>
    <w:rPr>
      <w:color w:val="918585"/>
      <w:sz w:val="22"/>
    </w:rPr>
  </w:style>
  <w:style w:type="paragraph" w:customStyle="1" w:styleId="SideHeading">
    <w:name w:val="Side Heading"/>
    <w:basedOn w:val="HeadingBase"/>
    <w:rsid w:val="00962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CF8"/>
    <w:pPr>
      <w:numPr>
        <w:numId w:val="12"/>
      </w:numPr>
    </w:pPr>
  </w:style>
  <w:style w:type="paragraph" w:styleId="PlainText">
    <w:name w:val="Plain Text"/>
    <w:basedOn w:val="Normal"/>
    <w:link w:val="PlainTextChar"/>
    <w:rsid w:val="00962CF8"/>
    <w:rPr>
      <w:sz w:val="20"/>
    </w:rPr>
  </w:style>
  <w:style w:type="character" w:customStyle="1" w:styleId="PlainTextChar">
    <w:name w:val="Plain Text Char"/>
    <w:basedOn w:val="DefaultParagraphFont"/>
    <w:link w:val="PlainText"/>
    <w:rsid w:val="00962CF8"/>
    <w:rPr>
      <w:rFonts w:ascii="Courier New" w:eastAsia="Times New Roman" w:hAnsi="Courier New" w:cs="Times New Roman"/>
      <w:sz w:val="20"/>
      <w:szCs w:val="20"/>
      <w:lang w:eastAsia="en-US"/>
    </w:rPr>
  </w:style>
  <w:style w:type="character" w:customStyle="1" w:styleId="MenuOption">
    <w:name w:val="Menu Option"/>
    <w:basedOn w:val="DefaultParagraphFont"/>
    <w:rsid w:val="00962CF8"/>
    <w:rPr>
      <w:b/>
      <w:smallCaps/>
    </w:rPr>
  </w:style>
  <w:style w:type="paragraph" w:customStyle="1" w:styleId="TableListNumber">
    <w:name w:val="Table List Number"/>
    <w:basedOn w:val="ListNumber"/>
    <w:rsid w:val="00962CF8"/>
    <w:pPr>
      <w:numPr>
        <w:numId w:val="0"/>
      </w:numPr>
    </w:pPr>
  </w:style>
  <w:style w:type="paragraph" w:styleId="TOC4">
    <w:name w:val="toc 4"/>
    <w:basedOn w:val="TOCBase"/>
    <w:next w:val="Normal"/>
    <w:semiHidden/>
    <w:rsid w:val="00962CF8"/>
    <w:pPr>
      <w:tabs>
        <w:tab w:val="right" w:leader="dot" w:pos="9071"/>
      </w:tabs>
      <w:ind w:left="1701"/>
    </w:pPr>
  </w:style>
  <w:style w:type="paragraph" w:customStyle="1" w:styleId="ListAlpha">
    <w:name w:val="List Alpha"/>
    <w:basedOn w:val="List"/>
    <w:rsid w:val="00962CF8"/>
    <w:pPr>
      <w:numPr>
        <w:numId w:val="10"/>
      </w:numPr>
    </w:pPr>
  </w:style>
  <w:style w:type="paragraph" w:customStyle="1" w:styleId="ListAlpha2">
    <w:name w:val="List Alpha 2"/>
    <w:basedOn w:val="List2"/>
    <w:rsid w:val="00962CF8"/>
    <w:pPr>
      <w:numPr>
        <w:numId w:val="9"/>
      </w:numPr>
    </w:pPr>
  </w:style>
  <w:style w:type="paragraph" w:styleId="List2">
    <w:name w:val="List 2"/>
    <w:basedOn w:val="BodyText"/>
    <w:rsid w:val="00962CF8"/>
    <w:pPr>
      <w:tabs>
        <w:tab w:val="left" w:pos="680"/>
      </w:tabs>
      <w:spacing w:before="60" w:after="60"/>
      <w:ind w:left="680" w:hanging="340"/>
    </w:pPr>
  </w:style>
  <w:style w:type="paragraph" w:styleId="List3">
    <w:name w:val="List 3"/>
    <w:basedOn w:val="BodyText"/>
    <w:rsid w:val="00962CF8"/>
    <w:pPr>
      <w:tabs>
        <w:tab w:val="left" w:pos="1021"/>
      </w:tabs>
      <w:spacing w:before="60" w:after="60"/>
      <w:ind w:left="1020" w:hanging="340"/>
    </w:pPr>
  </w:style>
  <w:style w:type="paragraph" w:styleId="List4">
    <w:name w:val="List 4"/>
    <w:basedOn w:val="BodyText"/>
    <w:rsid w:val="00962CF8"/>
    <w:pPr>
      <w:tabs>
        <w:tab w:val="left" w:pos="1361"/>
      </w:tabs>
      <w:spacing w:before="60" w:after="60"/>
      <w:ind w:left="1361" w:hanging="340"/>
    </w:pPr>
  </w:style>
  <w:style w:type="paragraph" w:styleId="List5">
    <w:name w:val="List 5"/>
    <w:basedOn w:val="BodyText"/>
    <w:rsid w:val="00962CF8"/>
    <w:pPr>
      <w:tabs>
        <w:tab w:val="left" w:pos="1701"/>
      </w:tabs>
      <w:spacing w:before="60" w:after="60"/>
      <w:ind w:left="1701" w:hanging="340"/>
    </w:pPr>
  </w:style>
  <w:style w:type="paragraph" w:styleId="ListBullet4">
    <w:name w:val="List Bullet 4"/>
    <w:basedOn w:val="List4"/>
    <w:rsid w:val="00962CF8"/>
    <w:pPr>
      <w:numPr>
        <w:numId w:val="4"/>
      </w:numPr>
      <w:tabs>
        <w:tab w:val="clear" w:pos="1361"/>
      </w:tabs>
    </w:pPr>
  </w:style>
  <w:style w:type="paragraph" w:styleId="ListBullet5">
    <w:name w:val="List Bullet 5"/>
    <w:basedOn w:val="List5"/>
    <w:rsid w:val="00962CF8"/>
    <w:pPr>
      <w:numPr>
        <w:numId w:val="5"/>
      </w:numPr>
    </w:pPr>
  </w:style>
  <w:style w:type="paragraph" w:styleId="ListContinue2">
    <w:name w:val="List Continue 2"/>
    <w:basedOn w:val="List2"/>
    <w:rsid w:val="00962CF8"/>
    <w:pPr>
      <w:ind w:firstLine="0"/>
    </w:pPr>
  </w:style>
  <w:style w:type="paragraph" w:styleId="ListContinue3">
    <w:name w:val="List Continue 3"/>
    <w:basedOn w:val="List3"/>
    <w:rsid w:val="00962CF8"/>
    <w:pPr>
      <w:ind w:left="1021" w:firstLine="0"/>
    </w:pPr>
  </w:style>
  <w:style w:type="paragraph" w:styleId="ListContinue4">
    <w:name w:val="List Continue 4"/>
    <w:basedOn w:val="List4"/>
    <w:rsid w:val="00962CF8"/>
    <w:pPr>
      <w:ind w:firstLine="0"/>
    </w:pPr>
  </w:style>
  <w:style w:type="paragraph" w:styleId="ListContinue5">
    <w:name w:val="List Continue 5"/>
    <w:basedOn w:val="List5"/>
    <w:rsid w:val="00962CF8"/>
    <w:pPr>
      <w:ind w:firstLine="0"/>
    </w:pPr>
  </w:style>
  <w:style w:type="paragraph" w:styleId="ListNumber3">
    <w:name w:val="List Number 3"/>
    <w:basedOn w:val="List3"/>
    <w:rsid w:val="00962CF8"/>
    <w:pPr>
      <w:numPr>
        <w:numId w:val="6"/>
      </w:numPr>
    </w:pPr>
  </w:style>
  <w:style w:type="paragraph" w:styleId="ListNumber4">
    <w:name w:val="List Number 4"/>
    <w:basedOn w:val="List4"/>
    <w:rsid w:val="00962CF8"/>
    <w:pPr>
      <w:numPr>
        <w:numId w:val="7"/>
      </w:numPr>
    </w:pPr>
  </w:style>
  <w:style w:type="paragraph" w:styleId="ListNumber5">
    <w:name w:val="List Number 5"/>
    <w:basedOn w:val="List5"/>
    <w:rsid w:val="00962CF8"/>
    <w:pPr>
      <w:numPr>
        <w:numId w:val="8"/>
      </w:numPr>
    </w:pPr>
  </w:style>
  <w:style w:type="paragraph" w:styleId="BlockText">
    <w:name w:val="Block Text"/>
    <w:basedOn w:val="Normal"/>
    <w:rsid w:val="00962CF8"/>
    <w:pPr>
      <w:spacing w:after="120"/>
      <w:ind w:left="1440" w:right="1440"/>
    </w:pPr>
  </w:style>
  <w:style w:type="character" w:customStyle="1" w:styleId="Subscript">
    <w:name w:val="Subscript"/>
    <w:basedOn w:val="DefaultParagraphFont"/>
    <w:rsid w:val="00962CF8"/>
    <w:rPr>
      <w:sz w:val="16"/>
      <w:vertAlign w:val="subscript"/>
    </w:rPr>
  </w:style>
  <w:style w:type="character" w:customStyle="1" w:styleId="Superscript">
    <w:name w:val="Superscript"/>
    <w:basedOn w:val="DefaultParagraphFont"/>
    <w:rsid w:val="00962CF8"/>
    <w:rPr>
      <w:sz w:val="16"/>
      <w:vertAlign w:val="superscript"/>
    </w:rPr>
  </w:style>
  <w:style w:type="character" w:customStyle="1" w:styleId="Symbols">
    <w:name w:val="Symbols"/>
    <w:basedOn w:val="DefaultParagraphFont"/>
    <w:rsid w:val="00962CF8"/>
    <w:rPr>
      <w:rFonts w:ascii="Symbol" w:hAnsi="Symbol"/>
    </w:rPr>
  </w:style>
  <w:style w:type="character" w:customStyle="1" w:styleId="MenuOptions">
    <w:name w:val="Menu Options"/>
    <w:basedOn w:val="DefaultParagraphFont"/>
    <w:rsid w:val="00962CF8"/>
    <w:rPr>
      <w:rFonts w:ascii="Arial Narrow" w:hAnsi="Arial Narrow"/>
      <w:smallCaps/>
    </w:rPr>
  </w:style>
  <w:style w:type="character" w:customStyle="1" w:styleId="Buttons">
    <w:name w:val="Buttons"/>
    <w:basedOn w:val="DefaultParagraphFont"/>
    <w:rsid w:val="00962CF8"/>
    <w:rPr>
      <w:b/>
    </w:rPr>
  </w:style>
  <w:style w:type="character" w:customStyle="1" w:styleId="Underlined">
    <w:name w:val="Underlined"/>
    <w:basedOn w:val="DefaultParagraphFont"/>
    <w:rsid w:val="00962CF8"/>
    <w:rPr>
      <w:u w:val="single"/>
    </w:rPr>
  </w:style>
  <w:style w:type="paragraph" w:customStyle="1" w:styleId="TableBodyTextRight">
    <w:name w:val="Table Body Text Right"/>
    <w:basedOn w:val="TableBodyText"/>
    <w:rsid w:val="00962CF8"/>
    <w:pPr>
      <w:widowControl w:val="0"/>
      <w:autoSpaceDE w:val="0"/>
      <w:autoSpaceDN w:val="0"/>
      <w:adjustRightInd w:val="0"/>
      <w:jc w:val="right"/>
    </w:pPr>
    <w:rPr>
      <w:rFonts w:cs="Arial"/>
      <w:szCs w:val="18"/>
    </w:rPr>
  </w:style>
  <w:style w:type="paragraph" w:customStyle="1" w:styleId="CopyrightText">
    <w:name w:val="Copyright Text"/>
    <w:basedOn w:val="BodyText"/>
    <w:rsid w:val="00962CF8"/>
    <w:rPr>
      <w:sz w:val="18"/>
    </w:rPr>
  </w:style>
  <w:style w:type="paragraph" w:customStyle="1" w:styleId="BodySmallRight">
    <w:name w:val="Body Small Right"/>
    <w:basedOn w:val="BodyTextRight"/>
    <w:rsid w:val="00962CF8"/>
    <w:rPr>
      <w:sz w:val="18"/>
      <w:szCs w:val="18"/>
    </w:rPr>
  </w:style>
  <w:style w:type="paragraph" w:customStyle="1" w:styleId="MarginEdition">
    <w:name w:val="Margin Edition"/>
    <w:basedOn w:val="MarginNote"/>
    <w:rsid w:val="00962CF8"/>
    <w:pPr>
      <w:spacing w:before="0" w:after="0"/>
    </w:pPr>
    <w:rPr>
      <w:rFonts w:ascii="Times New Roman" w:hAnsi="Times New Roman"/>
      <w:color w:val="999999"/>
    </w:rPr>
  </w:style>
  <w:style w:type="paragraph" w:customStyle="1" w:styleId="Spacer">
    <w:name w:val="Spacer"/>
    <w:basedOn w:val="Normal"/>
    <w:rsid w:val="00962CF8"/>
    <w:rPr>
      <w:sz w:val="2"/>
      <w:szCs w:val="2"/>
    </w:rPr>
  </w:style>
  <w:style w:type="character" w:customStyle="1" w:styleId="Small">
    <w:name w:val="Small"/>
    <w:basedOn w:val="DefaultParagraphFont"/>
    <w:rsid w:val="00962CF8"/>
    <w:rPr>
      <w:sz w:val="16"/>
    </w:rPr>
  </w:style>
  <w:style w:type="paragraph" w:customStyle="1" w:styleId="WideTable">
    <w:name w:val="Wide Table"/>
    <w:basedOn w:val="Normal"/>
    <w:rsid w:val="00962CF8"/>
    <w:pPr>
      <w:ind w:left="-1418"/>
    </w:pPr>
    <w:rPr>
      <w:sz w:val="2"/>
      <w:szCs w:val="2"/>
    </w:rPr>
  </w:style>
  <w:style w:type="character" w:styleId="PageNumber">
    <w:name w:val="page number"/>
    <w:basedOn w:val="DefaultParagraphFont"/>
    <w:rsid w:val="00962CF8"/>
  </w:style>
  <w:style w:type="paragraph" w:styleId="Quote">
    <w:name w:val="Quote"/>
    <w:basedOn w:val="Heading1"/>
    <w:link w:val="QuoteChar"/>
    <w:qFormat/>
    <w:rsid w:val="00962CF8"/>
    <w:rPr>
      <w:b w:val="0"/>
      <w:sz w:val="72"/>
      <w:szCs w:val="72"/>
      <w:lang w:val="en-NZ"/>
    </w:rPr>
  </w:style>
  <w:style w:type="character" w:customStyle="1" w:styleId="QuoteChar">
    <w:name w:val="Quote Char"/>
    <w:basedOn w:val="DefaultParagraphFont"/>
    <w:link w:val="Quote"/>
    <w:rsid w:val="00962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CF8"/>
    <w:pPr>
      <w:pageBreakBefore/>
    </w:pPr>
  </w:style>
  <w:style w:type="paragraph" w:customStyle="1" w:styleId="Border">
    <w:name w:val="Border"/>
    <w:basedOn w:val="Normal"/>
    <w:qFormat/>
    <w:rsid w:val="00962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CF8"/>
    <w:rPr>
      <w:b/>
      <w:bCs/>
      <w:i/>
      <w:iCs/>
      <w:color w:val="auto"/>
    </w:rPr>
  </w:style>
  <w:style w:type="paragraph" w:styleId="IntenseQuote">
    <w:name w:val="Intense Quote"/>
    <w:basedOn w:val="Normal"/>
    <w:next w:val="Normal"/>
    <w:link w:val="IntenseQuoteChar"/>
    <w:uiPriority w:val="30"/>
    <w:qFormat/>
    <w:rsid w:val="00962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CF8"/>
    <w:rPr>
      <w:smallCaps/>
      <w:color w:val="auto"/>
      <w:u w:val="single"/>
    </w:rPr>
  </w:style>
  <w:style w:type="character" w:styleId="IntenseReference">
    <w:name w:val="Intense Reference"/>
    <w:basedOn w:val="DefaultParagraphFont"/>
    <w:uiPriority w:val="32"/>
    <w:qFormat/>
    <w:rsid w:val="00962CF8"/>
    <w:rPr>
      <w:b/>
      <w:bCs/>
      <w:smallCaps/>
      <w:color w:val="auto"/>
      <w:spacing w:val="5"/>
      <w:u w:val="single"/>
    </w:rPr>
  </w:style>
  <w:style w:type="paragraph" w:customStyle="1" w:styleId="2ColumnHeading">
    <w:name w:val="2Column Heading"/>
    <w:basedOn w:val="BodyText"/>
    <w:qFormat/>
    <w:rsid w:val="00962CF8"/>
    <w:pPr>
      <w:spacing w:after="60"/>
      <w:ind w:left="-2268"/>
    </w:pPr>
    <w:rPr>
      <w:b/>
    </w:rPr>
  </w:style>
  <w:style w:type="paragraph" w:customStyle="1" w:styleId="Heading1TOC">
    <w:name w:val="Heading1 TOC"/>
    <w:basedOn w:val="Normal"/>
    <w:qFormat/>
    <w:rsid w:val="00962CF8"/>
    <w:pPr>
      <w:spacing w:before="240" w:after="120"/>
    </w:pPr>
    <w:rPr>
      <w:rFonts w:ascii="Times New Roman" w:hAnsi="Times New Roman"/>
      <w:b/>
      <w:sz w:val="32"/>
    </w:rPr>
  </w:style>
  <w:style w:type="paragraph" w:customStyle="1" w:styleId="Heading2TOC">
    <w:name w:val="Heading2 TOC"/>
    <w:basedOn w:val="Normal"/>
    <w:qFormat/>
    <w:rsid w:val="00962CF8"/>
    <w:pPr>
      <w:spacing w:before="240" w:after="60"/>
    </w:pPr>
    <w:rPr>
      <w:rFonts w:ascii="Times New Roman" w:hAnsi="Times New Roman"/>
      <w:b/>
      <w:sz w:val="28"/>
    </w:rPr>
  </w:style>
  <w:style w:type="character" w:customStyle="1" w:styleId="Underline">
    <w:name w:val="Underline"/>
    <w:basedOn w:val="DefaultParagraphFont"/>
    <w:qFormat/>
    <w:rsid w:val="00962CF8"/>
    <w:rPr>
      <w:u w:val="single"/>
    </w:rPr>
  </w:style>
  <w:style w:type="character" w:customStyle="1" w:styleId="BoldandItalics">
    <w:name w:val="Bold and Italics"/>
    <w:qFormat/>
    <w:rsid w:val="00962CF8"/>
    <w:rPr>
      <w:b/>
      <w:i/>
      <w:u w:val="none"/>
    </w:rPr>
  </w:style>
  <w:style w:type="paragraph" w:styleId="BalloonText">
    <w:name w:val="Balloon Text"/>
    <w:basedOn w:val="Normal"/>
    <w:link w:val="BalloonTextChar"/>
    <w:rsid w:val="00962CF8"/>
    <w:rPr>
      <w:rFonts w:ascii="Tahoma" w:hAnsi="Tahoma" w:cs="Tahoma"/>
      <w:sz w:val="16"/>
      <w:szCs w:val="16"/>
    </w:rPr>
  </w:style>
  <w:style w:type="character" w:customStyle="1" w:styleId="BalloonTextChar">
    <w:name w:val="Balloon Text Char"/>
    <w:basedOn w:val="DefaultParagraphFont"/>
    <w:link w:val="BalloonText"/>
    <w:rsid w:val="00962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CF8"/>
    <w:rPr>
      <w:b/>
      <w:color w:val="660033"/>
      <w:spacing w:val="0"/>
    </w:rPr>
  </w:style>
  <w:style w:type="paragraph" w:customStyle="1" w:styleId="Nameditemlist">
    <w:name w:val="Named item list"/>
    <w:basedOn w:val="BodyText"/>
    <w:qFormat/>
    <w:rsid w:val="00962CF8"/>
    <w:pPr>
      <w:tabs>
        <w:tab w:val="left" w:pos="2835"/>
      </w:tabs>
      <w:ind w:left="2835" w:hanging="2835"/>
    </w:pPr>
  </w:style>
  <w:style w:type="paragraph" w:customStyle="1" w:styleId="BodyTextnopadding">
    <w:name w:val="Body Text no padding"/>
    <w:basedOn w:val="BodyText"/>
    <w:qFormat/>
    <w:rsid w:val="00962CF8"/>
    <w:pPr>
      <w:spacing w:before="0" w:after="0"/>
    </w:pPr>
  </w:style>
  <w:style w:type="paragraph" w:customStyle="1" w:styleId="BodyTextBold">
    <w:name w:val="Body Text Bold"/>
    <w:basedOn w:val="BodyText"/>
    <w:qFormat/>
    <w:rsid w:val="00962CF8"/>
    <w:rPr>
      <w:b/>
    </w:rPr>
  </w:style>
  <w:style w:type="character" w:styleId="Hyperlink">
    <w:name w:val="Hyperlink"/>
    <w:basedOn w:val="DefaultParagraphFont"/>
    <w:uiPriority w:val="99"/>
    <w:unhideWhenUsed/>
    <w:rsid w:val="00211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5906</Characters>
  <Application>Microsoft Office Word</Application>
  <DocSecurity>0</DocSecurity>
  <Lines>147</Lines>
  <Paragraphs>98</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RIIRTM202D Position, set-up and operate portable traffic signals</dc:title>
  <dc:subject>Approved</dc:subject>
  <dc:creator>PwC’s Skills for Australia</dc:creator>
  <cp:keywords>Release: 1</cp:keywords>
  <dc:description>Review Date: 12 April 2008</dc:description>
  <cp:lastModifiedBy>HSD_TPCMSd.prod</cp:lastModifiedBy>
  <cp:revision>3</cp:revision>
  <dcterms:created xsi:type="dcterms:W3CDTF">2020-09-23T11:03:00Z</dcterms:created>
  <dcterms:modified xsi:type="dcterms:W3CDTF">2020-09-23T11:03:00Z</dcterms:modified>
</cp:coreProperties>
</file>