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241" w:rsidP="00D25241">
      <w:pPr>
        <w:pStyle w:val="Title"/>
      </w:pPr>
      <w:r>
        <w:fldChar w:fldCharType="begin"/>
      </w:r>
      <w:r>
        <w:instrText xml:space="preserve"> TITLE   \* MERGEFORMAT </w:instrText>
      </w:r>
      <w:r>
        <w:fldChar w:fldCharType="separate"/>
      </w:r>
      <w:r>
        <w:t>RIIRTM201E Position, set-up and operate variable message signs</w:t>
      </w:r>
      <w:r>
        <w:fldChar w:fldCharType="end"/>
      </w:r>
    </w:p>
    <w:p w:rsidR="00D25241" w:rsidP="00D25241">
      <w:pPr>
        <w:pStyle w:val="Version"/>
        <w:sectPr w:rsidSect="00D52C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CD7" w:rsidP="00D52CD7">
      <w:pPr>
        <w:pStyle w:val="SuperHeading"/>
      </w:pPr>
      <w:r w:rsidRPr="00D52CD7">
        <w:t>RIIRTM201E Position, set-up and operate variable message signs</w:t>
      </w:r>
    </w:p>
    <w:p w:rsidR="00000000" w:rsidRPr="00D52CD7" w:rsidP="00D52CD7">
      <w:pPr>
        <w:pStyle w:val="Heading1"/>
      </w:pPr>
      <w:bookmarkStart w:id="1" w:name="O_1140523"/>
      <w:bookmarkEnd w:id="1"/>
      <w:r w:rsidRPr="00D52CD7">
        <w:t>Modification History</w:t>
      </w:r>
    </w:p>
    <w:tbl>
      <w:tblPr>
        <w:tblW w:w="0" w:type="auto"/>
        <w:tblCellMar>
          <w:left w:w="62" w:type="dxa"/>
          <w:right w:w="62" w:type="dxa"/>
        </w:tblCellMar>
        <w:tblLook w:val="0000"/>
      </w:tblPr>
      <w:tblGrid>
        <w:gridCol w:w="2491"/>
        <w:gridCol w:w="6705"/>
      </w:tblGrid>
      <w:tr w:rsidTr="00D252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2CD7" w:rsidP="00D52CD7">
            <w:pPr>
              <w:pStyle w:val="BodyText"/>
            </w:pPr>
            <w:r w:rsidRPr="00D52CD7">
              <w:rPr>
                <w:rStyle w:val="SpecialBold"/>
              </w:rPr>
              <w:t>Release</w:t>
            </w:r>
            <w:r w:rsidRPr="00D52CD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2CD7">
            <w:pPr>
              <w:pStyle w:val="BodyText"/>
              <w:rPr>
                <w:lang w:val="en-NZ"/>
              </w:rPr>
            </w:pPr>
            <w:r w:rsidRPr="00D52CD7">
              <w:rPr>
                <w:rStyle w:val="SpecialBold"/>
              </w:rPr>
              <w:t>Comments</w:t>
            </w:r>
            <w:r w:rsidRPr="00D52CD7">
              <w:t> </w:t>
            </w:r>
          </w:p>
        </w:tc>
      </w:tr>
      <w:tr w:rsidTr="00D252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2CD7">
            <w:pPr>
              <w:pStyle w:val="BodyText"/>
              <w:rPr>
                <w:lang w:val="en-NZ"/>
              </w:rPr>
            </w:pPr>
            <w:r w:rsidRPr="00D52CD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2CD7" w:rsidP="00D52CD7">
            <w:pPr>
              <w:pStyle w:val="BodyText"/>
            </w:pPr>
            <w:r w:rsidRPr="00D52CD7">
              <w:t>This version first released with RII Resources and Infrastructure Industry Training Package Version 6.0.</w:t>
            </w:r>
          </w:p>
        </w:tc>
      </w:tr>
    </w:tbl>
    <w:p w:rsidR="00000000" w:rsidRPr="00D52CD7" w:rsidP="00D52CD7">
      <w:pPr>
        <w:pStyle w:val="BodyText"/>
      </w:pPr>
    </w:p>
    <w:p w:rsidR="00000000" w:rsidRPr="00D52CD7" w:rsidP="00D52CD7">
      <w:pPr>
        <w:pStyle w:val="AllowPageBreak"/>
      </w:pPr>
    </w:p>
    <w:p w:rsidR="00000000" w:rsidRPr="00D52CD7" w:rsidP="00D52CD7">
      <w:pPr>
        <w:pStyle w:val="Heading1"/>
      </w:pPr>
      <w:bookmarkStart w:id="2" w:name="O_1140528"/>
      <w:bookmarkEnd w:id="2"/>
      <w:r w:rsidRPr="00D52CD7">
        <w:t>Application</w:t>
      </w:r>
    </w:p>
    <w:p w:rsidR="00000000" w:rsidRPr="00D52CD7" w:rsidP="00D25241">
      <w:pPr>
        <w:pStyle w:val="BodyText"/>
      </w:pPr>
      <w:r w:rsidRPr="00D52CD7">
        <w:t>This unit describes the skills and knowledge required to transport, position, operate and remove variable message signs, which may be truck or trailer mounted, and conduct housekeeping activities relevant to the task in the civil const</w:t>
      </w:r>
      <w:r w:rsidRPr="00D52CD7">
        <w:t>ruction industry.</w:t>
      </w:r>
    </w:p>
    <w:p w:rsidR="00000000" w:rsidRPr="00D52CD7" w:rsidP="00D25241">
      <w:pPr>
        <w:pStyle w:val="BodyText"/>
      </w:pPr>
      <w:r w:rsidRPr="00D52CD7">
        <w:t>It applies to those working in operational roles. They generally work under supervision to undertake a prescribed range of functions involving known routines and procedures and take some responsibility for the quality of work outcomes.</w:t>
      </w:r>
    </w:p>
    <w:p w:rsidR="00000000" w:rsidRPr="00D52CD7" w:rsidP="00D25241">
      <w:pPr>
        <w:pStyle w:val="BodyText"/>
      </w:pPr>
      <w:r w:rsidRPr="00D52CD7">
        <w:t>Li</w:t>
      </w:r>
      <w:r w:rsidRPr="00D52CD7">
        <w:t>censing, legislative and certification requirements that apply to this unit can vary between states, territories, and industry sectors. Users must check requirements with relevant body before applying the unit.</w:t>
      </w:r>
    </w:p>
    <w:p w:rsidR="00000000" w:rsidRPr="00D52CD7" w:rsidP="00D52CD7">
      <w:pPr>
        <w:pStyle w:val="Heading1"/>
      </w:pPr>
      <w:bookmarkStart w:id="3" w:name="O_1140527"/>
      <w:bookmarkEnd w:id="3"/>
      <w:r w:rsidRPr="00D52CD7">
        <w:t>Unit Sector</w:t>
      </w:r>
    </w:p>
    <w:p w:rsidR="00000000" w:rsidRPr="00D52CD7" w:rsidP="00D25241">
      <w:pPr>
        <w:pStyle w:val="BodyText"/>
      </w:pPr>
      <w:r w:rsidRPr="00D52CD7">
        <w:t>Civil Construc</w:t>
      </w:r>
      <w:r w:rsidRPr="00D52CD7">
        <w:t>tion</w:t>
      </w:r>
    </w:p>
    <w:p w:rsidR="00000000" w:rsidRPr="00D52CD7" w:rsidP="00D52CD7">
      <w:pPr>
        <w:pStyle w:val="Heading1"/>
      </w:pPr>
      <w:bookmarkStart w:id="4" w:name="O_1140526"/>
      <w:bookmarkEnd w:id="4"/>
      <w:r w:rsidRPr="00D52CD7">
        <w:t>Elements and Performance Criteria</w:t>
      </w:r>
    </w:p>
    <w:tbl>
      <w:tblPr>
        <w:tblW w:w="9286" w:type="dxa"/>
        <w:tblLayout w:type="fixed"/>
        <w:tblCellMar>
          <w:left w:w="62" w:type="dxa"/>
          <w:right w:w="62" w:type="dxa"/>
        </w:tblCellMar>
        <w:tblLook w:val="0000"/>
      </w:tblPr>
      <w:tblGrid>
        <w:gridCol w:w="2305"/>
        <w:gridCol w:w="6981"/>
      </w:tblGrid>
      <w:tr w:rsidTr="00D52CD7">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52CD7">
            <w:pPr>
              <w:pStyle w:val="BodyTextBold"/>
              <w:rPr>
                <w:lang w:val="en-NZ"/>
              </w:rPr>
            </w:pPr>
            <w:r w:rsidRPr="00D52CD7">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52CD7">
            <w:pPr>
              <w:pStyle w:val="BodyTextBold"/>
              <w:rPr>
                <w:lang w:val="en-NZ"/>
              </w:rPr>
            </w:pPr>
            <w:r w:rsidRPr="00D52CD7">
              <w:t>PERFORMANCE CRITERIA</w:t>
            </w:r>
          </w:p>
        </w:tc>
      </w:tr>
      <w:tr w:rsidTr="00D52CD7">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BodyText"/>
            </w:pPr>
            <w:r w:rsidRPr="00D52CD7">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BodyText"/>
              <w:rPr>
                <w:lang w:val="en-NZ"/>
              </w:rPr>
            </w:pPr>
            <w:r w:rsidRPr="00D52CD7">
              <w:rPr>
                <w:rStyle w:val="Emphasis"/>
              </w:rPr>
              <w:t>Performance criteria describe the performance needed to demonstrate achievement of the element.</w:t>
            </w:r>
          </w:p>
        </w:tc>
      </w:tr>
      <w:tr w:rsidTr="00D52CD7">
        <w:tblPrEx>
          <w:tblW w:w="9286" w:type="dxa"/>
          <w:tblLayout w:type="fixed"/>
          <w:tblCellMar>
            <w:left w:w="62" w:type="dxa"/>
            <w:right w:w="62" w:type="dxa"/>
          </w:tblCellMar>
          <w:tblLook w:val="0000"/>
        </w:tblPrEx>
        <w:trPr>
          <w:trHeight w:val="282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
              <w:rPr>
                <w:lang w:val="en-NZ"/>
              </w:rPr>
            </w:pPr>
            <w:r w:rsidRPr="00D52CD7">
              <w:t>1. Plan and prepare to position, set up and operate a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List"/>
            </w:pPr>
            <w:r w:rsidRPr="00D52CD7">
              <w:t>1.1 Obtain, interpret, clarify and confirm work instructions</w:t>
            </w:r>
          </w:p>
          <w:p w:rsidR="00000000" w:rsidRPr="00D52CD7" w:rsidP="00D52CD7">
            <w:pPr>
              <w:pStyle w:val="List"/>
            </w:pPr>
            <w:r w:rsidRPr="00D52CD7">
              <w:t>1.2 Access, interpret and apply documentation required to position, set-up and operate variable message signs</w:t>
            </w:r>
          </w:p>
          <w:p w:rsidR="00000000" w:rsidRPr="00D52CD7" w:rsidP="00D52CD7">
            <w:pPr>
              <w:pStyle w:val="List"/>
            </w:pPr>
            <w:r w:rsidRPr="00D52CD7">
              <w:t>1.3 Selec</w:t>
            </w:r>
            <w:r w:rsidRPr="00D52CD7">
              <w:t>t and wear personal protective equipment required for work activity</w:t>
            </w:r>
          </w:p>
          <w:p w:rsidR="00000000" w:rsidRPr="00D52CD7" w:rsidP="00D52CD7">
            <w:pPr>
              <w:pStyle w:val="List"/>
            </w:pPr>
            <w:r w:rsidRPr="00D52CD7">
              <w:t>1.4 Identify, address and report potential risks, hazards and environmental issues and implement control measures within scope of own role</w:t>
            </w:r>
          </w:p>
          <w:p w:rsidR="00000000" w:rsidRPr="00D52CD7" w:rsidP="00D52CD7">
            <w:pPr>
              <w:pStyle w:val="List"/>
            </w:pPr>
            <w:r w:rsidRPr="00D52CD7">
              <w:t>1.5 Identify, confirm, clarify and apply environm</w:t>
            </w:r>
            <w:r w:rsidRPr="00D52CD7">
              <w:t xml:space="preserve">ental protection </w:t>
            </w:r>
            <w:r w:rsidRPr="00D52CD7">
              <w:t>requirements</w:t>
            </w:r>
          </w:p>
          <w:p w:rsidR="00000000" w:rsidP="00D52CD7">
            <w:pPr>
              <w:pStyle w:val="List"/>
              <w:rPr>
                <w:lang w:val="en-NZ"/>
              </w:rPr>
            </w:pPr>
            <w:r w:rsidRPr="00D52CD7">
              <w:t>1.6 Obtain and interpret emergency procedures and identify steps required to respond to emergencies</w:t>
            </w:r>
          </w:p>
        </w:tc>
      </w:tr>
      <w:tr w:rsidTr="00D52CD7">
        <w:tblPrEx>
          <w:tblW w:w="9286" w:type="dxa"/>
          <w:tblLayout w:type="fixed"/>
          <w:tblCellMar>
            <w:left w:w="62" w:type="dxa"/>
            <w:right w:w="62" w:type="dxa"/>
          </w:tblCellMar>
          <w:tblLook w:val="0000"/>
        </w:tblPrEx>
        <w:trPr>
          <w:trHeight w:val="608"/>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
              <w:rPr>
                <w:lang w:val="en-NZ"/>
              </w:rPr>
            </w:pPr>
            <w:r w:rsidRPr="00D52CD7">
              <w:t>2. Transport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List"/>
            </w:pPr>
            <w:r w:rsidRPr="00D52CD7">
              <w:t>2.1 Conduct variable message sign pre-start check and report or rectify faults as required</w:t>
            </w:r>
          </w:p>
          <w:p w:rsidR="00000000" w:rsidRPr="00D52CD7" w:rsidP="00D52CD7">
            <w:pPr>
              <w:pStyle w:val="List"/>
            </w:pPr>
            <w:r w:rsidRPr="00D52CD7">
              <w:t>2.2 Prepare variable message sign for transportation</w:t>
            </w:r>
          </w:p>
          <w:p w:rsidR="00000000" w:rsidRPr="00D52CD7" w:rsidP="00D52CD7">
            <w:pPr>
              <w:pStyle w:val="List"/>
            </w:pPr>
            <w:r w:rsidRPr="00D52CD7">
              <w:t>2.3 Confirm variable message sign is secured to vehicle</w:t>
            </w:r>
          </w:p>
          <w:p w:rsidR="00000000" w:rsidRPr="00D52CD7" w:rsidP="00D52CD7">
            <w:pPr>
              <w:pStyle w:val="List"/>
            </w:pPr>
            <w:r w:rsidRPr="00D52CD7">
              <w:t>2.4 Connect, manoeuvre and transport variable message sign according to job requirements</w:t>
            </w:r>
          </w:p>
          <w:p w:rsidR="00000000" w:rsidRPr="00D52CD7" w:rsidP="00D52CD7">
            <w:pPr>
              <w:pStyle w:val="List"/>
            </w:pPr>
            <w:r w:rsidRPr="00D52CD7">
              <w:t>2.5 Enter work site according to road and traffic managem</w:t>
            </w:r>
            <w:r w:rsidRPr="00D52CD7">
              <w:t>ent requirements</w:t>
            </w:r>
          </w:p>
          <w:p w:rsidR="00000000" w:rsidRPr="00D52CD7" w:rsidP="00D52CD7">
            <w:pPr>
              <w:pStyle w:val="List"/>
            </w:pPr>
            <w:r w:rsidRPr="00D52CD7">
              <w:t>2.6 Park-up and confirm braking system is engaged</w:t>
            </w:r>
          </w:p>
          <w:p w:rsidR="00000000" w:rsidP="00D52CD7">
            <w:pPr>
              <w:pStyle w:val="List"/>
              <w:rPr>
                <w:lang w:val="en-NZ"/>
              </w:rPr>
            </w:pPr>
            <w:r w:rsidRPr="00D52CD7">
              <w:t>2.7 Check variable message sign controls and functions and report or rectify faults as required</w:t>
            </w:r>
          </w:p>
        </w:tc>
      </w:tr>
      <w:tr w:rsidTr="00D52CD7">
        <w:tblPrEx>
          <w:tblW w:w="9286" w:type="dxa"/>
          <w:tblLayout w:type="fixed"/>
          <w:tblCellMar>
            <w:left w:w="62" w:type="dxa"/>
            <w:right w:w="62" w:type="dxa"/>
          </w:tblCellMar>
          <w:tblLook w:val="0000"/>
        </w:tblPrEx>
        <w:trPr>
          <w:trHeight w:val="1813"/>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
              <w:rPr>
                <w:lang w:val="en-NZ"/>
              </w:rPr>
            </w:pPr>
            <w:r w:rsidRPr="00D52CD7">
              <w:t>3. Position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List"/>
            </w:pPr>
            <w:r w:rsidRPr="00D52CD7">
              <w:t>3.1 Position variable message sign according to traffic ma</w:t>
            </w:r>
            <w:r w:rsidRPr="00D52CD7">
              <w:t>nagement plan or diagram and traffic and site safety regulations and guidelines</w:t>
            </w:r>
          </w:p>
          <w:p w:rsidR="00000000" w:rsidRPr="00D52CD7" w:rsidP="00D52CD7">
            <w:pPr>
              <w:pStyle w:val="List"/>
            </w:pPr>
            <w:r w:rsidRPr="00D52CD7">
              <w:t>3.2 Complete site-specific risk assessment</w:t>
            </w:r>
          </w:p>
          <w:p w:rsidR="00000000" w:rsidRPr="00D52CD7" w:rsidP="00D52CD7">
            <w:pPr>
              <w:pStyle w:val="List"/>
            </w:pPr>
            <w:r w:rsidRPr="00D52CD7">
              <w:t>3.3 Select level site and confirm variable message sign is stable</w:t>
            </w:r>
          </w:p>
          <w:p w:rsidR="00000000" w:rsidRPr="00D52CD7" w:rsidP="00D52CD7">
            <w:pPr>
              <w:pStyle w:val="List"/>
            </w:pPr>
            <w:r w:rsidRPr="00D52CD7">
              <w:t>3.4 Confirm variable message sign visibility to road users</w:t>
            </w:r>
          </w:p>
          <w:p w:rsidR="00000000" w:rsidRPr="00D52CD7" w:rsidP="00D52CD7">
            <w:pPr>
              <w:pStyle w:val="List"/>
            </w:pPr>
            <w:r w:rsidRPr="00D52CD7">
              <w:t>3.5 Prov</w:t>
            </w:r>
            <w:r w:rsidRPr="00D52CD7">
              <w:t xml:space="preserve">ide safe travel path for cyclists and pedestrians past variable message sign </w:t>
            </w:r>
          </w:p>
          <w:p w:rsidR="00000000" w:rsidRPr="00D52CD7" w:rsidP="00D52CD7">
            <w:pPr>
              <w:pStyle w:val="List"/>
            </w:pPr>
            <w:r w:rsidRPr="00D52CD7">
              <w:t>3.6 Initiate variable message sign security system</w:t>
            </w:r>
          </w:p>
          <w:p w:rsidR="00000000" w:rsidP="00D52CD7">
            <w:pPr>
              <w:pStyle w:val="List"/>
              <w:rPr>
                <w:lang w:val="en-NZ"/>
              </w:rPr>
            </w:pPr>
            <w:r w:rsidRPr="00D52CD7">
              <w:t>3.7 Operate communication devices according to job requirements</w:t>
            </w:r>
          </w:p>
        </w:tc>
      </w:tr>
      <w:tr w:rsidTr="00D52CD7">
        <w:tblPrEx>
          <w:tblW w:w="9286" w:type="dxa"/>
          <w:tblLayout w:type="fixed"/>
          <w:tblCellMar>
            <w:left w:w="62" w:type="dxa"/>
            <w:right w:w="62" w:type="dxa"/>
          </w:tblCellMar>
          <w:tblLook w:val="0000"/>
        </w:tblPrEx>
        <w:trPr>
          <w:trHeight w:val="1621"/>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
              <w:rPr>
                <w:lang w:val="en-NZ"/>
              </w:rPr>
            </w:pPr>
            <w:r w:rsidRPr="00D52CD7">
              <w:t>4. Operate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List"/>
            </w:pPr>
            <w:r w:rsidRPr="00D52CD7">
              <w:t>4.1 Select, apply and change messages according to job requirements and manufacturer specifications</w:t>
            </w:r>
          </w:p>
          <w:p w:rsidR="00000000" w:rsidRPr="00D52CD7" w:rsidP="00D52CD7">
            <w:pPr>
              <w:pStyle w:val="List"/>
            </w:pPr>
            <w:r w:rsidRPr="00D52CD7">
              <w:t>4.2 Confirm variable message sign displays required message</w:t>
            </w:r>
          </w:p>
          <w:p w:rsidR="00000000" w:rsidRPr="00D52CD7" w:rsidP="00D52CD7">
            <w:pPr>
              <w:pStyle w:val="List"/>
            </w:pPr>
            <w:r w:rsidRPr="00D52CD7">
              <w:t>4.3 Confirm variable message sign is legible to road users</w:t>
            </w:r>
          </w:p>
          <w:p w:rsidR="00000000" w:rsidP="00D52CD7">
            <w:pPr>
              <w:pStyle w:val="List"/>
              <w:rPr>
                <w:lang w:val="en-NZ"/>
              </w:rPr>
            </w:pPr>
            <w:r w:rsidRPr="00D52CD7">
              <w:t>4.4 Confirm message does not conflict</w:t>
            </w:r>
            <w:r w:rsidRPr="00D52CD7">
              <w:t xml:space="preserve"> with existing signage</w:t>
            </w:r>
          </w:p>
        </w:tc>
      </w:tr>
      <w:tr w:rsidTr="00D52CD7">
        <w:tblPrEx>
          <w:tblW w:w="9286" w:type="dxa"/>
          <w:tblLayout w:type="fixed"/>
          <w:tblCellMar>
            <w:left w:w="62" w:type="dxa"/>
            <w:right w:w="62" w:type="dxa"/>
          </w:tblCellMar>
          <w:tblLook w:val="0000"/>
        </w:tblPrEx>
        <w:trPr>
          <w:trHeight w:val="974"/>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
              <w:rPr>
                <w:lang w:val="en-NZ"/>
              </w:rPr>
            </w:pPr>
            <w:r w:rsidRPr="00D52CD7">
              <w:t>5. Shut down and remove variable message sign from site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List"/>
            </w:pPr>
            <w:r w:rsidRPr="00D52CD7">
              <w:t>5.1 Conduct shut-down procedures according to manufacturer specifications</w:t>
            </w:r>
          </w:p>
          <w:p w:rsidR="00000000" w:rsidRPr="00D52CD7" w:rsidP="00D52CD7">
            <w:pPr>
              <w:pStyle w:val="List"/>
            </w:pPr>
            <w:r w:rsidRPr="00D52CD7">
              <w:t>5.2 Prepare variable message sign for transportation</w:t>
            </w:r>
          </w:p>
          <w:p w:rsidR="00000000" w:rsidP="00D52CD7">
            <w:pPr>
              <w:pStyle w:val="List"/>
              <w:rPr>
                <w:lang w:val="en-NZ"/>
              </w:rPr>
            </w:pPr>
            <w:r w:rsidRPr="00D52CD7">
              <w:t>5.3 Remove variable message sign from site accord</w:t>
            </w:r>
            <w:r w:rsidRPr="00D52CD7">
              <w:t xml:space="preserve">ing to road rules, </w:t>
            </w:r>
            <w:r w:rsidRPr="00D52CD7">
              <w:t>site and traffic management requirements</w:t>
            </w:r>
          </w:p>
        </w:tc>
      </w:tr>
      <w:tr w:rsidTr="00D52CD7">
        <w:tblPrEx>
          <w:tblW w:w="9286" w:type="dxa"/>
          <w:tblLayout w:type="fixed"/>
          <w:tblCellMar>
            <w:left w:w="62" w:type="dxa"/>
            <w:right w:w="62" w:type="dxa"/>
          </w:tblCellMar>
          <w:tblLook w:val="0000"/>
        </w:tblPrEx>
        <w:trPr>
          <w:trHeight w:val="974"/>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
              <w:rPr>
                <w:lang w:val="en-NZ"/>
              </w:rPr>
            </w:pPr>
            <w:r w:rsidRPr="00D52CD7">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List"/>
            </w:pPr>
            <w:r w:rsidRPr="00D52CD7">
              <w:t>6.1 Conduct inspection and fault finding according to manufacturer specifications and site requirements</w:t>
            </w:r>
          </w:p>
          <w:p w:rsidR="00000000" w:rsidRPr="00D52CD7" w:rsidP="00D52CD7">
            <w:pPr>
              <w:pStyle w:val="List"/>
            </w:pPr>
            <w:r w:rsidRPr="00D52CD7">
              <w:t>6.2 Carry out minor routine maintenance according to site requirements</w:t>
            </w:r>
          </w:p>
          <w:p w:rsidR="00000000" w:rsidRPr="00D52CD7" w:rsidP="00D52CD7">
            <w:pPr>
              <w:pStyle w:val="List"/>
            </w:pPr>
            <w:r w:rsidRPr="00D52CD7">
              <w:t>6.3 Clean, check, perform maintenance on and store tools and equipment according to manufacturer specifications and site requirements</w:t>
            </w:r>
          </w:p>
        </w:tc>
      </w:tr>
    </w:tbl>
    <w:p w:rsidR="00000000" w:rsidRPr="00D52CD7" w:rsidP="00D52CD7">
      <w:pPr>
        <w:pStyle w:val="BodyText"/>
      </w:pPr>
    </w:p>
    <w:p w:rsidR="00000000" w:rsidRPr="00D52CD7" w:rsidP="00D52CD7">
      <w:pPr>
        <w:pStyle w:val="AllowPageBreak"/>
      </w:pPr>
    </w:p>
    <w:p w:rsidR="00000000" w:rsidRPr="00D52CD7" w:rsidP="00D52CD7">
      <w:pPr>
        <w:pStyle w:val="Heading1"/>
      </w:pPr>
      <w:bookmarkStart w:id="5" w:name="O_1140525"/>
      <w:bookmarkEnd w:id="5"/>
      <w:r w:rsidRPr="00D52CD7">
        <w:t>Foundation Skills</w:t>
      </w:r>
    </w:p>
    <w:p w:rsidR="00000000" w:rsidRPr="00D25241" w:rsidP="00D25241">
      <w:pPr>
        <w:pStyle w:val="BodyText"/>
        <w:rPr>
          <w:i/>
        </w:rPr>
      </w:pPr>
      <w:r w:rsidRPr="00D25241">
        <w:rPr>
          <w:rStyle w:val="Emphasis"/>
        </w:rPr>
        <w:t>This section</w:t>
      </w:r>
      <w:r w:rsidRPr="00D25241">
        <w:rPr>
          <w:rStyle w:val="Emphasis"/>
        </w:rPr>
        <w:t xml:space="preserve">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D52CD7">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BodyTextBold"/>
              <w:rPr>
                <w:lang w:val="en-NZ"/>
              </w:rPr>
            </w:pPr>
            <w:r w:rsidRPr="00D52CD7">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BodyTextBold"/>
              <w:rPr>
                <w:lang w:val="en-NZ"/>
              </w:rPr>
            </w:pPr>
            <w:r w:rsidRPr="00D52CD7">
              <w:t>DESCRIPTION</w:t>
            </w:r>
          </w:p>
        </w:tc>
      </w:tr>
      <w:tr w:rsidTr="00D52CD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BodyText"/>
              <w:rPr>
                <w:lang w:val="en-NZ"/>
              </w:rPr>
            </w:pPr>
            <w:r w:rsidRPr="00D52CD7">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Bullet"/>
              <w:rPr>
                <w:lang w:val="en-NZ"/>
              </w:rPr>
            </w:pPr>
            <w:r w:rsidRPr="00D52CD7">
              <w:t>Monitors and minimises own exposure to worksite risks and hazards during work activities</w:t>
            </w:r>
          </w:p>
        </w:tc>
      </w:tr>
      <w:tr w:rsidTr="00D52CD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BodyText"/>
              <w:rPr>
                <w:lang w:val="en-NZ"/>
              </w:rPr>
            </w:pPr>
            <w:r w:rsidRPr="00D52CD7">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ListBullet"/>
              <w:rPr>
                <w:lang w:val="en-NZ"/>
              </w:rPr>
            </w:pPr>
            <w:r w:rsidRPr="00D52CD7">
              <w:t>Conveys information and instructions to other verbally</w:t>
            </w:r>
          </w:p>
        </w:tc>
      </w:tr>
      <w:tr w:rsidTr="00D52CD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CD7">
            <w:pPr>
              <w:pStyle w:val="BodyText"/>
              <w:rPr>
                <w:lang w:val="en-NZ"/>
              </w:rPr>
            </w:pPr>
            <w:r w:rsidRPr="00D52CD7">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CD7" w:rsidP="00D52CD7">
            <w:pPr>
              <w:pStyle w:val="ListBullet"/>
            </w:pPr>
            <w:r w:rsidRPr="00D52CD7">
              <w:t>Completes basic records using sector</w:t>
            </w:r>
            <w:r w:rsidRPr="00D52CD7">
              <w:noBreakHyphen/>
              <w:t xml:space="preserve">specific vocabulary, grammatical structures </w:t>
            </w:r>
            <w:r w:rsidRPr="00D52CD7">
              <w:t>and conventions</w:t>
            </w:r>
          </w:p>
        </w:tc>
      </w:tr>
    </w:tbl>
    <w:p w:rsidR="00000000" w:rsidRPr="00D52CD7" w:rsidP="00D52CD7">
      <w:pPr>
        <w:pStyle w:val="BodyText"/>
      </w:pPr>
    </w:p>
    <w:p w:rsidR="00000000" w:rsidRPr="00D52CD7" w:rsidP="00D52CD7">
      <w:pPr>
        <w:pStyle w:val="AllowPageBreak"/>
      </w:pPr>
    </w:p>
    <w:p w:rsidR="00000000" w:rsidRPr="00D52CD7" w:rsidP="00D52CD7">
      <w:pPr>
        <w:pStyle w:val="Heading1"/>
      </w:pPr>
      <w:bookmarkStart w:id="6" w:name="O_1140524"/>
      <w:bookmarkEnd w:id="6"/>
      <w:r w:rsidRPr="00D52CD7">
        <w:t>Unit Mapping Information</w:t>
      </w:r>
    </w:p>
    <w:p w:rsidR="00000000" w:rsidRPr="00D52CD7" w:rsidP="00D25241">
      <w:pPr>
        <w:pStyle w:val="BodyText"/>
      </w:pPr>
      <w:r w:rsidRPr="00D52CD7">
        <w:t>Supersedes and is equivalent to RIIRTM201D Position, set-up and operate a variable message sign.</w:t>
      </w:r>
    </w:p>
    <w:p w:rsidR="00000000" w:rsidRPr="00D52CD7" w:rsidP="00D52CD7">
      <w:pPr>
        <w:pStyle w:val="Heading1"/>
      </w:pPr>
      <w:bookmarkStart w:id="7" w:name="O_1140517"/>
      <w:bookmarkEnd w:id="7"/>
      <w:r w:rsidRPr="00D52CD7">
        <w:t>Links</w:t>
      </w:r>
    </w:p>
    <w:p w:rsidR="00000000" w:rsidRPr="00D52CD7" w:rsidP="00D25241">
      <w:pPr>
        <w:pStyle w:val="BodyText"/>
      </w:pPr>
      <w:r w:rsidRPr="00D52CD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F3BEA">
        <w:rPr>
          <w:rStyle w:val="Hyperlink"/>
        </w:rPr>
        <w:t>https://vetnet.gov.au/Pages/TrainingDocs.aspx?q=88a61002-9a21-4386-aaf8-69c76e675272</w:t>
      </w:r>
      <w:r>
        <w:fldChar w:fldCharType="end"/>
      </w:r>
    </w:p>
    <w:p w:rsidR="00000000" w:rsidRPr="00D52CD7" w:rsidP="00D25241">
      <w:pPr>
        <w:pStyle w:val="BodyText"/>
        <w:sectPr w:rsidSect="00D52CD7">
          <w:headerReference w:type="default" r:id="rId10"/>
          <w:footerReference w:type="default" r:id="rId11"/>
          <w:pgSz w:w="11908" w:h="16833"/>
          <w:pgMar w:top="1702" w:right="1418" w:bottom="1702" w:left="1418" w:header="992" w:footer="992" w:gutter="0"/>
          <w:cols w:space="720"/>
          <w:noEndnote/>
          <w:docGrid w:linePitch="299"/>
        </w:sectPr>
      </w:pPr>
    </w:p>
    <w:p w:rsidR="00000000" w:rsidRPr="00D52CD7" w:rsidP="00D52CD7">
      <w:pPr>
        <w:pStyle w:val="SuperHeading"/>
      </w:pPr>
      <w:r w:rsidRPr="00D52CD7">
        <w:t>Assessment Requirements for RIIRTM201E Position, set-up and opera</w:t>
      </w:r>
      <w:r w:rsidRPr="00D52CD7">
        <w:t>te variable message signs</w:t>
      </w:r>
    </w:p>
    <w:p w:rsidR="00000000" w:rsidRPr="00D52CD7" w:rsidP="00D52CD7">
      <w:pPr>
        <w:pStyle w:val="Heading1"/>
      </w:pPr>
      <w:bookmarkStart w:id="8" w:name="O_1140519"/>
      <w:bookmarkEnd w:id="8"/>
      <w:r w:rsidRPr="00D52CD7">
        <w:t>Modification History</w:t>
      </w:r>
    </w:p>
    <w:tbl>
      <w:tblPr>
        <w:tblW w:w="0" w:type="auto"/>
        <w:tblCellMar>
          <w:left w:w="62" w:type="dxa"/>
          <w:right w:w="62" w:type="dxa"/>
        </w:tblCellMar>
        <w:tblLook w:val="0000"/>
      </w:tblPr>
      <w:tblGrid>
        <w:gridCol w:w="2491"/>
        <w:gridCol w:w="6705"/>
      </w:tblGrid>
      <w:tr w:rsidTr="00D252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2CD7" w:rsidP="00D52CD7">
            <w:pPr>
              <w:pStyle w:val="BodyText"/>
            </w:pPr>
            <w:r w:rsidRPr="00D52CD7">
              <w:rPr>
                <w:rStyle w:val="SpecialBold"/>
              </w:rPr>
              <w:t>Release</w:t>
            </w:r>
            <w:r w:rsidRPr="00D52CD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2CD7">
            <w:pPr>
              <w:pStyle w:val="BodyText"/>
              <w:rPr>
                <w:lang w:val="en-NZ"/>
              </w:rPr>
            </w:pPr>
            <w:r w:rsidRPr="00D52CD7">
              <w:rPr>
                <w:rStyle w:val="SpecialBold"/>
              </w:rPr>
              <w:t>Comments</w:t>
            </w:r>
            <w:r w:rsidRPr="00D52CD7">
              <w:t> </w:t>
            </w:r>
          </w:p>
        </w:tc>
      </w:tr>
      <w:tr w:rsidTr="00D252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2CD7">
            <w:pPr>
              <w:pStyle w:val="BodyText"/>
              <w:rPr>
                <w:lang w:val="en-NZ"/>
              </w:rPr>
            </w:pPr>
            <w:r w:rsidRPr="00D52CD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2CD7" w:rsidP="00D52CD7">
            <w:pPr>
              <w:pStyle w:val="BodyText"/>
            </w:pPr>
            <w:r w:rsidRPr="00D52CD7">
              <w:t>This version first released with RII Resources and Infrastructure Industry Training Package Version 6.0.</w:t>
            </w:r>
          </w:p>
        </w:tc>
      </w:tr>
    </w:tbl>
    <w:p w:rsidR="00000000" w:rsidRPr="00D52CD7" w:rsidP="00D52CD7">
      <w:pPr>
        <w:pStyle w:val="BodyText"/>
      </w:pPr>
    </w:p>
    <w:p w:rsidR="00000000" w:rsidRPr="00D52CD7" w:rsidP="00D52CD7">
      <w:pPr>
        <w:pStyle w:val="AllowPageBreak"/>
      </w:pPr>
    </w:p>
    <w:p w:rsidR="00000000" w:rsidRPr="00D52CD7" w:rsidP="00D52CD7">
      <w:pPr>
        <w:pStyle w:val="Heading1"/>
      </w:pPr>
      <w:bookmarkStart w:id="9" w:name="O_1140522"/>
      <w:bookmarkEnd w:id="9"/>
      <w:r w:rsidRPr="00D52CD7">
        <w:t>Performance Evidence</w:t>
      </w:r>
    </w:p>
    <w:p w:rsidR="00000000" w:rsidRPr="00D52CD7" w:rsidP="00D25241">
      <w:pPr>
        <w:pStyle w:val="BodyText"/>
      </w:pPr>
      <w:r w:rsidRPr="00D52CD7">
        <w:t>The candidate must demonstrate the ability to complete the tasks outlined in the elements, performance criteria and foundation skills of this unit, including evidence of the ability to:</w:t>
      </w:r>
    </w:p>
    <w:p w:rsidR="00000000" w:rsidRPr="00D52CD7" w:rsidP="00D52CD7">
      <w:pPr>
        <w:pStyle w:val="ListBullet"/>
      </w:pPr>
      <w:r w:rsidRPr="00D52CD7">
        <w:t>transport, position, set-up, operate and shut-down a variable message</w:t>
      </w:r>
      <w:r w:rsidRPr="00D52CD7">
        <w:t xml:space="preserve"> sign on at least two occasions.</w:t>
      </w:r>
    </w:p>
    <w:p w:rsidR="00000000" w:rsidRPr="00D52CD7" w:rsidP="00D52CD7">
      <w:pPr>
        <w:pStyle w:val="BodyText"/>
      </w:pPr>
    </w:p>
    <w:p w:rsidR="00000000" w:rsidRPr="00D52CD7" w:rsidP="00D25241">
      <w:pPr>
        <w:pStyle w:val="BodyText"/>
      </w:pPr>
      <w:r w:rsidRPr="00D52CD7">
        <w:t>During the above, the candidate must:</w:t>
      </w:r>
    </w:p>
    <w:p w:rsidR="00000000" w:rsidRPr="00D52CD7" w:rsidP="00D52CD7">
      <w:pPr>
        <w:pStyle w:val="ListBullet"/>
      </w:pPr>
      <w:r w:rsidRPr="00D52CD7">
        <w:t>locate and apply required legislation, documentation, policies and procedures</w:t>
      </w:r>
    </w:p>
    <w:p w:rsidR="00000000" w:rsidRPr="00D52CD7" w:rsidP="00D52CD7">
      <w:pPr>
        <w:pStyle w:val="ListBullet"/>
      </w:pPr>
      <w:r w:rsidRPr="00D52CD7">
        <w:t>implement the requirements, procedures and techniques to position, set-up and operate variable message signs, including:</w:t>
      </w:r>
    </w:p>
    <w:p w:rsidR="00000000" w:rsidRPr="00D52CD7" w:rsidP="00D52CD7">
      <w:pPr>
        <w:pStyle w:val="ListBullet2"/>
      </w:pPr>
      <w:r w:rsidRPr="00D52CD7">
        <w:t>identifying, reporting and recording hazards and risks, and recommending control measures</w:t>
      </w:r>
    </w:p>
    <w:p w:rsidR="00000000" w:rsidRPr="00D52CD7" w:rsidP="00D52CD7">
      <w:pPr>
        <w:pStyle w:val="ListBullet2"/>
      </w:pPr>
      <w:r w:rsidRPr="00D52CD7">
        <w:t>identifying and applying environmental prote</w:t>
      </w:r>
      <w:r w:rsidRPr="00D52CD7">
        <w:t>ction requirements</w:t>
      </w:r>
    </w:p>
    <w:p w:rsidR="00000000" w:rsidRPr="00D52CD7" w:rsidP="00D52CD7">
      <w:pPr>
        <w:pStyle w:val="ListBullet"/>
      </w:pPr>
      <w:r w:rsidRPr="00D52CD7">
        <w:t>work with others to position, set-up and operate variable message signs that meets required outcomes, including:</w:t>
      </w:r>
    </w:p>
    <w:p w:rsidR="00000000" w:rsidRPr="00D52CD7" w:rsidP="00D52CD7">
      <w:pPr>
        <w:pStyle w:val="ListBullet2"/>
      </w:pPr>
      <w:r w:rsidRPr="00D52CD7">
        <w:t>using communication techniques and equipment to convey information to others</w:t>
      </w:r>
    </w:p>
    <w:p w:rsidR="00000000" w:rsidRPr="00D52CD7" w:rsidP="00D52CD7">
      <w:pPr>
        <w:pStyle w:val="ListBullet2"/>
      </w:pPr>
      <w:r w:rsidRPr="00D52CD7">
        <w:t>completing written and verbal reporting requi</w:t>
      </w:r>
      <w:r w:rsidRPr="00D52CD7">
        <w:t>rements</w:t>
      </w:r>
    </w:p>
    <w:p w:rsidR="00000000" w:rsidRPr="00D52CD7" w:rsidP="00D52CD7">
      <w:pPr>
        <w:pStyle w:val="ListBullet2"/>
      </w:pPr>
      <w:r w:rsidRPr="00D52CD7">
        <w:t>organising work activities to meet task requirements</w:t>
      </w:r>
    </w:p>
    <w:p w:rsidR="00000000" w:rsidRPr="00D52CD7" w:rsidP="00D52CD7">
      <w:pPr>
        <w:pStyle w:val="ListBullet2"/>
      </w:pPr>
      <w:r w:rsidRPr="00D52CD7">
        <w:t>communicating with others to receive and clarify work instructions.</w:t>
      </w:r>
    </w:p>
    <w:p w:rsidR="00000000" w:rsidRPr="00D52CD7" w:rsidP="00D52CD7">
      <w:pPr>
        <w:pStyle w:val="AllowPageBreak"/>
      </w:pPr>
    </w:p>
    <w:p w:rsidR="00000000" w:rsidRPr="00D52CD7" w:rsidP="00D52CD7">
      <w:pPr>
        <w:pStyle w:val="Heading1"/>
      </w:pPr>
      <w:bookmarkStart w:id="10" w:name="O_1140521"/>
      <w:bookmarkEnd w:id="10"/>
      <w:r w:rsidRPr="00D52CD7">
        <w:t>Knowledge Evidence</w:t>
      </w:r>
    </w:p>
    <w:p w:rsidR="00000000" w:rsidRPr="00D52CD7" w:rsidP="00D25241">
      <w:pPr>
        <w:pStyle w:val="BodyText"/>
      </w:pPr>
      <w:r w:rsidRPr="00D52CD7">
        <w:t>The candidate must be able to demonstrate knowledge to complete the tasks outlined in the elements, performance criteria and foundation skills of this unit, including knowledge of:</w:t>
      </w:r>
    </w:p>
    <w:p w:rsidR="00000000" w:rsidRPr="00D52CD7" w:rsidP="00D52CD7">
      <w:pPr>
        <w:pStyle w:val="ListBullet"/>
      </w:pPr>
      <w:r w:rsidRPr="00D52CD7">
        <w:t>legislation required to position, set-up and operate variable message sign</w:t>
      </w:r>
      <w:r w:rsidRPr="00D52CD7">
        <w:t>s</w:t>
      </w:r>
    </w:p>
    <w:p w:rsidR="00000000" w:rsidRPr="00D52CD7" w:rsidP="00D52CD7">
      <w:pPr>
        <w:pStyle w:val="ListBullet"/>
      </w:pPr>
      <w:r w:rsidRPr="00D52CD7">
        <w:t>policies, procedures and documentation required to position, set-up and operate variable message signs, including those relating to:</w:t>
      </w:r>
    </w:p>
    <w:p w:rsidR="00000000" w:rsidRPr="00D52CD7" w:rsidP="00D52CD7">
      <w:pPr>
        <w:pStyle w:val="ListBullet2"/>
      </w:pPr>
      <w:r w:rsidRPr="00D52CD7">
        <w:t>statutory compliance</w:t>
      </w:r>
    </w:p>
    <w:p w:rsidR="00000000" w:rsidRPr="00D52CD7" w:rsidP="00D52CD7">
      <w:pPr>
        <w:pStyle w:val="ListBullet2"/>
      </w:pPr>
      <w:r w:rsidRPr="00D52CD7">
        <w:t xml:space="preserve">emergency response </w:t>
      </w:r>
    </w:p>
    <w:p w:rsidR="00000000" w:rsidRPr="00D52CD7" w:rsidP="00D52CD7">
      <w:pPr>
        <w:pStyle w:val="ListBullet2"/>
      </w:pPr>
      <w:r w:rsidRPr="00D52CD7">
        <w:t>work health and safety</w:t>
      </w:r>
    </w:p>
    <w:p w:rsidR="00000000" w:rsidRPr="00D52CD7" w:rsidP="00D52CD7">
      <w:pPr>
        <w:pStyle w:val="ListBullet2"/>
      </w:pPr>
      <w:r w:rsidRPr="00D52CD7">
        <w:t>work instructions</w:t>
      </w:r>
    </w:p>
    <w:p w:rsidR="00000000" w:rsidRPr="00D52CD7" w:rsidP="00D52CD7">
      <w:pPr>
        <w:pStyle w:val="ListBullet2"/>
      </w:pPr>
      <w:r w:rsidRPr="00D52CD7">
        <w:t>environmental protection</w:t>
      </w:r>
    </w:p>
    <w:p w:rsidR="00000000" w:rsidRPr="00D52CD7" w:rsidP="00D52CD7">
      <w:pPr>
        <w:pStyle w:val="ListBullet2"/>
      </w:pPr>
      <w:r w:rsidRPr="00D52CD7">
        <w:t>Australian an</w:t>
      </w:r>
      <w:r w:rsidRPr="00D52CD7">
        <w:t>d other relevant standards</w:t>
      </w:r>
    </w:p>
    <w:p w:rsidR="00000000" w:rsidRPr="00D52CD7" w:rsidP="00D52CD7">
      <w:pPr>
        <w:pStyle w:val="ListBullet2"/>
      </w:pPr>
      <w:r w:rsidRPr="00D52CD7">
        <w:t>communication techniques and equipment</w:t>
      </w:r>
    </w:p>
    <w:p w:rsidR="00000000" w:rsidRPr="00D52CD7" w:rsidP="00D52CD7">
      <w:pPr>
        <w:pStyle w:val="ListBullet2"/>
      </w:pPr>
      <w:r w:rsidRPr="00D52CD7">
        <w:t xml:space="preserve">site and equipment safety </w:t>
      </w:r>
    </w:p>
    <w:p w:rsidR="00000000" w:rsidRPr="00D52CD7" w:rsidP="00D52CD7">
      <w:pPr>
        <w:pStyle w:val="ListBullet2"/>
      </w:pPr>
      <w:r w:rsidRPr="00D52CD7">
        <w:t>environmental protection</w:t>
      </w:r>
    </w:p>
    <w:p w:rsidR="00000000" w:rsidRPr="00D52CD7" w:rsidP="00D52CD7">
      <w:pPr>
        <w:pStyle w:val="ListBullet2"/>
      </w:pPr>
      <w:r w:rsidRPr="00D52CD7">
        <w:t xml:space="preserve">mobile traffic control </w:t>
      </w:r>
    </w:p>
    <w:p w:rsidR="00000000" w:rsidRPr="00D52CD7" w:rsidP="00D52CD7">
      <w:pPr>
        <w:pStyle w:val="ListBullet2"/>
      </w:pPr>
      <w:r w:rsidRPr="00D52CD7">
        <w:t>traffic and site safety regulations and guidelines</w:t>
      </w:r>
    </w:p>
    <w:p w:rsidR="00000000" w:rsidRPr="00D52CD7" w:rsidP="00D52CD7">
      <w:pPr>
        <w:pStyle w:val="ListBullet2"/>
      </w:pPr>
      <w:r w:rsidRPr="00D52CD7">
        <w:t>traffic management plans</w:t>
      </w:r>
    </w:p>
    <w:p w:rsidR="00000000" w:rsidRPr="00D52CD7" w:rsidP="00D52CD7">
      <w:pPr>
        <w:pStyle w:val="ListBullet2"/>
      </w:pPr>
      <w:r w:rsidRPr="00D52CD7">
        <w:t>risk assessment and management</w:t>
      </w:r>
    </w:p>
    <w:p w:rsidR="00000000" w:rsidRPr="00D52CD7" w:rsidP="00D52CD7">
      <w:pPr>
        <w:pStyle w:val="ListBullet2"/>
      </w:pPr>
      <w:r w:rsidRPr="00D52CD7">
        <w:t>equipment operation and maintenance, including start-up and shut down</w:t>
      </w:r>
    </w:p>
    <w:p w:rsidR="00000000" w:rsidRPr="00D52CD7" w:rsidP="00D52CD7">
      <w:pPr>
        <w:pStyle w:val="ListBullet2"/>
      </w:pPr>
      <w:r w:rsidRPr="00D52CD7">
        <w:t>road rules and traffic management</w:t>
      </w:r>
    </w:p>
    <w:p w:rsidR="00000000" w:rsidRPr="00D52CD7" w:rsidP="00D52CD7">
      <w:pPr>
        <w:pStyle w:val="ListBullet2"/>
      </w:pPr>
      <w:r w:rsidRPr="00D52CD7">
        <w:t>operational, maintenance and basic diagnostics</w:t>
      </w:r>
    </w:p>
    <w:p w:rsidR="00000000" w:rsidRPr="00D52CD7" w:rsidP="00D52CD7">
      <w:pPr>
        <w:pStyle w:val="ListBullet2"/>
      </w:pPr>
      <w:r w:rsidRPr="00D52CD7">
        <w:t>tag out</w:t>
      </w:r>
    </w:p>
    <w:p w:rsidR="00000000" w:rsidRPr="00D52CD7" w:rsidP="00D52CD7">
      <w:pPr>
        <w:pStyle w:val="ListBullet2"/>
      </w:pPr>
      <w:r w:rsidRPr="00D52CD7">
        <w:t>manufacturer specifications for required plant and equipment</w:t>
      </w:r>
    </w:p>
    <w:p w:rsidR="00000000" w:rsidRPr="00D52CD7" w:rsidP="00D52CD7">
      <w:pPr>
        <w:pStyle w:val="ListBullet2"/>
      </w:pPr>
      <w:r w:rsidRPr="00D52CD7">
        <w:t xml:space="preserve">site requirements </w:t>
      </w:r>
    </w:p>
    <w:p w:rsidR="00000000" w:rsidRPr="00D52CD7" w:rsidP="00D52CD7">
      <w:pPr>
        <w:pStyle w:val="ListBullet2"/>
      </w:pPr>
      <w:r w:rsidRPr="00D52CD7">
        <w:t>workplace recordi</w:t>
      </w:r>
      <w:r w:rsidRPr="00D52CD7">
        <w:t>ng and reporting</w:t>
      </w:r>
    </w:p>
    <w:p w:rsidR="00000000" w:rsidRPr="00D52CD7" w:rsidP="00D52CD7">
      <w:pPr>
        <w:pStyle w:val="ListBullet"/>
      </w:pPr>
      <w:r w:rsidRPr="00D52CD7">
        <w:t>equipment types, characteristics, technical capabilities and limitations including towing equipment</w:t>
      </w:r>
    </w:p>
    <w:p w:rsidR="00000000" w:rsidRPr="00D52CD7" w:rsidP="00D52CD7">
      <w:pPr>
        <w:pStyle w:val="ListBullet"/>
      </w:pPr>
      <w:r w:rsidRPr="00D52CD7">
        <w:t xml:space="preserve">principles and techniques required to position, set-up and operate variable message signs, including those relating to: </w:t>
      </w:r>
    </w:p>
    <w:p w:rsidR="00000000" w:rsidRPr="00D52CD7" w:rsidP="00D52CD7">
      <w:pPr>
        <w:pStyle w:val="ListBullet2"/>
      </w:pPr>
      <w:r w:rsidRPr="00D52CD7">
        <w:t>interpreting traffic management plans and diagrams</w:t>
      </w:r>
    </w:p>
    <w:p w:rsidR="00000000" w:rsidRPr="00D52CD7" w:rsidP="00D52CD7">
      <w:pPr>
        <w:pStyle w:val="ListBullet2"/>
      </w:pPr>
      <w:r w:rsidRPr="00D52CD7">
        <w:t>interpreting traffic guidance schemes</w:t>
      </w:r>
    </w:p>
    <w:p w:rsidR="00000000" w:rsidRPr="00D52CD7" w:rsidP="00D52CD7">
      <w:pPr>
        <w:pStyle w:val="ListBullet2"/>
      </w:pPr>
      <w:r w:rsidRPr="00D52CD7">
        <w:t xml:space="preserve">operating a communication device </w:t>
      </w:r>
    </w:p>
    <w:p w:rsidR="00000000" w:rsidRPr="00D52CD7" w:rsidP="00D52CD7">
      <w:pPr>
        <w:pStyle w:val="ListBullet2"/>
      </w:pPr>
      <w:r w:rsidRPr="00D52CD7">
        <w:t>towing hazards and risks.</w:t>
      </w:r>
    </w:p>
    <w:p w:rsidR="00000000" w:rsidRPr="00D52CD7" w:rsidP="00D52CD7">
      <w:pPr>
        <w:pStyle w:val="AllowPageBreak"/>
      </w:pPr>
    </w:p>
    <w:p w:rsidR="00000000" w:rsidRPr="00D52CD7" w:rsidP="00D52CD7">
      <w:pPr>
        <w:pStyle w:val="Heading1"/>
      </w:pPr>
      <w:bookmarkStart w:id="11" w:name="O_1140520"/>
      <w:bookmarkEnd w:id="11"/>
      <w:r w:rsidRPr="00D52CD7">
        <w:t>Assessment Conditions</w:t>
      </w:r>
    </w:p>
    <w:p w:rsidR="00000000" w:rsidRPr="00D52CD7" w:rsidP="00D25241">
      <w:pPr>
        <w:pStyle w:val="BodyText"/>
      </w:pPr>
      <w:r w:rsidRPr="00D52CD7">
        <w:t>Mandatory conditions for assessment of this unit are stipulated be</w:t>
      </w:r>
      <w:r w:rsidRPr="00D52CD7">
        <w:t>low. The assessment must:</w:t>
      </w:r>
    </w:p>
    <w:p w:rsidR="00000000" w:rsidRPr="00D52CD7" w:rsidP="00D52CD7">
      <w:pPr>
        <w:pStyle w:val="ListBullet"/>
      </w:pPr>
      <w:r w:rsidRPr="00D52CD7">
        <w:t>include access to:</w:t>
      </w:r>
    </w:p>
    <w:p w:rsidR="00000000" w:rsidRPr="00D52CD7" w:rsidP="00D52CD7">
      <w:pPr>
        <w:pStyle w:val="ListBullet2"/>
      </w:pPr>
      <w:r w:rsidRPr="00D52CD7">
        <w:t>personal protective equipment</w:t>
      </w:r>
    </w:p>
    <w:p w:rsidR="00000000" w:rsidRPr="00D52CD7" w:rsidP="00D52CD7">
      <w:pPr>
        <w:pStyle w:val="ListBullet2"/>
      </w:pPr>
      <w:r w:rsidRPr="00D52CD7">
        <w:t>variable message sign</w:t>
      </w:r>
    </w:p>
    <w:p w:rsidR="00000000" w:rsidRPr="00D52CD7" w:rsidP="00D52CD7">
      <w:pPr>
        <w:pStyle w:val="ListBullet2"/>
      </w:pPr>
      <w:r w:rsidRPr="00D52CD7">
        <w:t>equipment required to position, set-up and operate a variable message sign</w:t>
      </w:r>
    </w:p>
    <w:p w:rsidR="00000000" w:rsidRPr="00D52CD7" w:rsidP="00D52CD7">
      <w:pPr>
        <w:pStyle w:val="ListBullet"/>
      </w:pPr>
      <w:r w:rsidRPr="00D52CD7">
        <w:t xml:space="preserve">be conducted in a safe environment; and, </w:t>
      </w:r>
    </w:p>
    <w:p w:rsidR="00000000" w:rsidRPr="00D52CD7" w:rsidP="00D52CD7">
      <w:pPr>
        <w:pStyle w:val="ListBullet"/>
      </w:pPr>
      <w:r w:rsidRPr="00D52CD7">
        <w:t>be assessed in the context of this sector</w:t>
      </w:r>
      <w:r>
        <w:t>’</w:t>
      </w:r>
      <w:r w:rsidRPr="00D52CD7">
        <w:t xml:space="preserve">s work environment; and, </w:t>
      </w:r>
    </w:p>
    <w:p w:rsidR="00000000" w:rsidRPr="00D52CD7" w:rsidP="00D52CD7">
      <w:pPr>
        <w:pStyle w:val="ListBullet"/>
      </w:pPr>
      <w:r w:rsidRPr="00D52CD7">
        <w:t>be assessed in compliance with relevant legislation/regulation and using policies, procedures and processes directly related to the industry sector for which it is being assessed; and,</w:t>
      </w:r>
    </w:p>
    <w:p w:rsidR="00000000" w:rsidRPr="00D52CD7" w:rsidP="00D52CD7">
      <w:pPr>
        <w:pStyle w:val="ListBullet"/>
      </w:pPr>
      <w:r w:rsidRPr="00D52CD7">
        <w:t>con</w:t>
      </w:r>
      <w:r w:rsidRPr="00D52CD7">
        <w:t>firm consistent performance can be applied in a range of relevant workplace circumstances.</w:t>
      </w:r>
    </w:p>
    <w:p w:rsidR="00000000" w:rsidRPr="00D52CD7" w:rsidP="00D25241">
      <w:pPr>
        <w:pStyle w:val="BodyText"/>
      </w:pPr>
      <w:r w:rsidRPr="00D52CD7">
        <w:t>Where personal safety or environmental damage are limiting factors, assessment may occur in a simulated work environment* provided it is realistic and sufficiently r</w:t>
      </w:r>
      <w:r w:rsidRPr="00D52CD7">
        <w:t>igorous to cover all aspects of this sector’s workplace performance, including environment, task skills, task management skills, contingency management skills and job role environment skills.</w:t>
      </w:r>
    </w:p>
    <w:p w:rsidR="00000000" w:rsidRPr="00D52CD7" w:rsidP="00D52CD7">
      <w:pPr>
        <w:pStyle w:val="BodyTextBold"/>
      </w:pPr>
      <w:r w:rsidRPr="00D52CD7">
        <w:t>Assessor requirements</w:t>
      </w:r>
    </w:p>
    <w:p w:rsidR="00000000" w:rsidRPr="00D52CD7" w:rsidP="00D25241">
      <w:pPr>
        <w:pStyle w:val="BodyText"/>
      </w:pPr>
      <w:r w:rsidRPr="00D52CD7">
        <w:t>Assessors must be able to clearly demonstr</w:t>
      </w:r>
      <w:r w:rsidRPr="00D52CD7">
        <w:t>ate current and relevant industry knowledge and experience to satisfy the mandatory regulatory standards as set out in the Standards for Registered Training Organisations 2015/Australian Quality Training Framework mandatory requirements for assessors curre</w:t>
      </w:r>
      <w:r w:rsidRPr="00D52CD7">
        <w:t>nt at the time of assessment and any relevant licensing and certification requirements. This includes:</w:t>
      </w:r>
    </w:p>
    <w:p w:rsidR="00000000" w:rsidRPr="00D52CD7" w:rsidP="00D52CD7">
      <w:pPr>
        <w:pStyle w:val="ListBullet"/>
      </w:pPr>
      <w:r w:rsidRPr="00D52CD7">
        <w:t>vocational competencies at least to the level being delivered and assessed</w:t>
      </w:r>
    </w:p>
    <w:p w:rsidR="00000000" w:rsidRPr="00D52CD7" w:rsidP="00D52CD7">
      <w:pPr>
        <w:pStyle w:val="ListBullet"/>
      </w:pPr>
      <w:r w:rsidRPr="00D52CD7">
        <w:t>current industry skills directly relevant to the training and assessment bein</w:t>
      </w:r>
      <w:r w:rsidRPr="00D52CD7">
        <w:t>g provided</w:t>
      </w:r>
    </w:p>
    <w:p w:rsidR="00000000" w:rsidRPr="00D52CD7" w:rsidP="00D52CD7">
      <w:pPr>
        <w:pStyle w:val="ListBullet"/>
      </w:pPr>
      <w:r w:rsidRPr="00D52CD7">
        <w:t>current knowledge and skills in vocational training and learning that informs their training and assessment</w:t>
      </w:r>
    </w:p>
    <w:p w:rsidR="00000000" w:rsidRPr="00D52CD7" w:rsidP="00D52CD7">
      <w:pPr>
        <w:pStyle w:val="ListBullet"/>
      </w:pPr>
      <w:r w:rsidRPr="00D52CD7">
        <w:t>formal relevant qualifications in training and assessment</w:t>
      </w:r>
    </w:p>
    <w:p w:rsidR="00000000" w:rsidRPr="00D52CD7" w:rsidP="00D52CD7">
      <w:pPr>
        <w:pStyle w:val="ListBullet"/>
      </w:pPr>
      <w:r w:rsidRPr="00D52CD7">
        <w:t>having knowledge of and/or experience using the latest techniques and processes</w:t>
      </w:r>
      <w:r w:rsidRPr="00D52CD7">
        <w:t xml:space="preserve"> </w:t>
      </w:r>
    </w:p>
    <w:p w:rsidR="00000000" w:rsidRPr="00D52CD7" w:rsidP="00D52CD7">
      <w:pPr>
        <w:pStyle w:val="ListBullet"/>
      </w:pPr>
      <w:r w:rsidRPr="00D52CD7">
        <w:t>possessing the required level of RII training product knowledge</w:t>
      </w:r>
    </w:p>
    <w:p w:rsidR="00000000" w:rsidRPr="00D52CD7" w:rsidP="00D52CD7">
      <w:pPr>
        <w:pStyle w:val="ListBullet"/>
      </w:pPr>
      <w:r w:rsidRPr="00D52CD7">
        <w:t>having an understanding and knowledge of legislation and regulations relevant to the industry and to employment and workplaces</w:t>
      </w:r>
    </w:p>
    <w:p w:rsidR="00000000" w:rsidRPr="00D52CD7" w:rsidP="00D52CD7">
      <w:pPr>
        <w:pStyle w:val="ListBullet"/>
      </w:pPr>
      <w:r w:rsidRPr="00D52CD7">
        <w:t>demonstrating the performance evidence, and knowledge evidence outlined in this unit of competency, and</w:t>
      </w:r>
    </w:p>
    <w:p w:rsidR="00000000" w:rsidRPr="00D52CD7" w:rsidP="00D52CD7">
      <w:pPr>
        <w:pStyle w:val="ListBullet"/>
      </w:pPr>
      <w:r w:rsidRPr="00D52CD7">
        <w:t>the minimum years of current** work experience after competency has been obtained as specified below in an industry sector relevant to the outcomes of t</w:t>
      </w:r>
      <w:r w:rsidRPr="00D52CD7">
        <w:t>he unit.</w:t>
      </w:r>
    </w:p>
    <w:p w:rsidR="00000000" w:rsidRPr="00D52CD7" w:rsidP="00D25241">
      <w:pPr>
        <w:pStyle w:val="BodyText"/>
      </w:pPr>
      <w:r w:rsidRPr="00D52CD7">
        <w:t>It is also acceptable for the appropriately qualified assessor to work with an industry expert to conduct assessment together and for the industry expert to be involved in the assessment judgement. The industry expert must have current industry sk</w:t>
      </w:r>
      <w:r w:rsidRPr="00D52CD7">
        <w:t>ills directly relevant to the training and assessment being provided. This means the industry subject matter expert must demonstrate skills and knowledge from the minimum years of current work experience after competency has been obtained as specified belo</w:t>
      </w:r>
      <w:r w:rsidRPr="00D52CD7">
        <w:t>w, including time spent in roles related to the unit being assessed:</w:t>
      </w:r>
    </w:p>
    <w:tbl>
      <w:tblPr>
        <w:tblW w:w="0" w:type="auto"/>
        <w:tblCellMar>
          <w:left w:w="62" w:type="dxa"/>
          <w:right w:w="62" w:type="dxa"/>
        </w:tblCellMar>
        <w:tblLook w:val="0000"/>
      </w:tblPr>
      <w:tblGrid>
        <w:gridCol w:w="4330"/>
        <w:gridCol w:w="1622"/>
        <w:gridCol w:w="3244"/>
      </w:tblGrid>
      <w:tr w:rsidTr="00D25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Heading4"/>
              <w:rPr>
                <w:lang w:val="en-NZ"/>
              </w:rPr>
            </w:pPr>
            <w:r w:rsidRPr="00D52CD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Heading4"/>
              <w:rPr>
                <w:lang w:val="en-NZ"/>
              </w:rPr>
            </w:pPr>
            <w:r w:rsidRPr="00D52CD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Heading4"/>
              <w:rPr>
                <w:lang w:val="en-NZ"/>
              </w:rPr>
            </w:pPr>
            <w:r w:rsidRPr="00D52CD7">
              <w:t>Required assessor or industry subject matter expert experience</w:t>
            </w:r>
          </w:p>
        </w:tc>
      </w:tr>
      <w:tr w:rsidTr="00D2524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Drilling, Metalliferous Mining, Coal Mining, Extractive (Quarrying) and Civil Infras</w:t>
            </w:r>
            <w:r w:rsidRPr="00D52CD7">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1 year</w:t>
            </w:r>
          </w:p>
        </w:tc>
      </w:tr>
      <w:tr w:rsidTr="00D2524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2 years</w:t>
            </w:r>
          </w:p>
        </w:tc>
      </w:tr>
      <w:tr w:rsidTr="00D25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3 years</w:t>
            </w:r>
          </w:p>
        </w:tc>
      </w:tr>
      <w:tr w:rsidTr="00D25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2CD7">
            <w:pPr>
              <w:pStyle w:val="BodyText"/>
              <w:rPr>
                <w:lang w:val="en-NZ"/>
              </w:rPr>
            </w:pPr>
            <w:r w:rsidRPr="00D52CD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2CD7" w:rsidP="00D52CD7">
            <w:pPr>
              <w:pStyle w:val="BodyText"/>
            </w:pPr>
            <w:r w:rsidRPr="00D52CD7">
              <w:t>Where this unit is being assessed outside of the resources and infrastructure sectors assessor and/or industry subject matter expert experience should be in-line with industry standards for the sector in which it is being assessed and where no industry sta</w:t>
            </w:r>
            <w:r w:rsidRPr="00D52CD7">
              <w:t>ndard is specified should comply with any relevant regulation.</w:t>
            </w:r>
          </w:p>
        </w:tc>
      </w:tr>
    </w:tbl>
    <w:p w:rsidR="00000000" w:rsidRPr="00D52CD7" w:rsidP="00D25241">
      <w:pPr>
        <w:pStyle w:val="BodyText"/>
      </w:pPr>
      <w:r w:rsidRPr="00D52CD7">
        <w:t>*Guidance on simulated environments has been stipulated in the RII implementation guide located on VETNet.</w:t>
      </w:r>
    </w:p>
    <w:p w:rsidR="00000000" w:rsidRPr="00D52CD7" w:rsidP="00D25241">
      <w:pPr>
        <w:pStyle w:val="BodyText"/>
      </w:pPr>
      <w:r w:rsidRPr="00D52CD7">
        <w:t>**Assessors can demonstrate current work experience through employment within indust</w:t>
      </w:r>
      <w:r w:rsidRPr="00D52CD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52CD7" w:rsidP="00D25241">
      <w:pPr>
        <w:pStyle w:val="BodyText"/>
      </w:pPr>
      <w:r w:rsidRPr="00D52CD7">
        <w:t>***While a unit of competency does not have an AQF level, where a unit is being delivered outside of a qualification the first numeric character in the unit code should be considered as the AQF indicator level for assessment purposes.</w:t>
      </w:r>
    </w:p>
    <w:p w:rsidR="00000000" w:rsidRPr="00D52CD7" w:rsidP="00D52CD7">
      <w:pPr>
        <w:pStyle w:val="Heading1"/>
      </w:pPr>
      <w:bookmarkStart w:id="12" w:name="O_1140518"/>
      <w:bookmarkEnd w:id="12"/>
      <w:r w:rsidRPr="00D52CD7">
        <w:t>Li</w:t>
      </w:r>
      <w:r w:rsidRPr="00D52CD7">
        <w:t>nks</w:t>
      </w:r>
    </w:p>
    <w:p w:rsidR="00000000" w:rsidRPr="00D52CD7" w:rsidP="00D25241">
      <w:pPr>
        <w:pStyle w:val="BodyText"/>
      </w:pPr>
      <w:r w:rsidRPr="00D52CD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F3BEA">
        <w:rPr>
          <w:rStyle w:val="Hyperlink"/>
        </w:rPr>
        <w:t>https://vetnet.gov.au/Pages/TrainingDocs.aspx?q=88a61002-9a21-4386-aaf8-69c76e675272</w:t>
      </w:r>
      <w:r>
        <w:fldChar w:fldCharType="end"/>
      </w:r>
    </w:p>
    <w:p w:rsidR="00000000" w:rsidRPr="00D52CD7" w:rsidP="00D52CD7"/>
    <w:sectPr w:rsidSect="00D52C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D7" w:rsidRPr="00D25241" w:rsidP="00D25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41" w:rsidP="00D52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5241" w:rsidP="00D52C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25241" w:rsidP="00D52C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D7" w:rsidP="00D52CD7">
    <w:pPr>
      <w:pStyle w:val="Footer"/>
      <w:framePr w:wrap="around"/>
    </w:pPr>
    <w:r>
      <w:fldChar w:fldCharType="begin"/>
    </w:r>
    <w:r>
      <w:instrText xml:space="preserve"> DOCPROPERTY  Subject  \* MERGEFORMAT </w:instrText>
    </w:r>
    <w:r>
      <w:fldChar w:fldCharType="separate"/>
    </w:r>
    <w:r w:rsidR="00D25241">
      <w:t>Approved</w:t>
    </w:r>
    <w:r w:rsidR="00D25241">
      <w:fldChar w:fldCharType="end"/>
    </w:r>
    <w:r>
      <w:tab/>
      <w:t xml:space="preserve">Page </w:t>
    </w:r>
    <w:r>
      <w:fldChar w:fldCharType="begin"/>
    </w:r>
    <w:r>
      <w:instrText xml:space="preserve"> PAGE  \* Arabic  \* MERGEFORMAT </w:instrText>
    </w:r>
    <w:r>
      <w:fldChar w:fldCharType="separate"/>
    </w:r>
    <w:r w:rsidR="00D252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5241">
      <w:rPr>
        <w:noProof/>
      </w:rPr>
      <w:t>5</w:t>
    </w:r>
    <w:r>
      <w:rPr>
        <w:noProof/>
      </w:rPr>
      <w:fldChar w:fldCharType="end"/>
    </w:r>
  </w:p>
  <w:p w:rsidR="00D52CD7" w:rsidP="00D52CD7">
    <w:pPr>
      <w:pStyle w:val="Footer"/>
      <w:framePr w:wrap="around"/>
    </w:pPr>
    <w:r>
      <w:t xml:space="preserve">© Commonwealth of Australia, </w:t>
    </w:r>
    <w:r>
      <w:fldChar w:fldCharType="begin"/>
    </w:r>
    <w:r>
      <w:instrText xml:space="preserve"> DATE  \@ "yyyy"  \* MERGEFORMAT </w:instrText>
    </w:r>
    <w:r>
      <w:fldChar w:fldCharType="separate"/>
    </w:r>
    <w:r w:rsidR="00D25241">
      <w:rPr>
        <w:noProof/>
      </w:rPr>
      <w:t>2025</w:t>
    </w:r>
    <w:r>
      <w:fldChar w:fldCharType="end"/>
    </w:r>
    <w:r>
      <w:tab/>
    </w:r>
    <w:r>
      <w:fldChar w:fldCharType="begin"/>
    </w:r>
    <w:r>
      <w:instrText xml:space="preserve"> DOCPROPERTY  Author  \* MERGEFORMAT </w:instrText>
    </w:r>
    <w:r>
      <w:fldChar w:fldCharType="separate"/>
    </w:r>
    <w:r w:rsidR="00D25241">
      <w:t>Mining and Automotive Skills Alliance</w:t>
    </w:r>
    <w:r w:rsidR="00D25241">
      <w:fldChar w:fldCharType="end"/>
    </w:r>
  </w:p>
  <w:p w:rsidR="00D52CD7" w:rsidP="00D52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CD7" w:rsidRPr="00D25241" w:rsidP="00D25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41" w:rsidRPr="002D2AF8" w:rsidP="00D52CD7">
    <w:pPr>
      <w:pStyle w:val="Header"/>
      <w:framePr w:wrap="around"/>
    </w:pPr>
    <w:r>
      <w:fldChar w:fldCharType="begin"/>
    </w:r>
    <w:r>
      <w:instrText xml:space="preserve"> TITLE   \* MERGEFORMAT </w:instrText>
    </w:r>
    <w:r>
      <w:fldChar w:fldCharType="separate"/>
    </w:r>
    <w:r>
      <w:t>RIIRTM201E Position, set-up and operate variable message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5241" w:rsidP="00D52C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D7" w:rsidRPr="002D2AF8" w:rsidP="00D52CD7">
    <w:pPr>
      <w:pStyle w:val="Header"/>
      <w:framePr w:wrap="around"/>
    </w:pPr>
    <w:r>
      <w:fldChar w:fldCharType="begin"/>
    </w:r>
    <w:r>
      <w:instrText xml:space="preserve"> TITLE   \* MERGEFORMAT </w:instrText>
    </w:r>
    <w:r>
      <w:fldChar w:fldCharType="separate"/>
    </w:r>
    <w:r w:rsidR="00D25241">
      <w:t>RIIRTM201E Position, set-up and operate variable message signs</w:t>
    </w:r>
    <w:r w:rsidR="00D25241">
      <w:fldChar w:fldCharType="end"/>
    </w:r>
    <w:r>
      <w:tab/>
      <w:t xml:space="preserve">Date this document was generated: </w:t>
    </w:r>
    <w:r>
      <w:fldChar w:fldCharType="begin"/>
    </w:r>
    <w:r>
      <w:instrText xml:space="preserve"> CREATEDATE  \@ "d MMMM yyyy"  \* MERGEFORMAT </w:instrText>
    </w:r>
    <w:r>
      <w:fldChar w:fldCharType="separate"/>
    </w:r>
    <w:r w:rsidR="00D25241">
      <w:rPr>
        <w:noProof/>
      </w:rPr>
      <w:t>2 March 2025</w:t>
    </w:r>
    <w:r>
      <w:fldChar w:fldCharType="end"/>
    </w:r>
  </w:p>
  <w:p w:rsidR="00D52CD7" w:rsidP="00D52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23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6E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E80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CD7"/>
    <w:pPr>
      <w:spacing w:before="360" w:after="60"/>
      <w:outlineLvl w:val="0"/>
    </w:pPr>
    <w:rPr>
      <w:sz w:val="32"/>
    </w:rPr>
  </w:style>
  <w:style w:type="paragraph" w:styleId="Heading2">
    <w:name w:val="heading 2"/>
    <w:basedOn w:val="HeadingBase"/>
    <w:next w:val="BodyText"/>
    <w:link w:val="Heading2Char"/>
    <w:qFormat/>
    <w:rsid w:val="00D52CD7"/>
    <w:pPr>
      <w:keepLines/>
      <w:spacing w:before="240" w:after="120"/>
      <w:outlineLvl w:val="1"/>
    </w:pPr>
    <w:rPr>
      <w:sz w:val="28"/>
      <w:szCs w:val="40"/>
    </w:rPr>
  </w:style>
  <w:style w:type="paragraph" w:styleId="Heading3">
    <w:name w:val="heading 3"/>
    <w:basedOn w:val="HeadingBase"/>
    <w:next w:val="BodyText"/>
    <w:link w:val="Heading3Char"/>
    <w:qFormat/>
    <w:rsid w:val="00D52CD7"/>
    <w:pPr>
      <w:spacing w:before="180" w:after="120"/>
      <w:outlineLvl w:val="2"/>
    </w:pPr>
    <w:rPr>
      <w:spacing w:val="-10"/>
      <w:kern w:val="32"/>
    </w:rPr>
  </w:style>
  <w:style w:type="paragraph" w:styleId="Heading4">
    <w:name w:val="heading 4"/>
    <w:basedOn w:val="HeadingBase"/>
    <w:next w:val="BodyText"/>
    <w:link w:val="Heading4Char"/>
    <w:qFormat/>
    <w:rsid w:val="00D52CD7"/>
    <w:pPr>
      <w:spacing w:before="160" w:after="120"/>
      <w:outlineLvl w:val="3"/>
    </w:pPr>
    <w:rPr>
      <w:sz w:val="22"/>
    </w:rPr>
  </w:style>
  <w:style w:type="paragraph" w:styleId="Heading5">
    <w:name w:val="heading 5"/>
    <w:basedOn w:val="HeadingBase"/>
    <w:next w:val="Normal"/>
    <w:link w:val="Heading5Char"/>
    <w:qFormat/>
    <w:rsid w:val="00D52CD7"/>
    <w:pPr>
      <w:spacing w:before="80"/>
      <w:outlineLvl w:val="4"/>
    </w:pPr>
    <w:rPr>
      <w:color w:val="918585"/>
      <w:sz w:val="20"/>
    </w:rPr>
  </w:style>
  <w:style w:type="paragraph" w:styleId="Heading6">
    <w:name w:val="heading 6"/>
    <w:basedOn w:val="HeadingBase"/>
    <w:next w:val="Normal"/>
    <w:link w:val="Heading6Char"/>
    <w:qFormat/>
    <w:rsid w:val="00D52CD7"/>
    <w:pPr>
      <w:spacing w:before="60"/>
      <w:outlineLvl w:val="5"/>
    </w:pPr>
    <w:rPr>
      <w:color w:val="918585"/>
      <w:sz w:val="20"/>
    </w:rPr>
  </w:style>
  <w:style w:type="paragraph" w:styleId="Heading7">
    <w:name w:val="heading 7"/>
    <w:basedOn w:val="Normal"/>
    <w:next w:val="Normal"/>
    <w:link w:val="Heading7Char"/>
    <w:qFormat/>
    <w:rsid w:val="00D52CD7"/>
    <w:pPr>
      <w:ind w:left="720"/>
      <w:outlineLvl w:val="6"/>
    </w:pPr>
    <w:rPr>
      <w:i/>
    </w:rPr>
  </w:style>
  <w:style w:type="paragraph" w:styleId="Heading8">
    <w:name w:val="heading 8"/>
    <w:basedOn w:val="Normal"/>
    <w:next w:val="Normal"/>
    <w:link w:val="Heading8Char"/>
    <w:qFormat/>
    <w:rsid w:val="00D52CD7"/>
    <w:pPr>
      <w:ind w:left="720"/>
      <w:outlineLvl w:val="7"/>
    </w:pPr>
    <w:rPr>
      <w:i/>
    </w:rPr>
  </w:style>
  <w:style w:type="paragraph" w:styleId="Heading9">
    <w:name w:val="heading 9"/>
    <w:basedOn w:val="Normal"/>
    <w:next w:val="Normal"/>
    <w:link w:val="Heading9Char"/>
    <w:qFormat/>
    <w:rsid w:val="00D52CD7"/>
    <w:pPr>
      <w:ind w:left="720"/>
      <w:outlineLvl w:val="8"/>
    </w:pPr>
    <w:rPr>
      <w:i/>
    </w:rPr>
  </w:style>
  <w:style w:type="character" w:default="1" w:styleId="DefaultParagraphFont">
    <w:name w:val="Default Paragraph Font"/>
    <w:uiPriority w:val="1"/>
    <w:unhideWhenUsed/>
    <w:rsid w:val="00D52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CD7"/>
  </w:style>
  <w:style w:type="character" w:customStyle="1" w:styleId="Heading1Char">
    <w:name w:val="Heading 1 Char"/>
    <w:basedOn w:val="DefaultParagraphFont"/>
    <w:link w:val="Heading1"/>
    <w:rsid w:val="00D52CD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52CD7"/>
    <w:rPr>
      <w:rFonts w:ascii="Times New Roman" w:eastAsia="Times New Roman" w:hAnsi="Times New Roman" w:cs="Times New Roman"/>
      <w:b/>
      <w:szCs w:val="20"/>
      <w:lang w:eastAsia="en-US"/>
    </w:rPr>
  </w:style>
  <w:style w:type="paragraph" w:styleId="BodyText">
    <w:name w:val="Body Text"/>
    <w:basedOn w:val="Normal"/>
    <w:link w:val="BodyTextChar"/>
    <w:rsid w:val="00D52C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CD7"/>
    <w:rPr>
      <w:rFonts w:ascii="Times New Roman" w:eastAsia="Times New Roman" w:hAnsi="Times New Roman" w:cs="Times New Roman"/>
      <w:sz w:val="24"/>
      <w:lang w:eastAsia="en-US"/>
    </w:rPr>
  </w:style>
  <w:style w:type="paragraph" w:styleId="List">
    <w:name w:val="List"/>
    <w:basedOn w:val="BodyText"/>
    <w:next w:val="BodyText"/>
    <w:rsid w:val="00D52CD7"/>
    <w:pPr>
      <w:tabs>
        <w:tab w:val="left" w:pos="340"/>
      </w:tabs>
      <w:spacing w:before="60" w:after="60"/>
      <w:ind w:left="340" w:hanging="340"/>
    </w:pPr>
  </w:style>
  <w:style w:type="paragraph" w:styleId="ListBullet">
    <w:name w:val="List Bullet"/>
    <w:basedOn w:val="List"/>
    <w:rsid w:val="00D52CD7"/>
    <w:pPr>
      <w:numPr>
        <w:numId w:val="12"/>
      </w:numPr>
      <w:tabs>
        <w:tab w:val="clear" w:pos="340"/>
      </w:tabs>
      <w:spacing w:before="40" w:after="40"/>
    </w:pPr>
  </w:style>
  <w:style w:type="character" w:customStyle="1" w:styleId="SpecialBold">
    <w:name w:val="Special Bold"/>
    <w:basedOn w:val="DefaultParagraphFont"/>
    <w:rsid w:val="00D52CD7"/>
    <w:rPr>
      <w:b/>
      <w:spacing w:val="0"/>
    </w:rPr>
  </w:style>
  <w:style w:type="paragraph" w:styleId="ListBullet2">
    <w:name w:val="List Bullet 2"/>
    <w:basedOn w:val="List2"/>
    <w:rsid w:val="00D52CD7"/>
    <w:pPr>
      <w:numPr>
        <w:numId w:val="13"/>
      </w:numPr>
      <w:tabs>
        <w:tab w:val="clear" w:pos="680"/>
      </w:tabs>
    </w:pPr>
  </w:style>
  <w:style w:type="character" w:styleId="Emphasis">
    <w:name w:val="Emphasis"/>
    <w:basedOn w:val="DefaultParagraphFont"/>
    <w:qFormat/>
    <w:rsid w:val="00D52CD7"/>
    <w:rPr>
      <w:i/>
    </w:rPr>
  </w:style>
  <w:style w:type="paragraph" w:customStyle="1" w:styleId="SuperHeading">
    <w:name w:val="SuperHeading"/>
    <w:basedOn w:val="Normal"/>
    <w:rsid w:val="00D52CD7"/>
    <w:pPr>
      <w:spacing w:before="240" w:after="120"/>
      <w:outlineLvl w:val="0"/>
    </w:pPr>
    <w:rPr>
      <w:rFonts w:ascii="Times New Roman" w:hAnsi="Times New Roman"/>
      <w:b/>
      <w:sz w:val="32"/>
    </w:rPr>
  </w:style>
  <w:style w:type="paragraph" w:customStyle="1" w:styleId="AllowPageBreak">
    <w:name w:val="AllowPageBreak"/>
    <w:rsid w:val="00D52C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2CD7"/>
    <w:rPr>
      <w:b/>
    </w:rPr>
  </w:style>
  <w:style w:type="character" w:customStyle="1" w:styleId="Heading2Char">
    <w:name w:val="Heading 2 Char"/>
    <w:basedOn w:val="DefaultParagraphFont"/>
    <w:link w:val="Heading2"/>
    <w:rsid w:val="00D52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CD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52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CD7"/>
    <w:rPr>
      <w:rFonts w:ascii="Courier New" w:eastAsia="Times New Roman" w:hAnsi="Courier New" w:cs="Times New Roman"/>
      <w:i/>
      <w:szCs w:val="20"/>
      <w:lang w:eastAsia="en-US"/>
    </w:rPr>
  </w:style>
  <w:style w:type="paragraph" w:customStyle="1" w:styleId="HeadingBase">
    <w:name w:val="Heading Base"/>
    <w:rsid w:val="00D52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CD7"/>
    <w:pPr>
      <w:tabs>
        <w:tab w:val="right" w:leader="dot" w:pos="9072"/>
      </w:tabs>
      <w:ind w:left="567"/>
    </w:pPr>
    <w:rPr>
      <w:szCs w:val="22"/>
    </w:rPr>
  </w:style>
  <w:style w:type="paragraph" w:customStyle="1" w:styleId="TOCBase">
    <w:name w:val="TOC Base"/>
    <w:rsid w:val="00D52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CD7"/>
    <w:pPr>
      <w:tabs>
        <w:tab w:val="right" w:leader="dot" w:pos="9072"/>
      </w:tabs>
      <w:spacing w:before="40" w:after="40"/>
      <w:ind w:left="284"/>
    </w:pPr>
    <w:rPr>
      <w:rFonts w:ascii="Times New Roman" w:hAnsi="Times New Roman"/>
    </w:rPr>
  </w:style>
  <w:style w:type="paragraph" w:styleId="TOC1">
    <w:name w:val="toc 1"/>
    <w:basedOn w:val="TOCBase"/>
    <w:next w:val="Normal"/>
    <w:rsid w:val="00D52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CD7"/>
    <w:rPr>
      <w:rFonts w:ascii="Times New Roman" w:eastAsia="Times New Roman" w:hAnsi="Times New Roman" w:cs="Times New Roman"/>
      <w:sz w:val="16"/>
      <w:lang w:eastAsia="en-US"/>
    </w:rPr>
  </w:style>
  <w:style w:type="paragraph" w:styleId="Title">
    <w:name w:val="Title"/>
    <w:basedOn w:val="HeadingBase"/>
    <w:link w:val="TitleChar"/>
    <w:qFormat/>
    <w:rsid w:val="00D52CD7"/>
    <w:pPr>
      <w:spacing w:before="5040"/>
      <w:jc w:val="center"/>
    </w:pPr>
    <w:rPr>
      <w:sz w:val="48"/>
      <w:szCs w:val="72"/>
      <w:lang w:val="en-US"/>
    </w:rPr>
  </w:style>
  <w:style w:type="character" w:customStyle="1" w:styleId="TitleChar">
    <w:name w:val="Title Char"/>
    <w:basedOn w:val="DefaultParagraphFont"/>
    <w:link w:val="Title"/>
    <w:rsid w:val="00D52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CD7"/>
    <w:pPr>
      <w:tabs>
        <w:tab w:val="left" w:pos="3600"/>
        <w:tab w:val="left" w:pos="3958"/>
      </w:tabs>
    </w:pPr>
  </w:style>
  <w:style w:type="paragraph" w:customStyle="1" w:styleId="Note">
    <w:name w:val="Note"/>
    <w:basedOn w:val="BodyText"/>
    <w:rsid w:val="00D52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CD7"/>
    <w:pPr>
      <w:framePr w:wrap="auto" w:hAnchor="text" w:y="6049"/>
    </w:pPr>
    <w:rPr>
      <w:color w:val="000000"/>
      <w:sz w:val="40"/>
    </w:rPr>
  </w:style>
  <w:style w:type="paragraph" w:customStyle="1" w:styleId="TOCTitle">
    <w:name w:val="TOCTitle"/>
    <w:basedOn w:val="Heading1"/>
    <w:rsid w:val="00D52CD7"/>
    <w:pPr>
      <w:spacing w:after="240"/>
      <w:jc w:val="center"/>
      <w:outlineLvl w:val="9"/>
    </w:pPr>
    <w:rPr>
      <w:caps/>
    </w:rPr>
  </w:style>
  <w:style w:type="paragraph" w:customStyle="1" w:styleId="Version">
    <w:name w:val="Version"/>
    <w:rsid w:val="00D52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CD7"/>
    <w:pPr>
      <w:keepNext w:val="0"/>
      <w:tabs>
        <w:tab w:val="right" w:pos="4176"/>
      </w:tabs>
      <w:ind w:left="198" w:hanging="198"/>
    </w:pPr>
    <w:rPr>
      <w:rFonts w:ascii="Garamond" w:hAnsi="Garamond"/>
    </w:rPr>
  </w:style>
  <w:style w:type="paragraph" w:styleId="IndexHeading">
    <w:name w:val="index heading"/>
    <w:basedOn w:val="Normal"/>
    <w:next w:val="Index1"/>
    <w:semiHidden/>
    <w:rsid w:val="00D52CD7"/>
    <w:pPr>
      <w:spacing w:before="120" w:after="120"/>
    </w:pPr>
    <w:rPr>
      <w:rFonts w:ascii="Arial" w:hAnsi="Arial"/>
      <w:b/>
      <w:color w:val="918585"/>
      <w:sz w:val="24"/>
    </w:rPr>
  </w:style>
  <w:style w:type="paragraph" w:styleId="Header">
    <w:name w:val="header"/>
    <w:basedOn w:val="Normal"/>
    <w:link w:val="HeaderChar"/>
    <w:rsid w:val="00D52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CD7"/>
    <w:rPr>
      <w:rFonts w:ascii="Times New Roman" w:eastAsia="Times New Roman" w:hAnsi="Times New Roman" w:cs="Times New Roman"/>
      <w:sz w:val="16"/>
      <w:szCs w:val="20"/>
      <w:lang w:val="en-GB" w:eastAsia="en-US"/>
    </w:rPr>
  </w:style>
  <w:style w:type="paragraph" w:customStyle="1" w:styleId="Chapter">
    <w:name w:val="Chapter"/>
    <w:basedOn w:val="Normal"/>
    <w:rsid w:val="00D52CD7"/>
    <w:pPr>
      <w:spacing w:before="240"/>
    </w:pPr>
    <w:rPr>
      <w:rFonts w:ascii="Times New Roman" w:hAnsi="Times New Roman"/>
      <w:smallCaps/>
      <w:spacing w:val="80"/>
      <w:sz w:val="28"/>
    </w:rPr>
  </w:style>
  <w:style w:type="paragraph" w:customStyle="1" w:styleId="InChapter">
    <w:name w:val="InChapter"/>
    <w:basedOn w:val="Heading3"/>
    <w:rsid w:val="00D52CD7"/>
    <w:pPr>
      <w:spacing w:after="240"/>
      <w:outlineLvl w:val="9"/>
    </w:pPr>
    <w:rPr>
      <w:noProof/>
    </w:rPr>
  </w:style>
  <w:style w:type="paragraph" w:styleId="Index2">
    <w:name w:val="index 2"/>
    <w:basedOn w:val="Normal"/>
    <w:next w:val="Normal"/>
    <w:semiHidden/>
    <w:rsid w:val="00D52CD7"/>
    <w:pPr>
      <w:tabs>
        <w:tab w:val="right" w:pos="4176"/>
      </w:tabs>
      <w:ind w:left="568" w:hanging="284"/>
    </w:pPr>
    <w:rPr>
      <w:rFonts w:ascii="Garamond" w:hAnsi="Garamond"/>
    </w:rPr>
  </w:style>
  <w:style w:type="paragraph" w:customStyle="1" w:styleId="Byline">
    <w:name w:val="Byline"/>
    <w:rsid w:val="00D52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CD7"/>
    <w:pPr>
      <w:tabs>
        <w:tab w:val="clear" w:pos="3600"/>
        <w:tab w:val="clear" w:pos="3958"/>
      </w:tabs>
      <w:jc w:val="right"/>
    </w:pPr>
  </w:style>
  <w:style w:type="paragraph" w:styleId="Caption">
    <w:name w:val="caption"/>
    <w:basedOn w:val="BodyText"/>
    <w:next w:val="Normal"/>
    <w:qFormat/>
    <w:rsid w:val="00D52CD7"/>
    <w:pPr>
      <w:framePr w:w="2268" w:hSpace="181" w:vSpace="181" w:wrap="around" w:vAnchor="text" w:hAnchor="page" w:x="1135" w:y="285" w:anchorLock="1"/>
    </w:pPr>
    <w:rPr>
      <w:i/>
    </w:rPr>
  </w:style>
  <w:style w:type="paragraph" w:customStyle="1" w:styleId="MiniTOCTitle">
    <w:name w:val="MiniTOCTitle"/>
    <w:basedOn w:val="Heading4"/>
    <w:rsid w:val="00D52CD7"/>
    <w:pPr>
      <w:spacing w:before="240"/>
      <w:outlineLvl w:val="9"/>
    </w:pPr>
    <w:rPr>
      <w:noProof/>
      <w:sz w:val="24"/>
    </w:rPr>
  </w:style>
  <w:style w:type="paragraph" w:customStyle="1" w:styleId="MiniTOCItem">
    <w:name w:val="MiniTOCItem"/>
    <w:basedOn w:val="ListBullet"/>
    <w:rsid w:val="00D52CD7"/>
    <w:pPr>
      <w:numPr>
        <w:numId w:val="0"/>
      </w:numPr>
      <w:tabs>
        <w:tab w:val="right" w:leader="dot" w:pos="6521"/>
      </w:tabs>
      <w:spacing w:before="0" w:after="0"/>
    </w:pPr>
  </w:style>
  <w:style w:type="paragraph" w:customStyle="1" w:styleId="TOFTitle">
    <w:name w:val="TOFTitle"/>
    <w:basedOn w:val="TOCTitle"/>
    <w:rsid w:val="00D52CD7"/>
  </w:style>
  <w:style w:type="paragraph" w:styleId="TableofFigures">
    <w:name w:val="table of figures"/>
    <w:basedOn w:val="Normal"/>
    <w:next w:val="Normal"/>
    <w:semiHidden/>
    <w:rsid w:val="00D52CD7"/>
    <w:pPr>
      <w:tabs>
        <w:tab w:val="right" w:leader="dot" w:pos="9072"/>
      </w:tabs>
      <w:ind w:left="970" w:hanging="403"/>
    </w:pPr>
    <w:rPr>
      <w:rFonts w:ascii="Times New Roman" w:hAnsi="Times New Roman"/>
      <w:b/>
    </w:rPr>
  </w:style>
  <w:style w:type="paragraph" w:styleId="ListNumber">
    <w:name w:val="List Number"/>
    <w:basedOn w:val="List"/>
    <w:rsid w:val="00D52CD7"/>
    <w:pPr>
      <w:numPr>
        <w:numId w:val="15"/>
      </w:numPr>
      <w:tabs>
        <w:tab w:val="clear" w:pos="340"/>
      </w:tabs>
    </w:pPr>
  </w:style>
  <w:style w:type="character" w:customStyle="1" w:styleId="WingdingSymbols">
    <w:name w:val="Wingding Symbols"/>
    <w:rsid w:val="00D52CD7"/>
    <w:rPr>
      <w:rFonts w:ascii="Wingdings" w:hAnsi="Wingdings"/>
    </w:rPr>
  </w:style>
  <w:style w:type="paragraph" w:customStyle="1" w:styleId="TableHeading">
    <w:name w:val="Table Heading"/>
    <w:basedOn w:val="HeadingBase"/>
    <w:rsid w:val="00D52CD7"/>
    <w:pPr>
      <w:keepLines/>
      <w:pBdr>
        <w:bottom w:val="single" w:sz="6" w:space="1" w:color="918585"/>
      </w:pBdr>
      <w:spacing w:before="240"/>
    </w:pPr>
  </w:style>
  <w:style w:type="character" w:customStyle="1" w:styleId="HotSpot">
    <w:name w:val="HotSpot"/>
    <w:rsid w:val="00D52CD7"/>
    <w:rPr>
      <w:color w:val="0033CC"/>
      <w:u w:val="none"/>
    </w:rPr>
  </w:style>
  <w:style w:type="paragraph" w:customStyle="1" w:styleId="BodyTextRight">
    <w:name w:val="Body Text Right"/>
    <w:basedOn w:val="BodyText"/>
    <w:rsid w:val="00D52CD7"/>
    <w:pPr>
      <w:spacing w:before="0" w:after="0"/>
      <w:jc w:val="right"/>
    </w:pPr>
  </w:style>
  <w:style w:type="paragraph" w:styleId="Index3">
    <w:name w:val="index 3"/>
    <w:basedOn w:val="ListNumber2"/>
    <w:next w:val="Normal"/>
    <w:semiHidden/>
    <w:rsid w:val="00D52CD7"/>
    <w:pPr>
      <w:numPr>
        <w:numId w:val="0"/>
      </w:numPr>
      <w:tabs>
        <w:tab w:val="right" w:leader="dot" w:pos="4176"/>
      </w:tabs>
    </w:pPr>
  </w:style>
  <w:style w:type="paragraph" w:styleId="ListNumber2">
    <w:name w:val="List Number 2"/>
    <w:basedOn w:val="List2"/>
    <w:rsid w:val="00D52CD7"/>
    <w:pPr>
      <w:numPr>
        <w:numId w:val="10"/>
      </w:numPr>
      <w:tabs>
        <w:tab w:val="clear" w:pos="1060"/>
      </w:tabs>
    </w:pPr>
  </w:style>
  <w:style w:type="paragraph" w:customStyle="1" w:styleId="MarginNote">
    <w:name w:val="Margin Note"/>
    <w:basedOn w:val="BodyText"/>
    <w:rsid w:val="00D52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CD7"/>
    <w:rPr>
      <w:sz w:val="32"/>
    </w:rPr>
  </w:style>
  <w:style w:type="paragraph" w:customStyle="1" w:styleId="HeadingProcedure">
    <w:name w:val="Heading Procedure"/>
    <w:basedOn w:val="HeadingBase"/>
    <w:next w:val="Normal"/>
    <w:rsid w:val="00D52CD7"/>
    <w:pPr>
      <w:tabs>
        <w:tab w:val="left" w:pos="0"/>
      </w:tabs>
      <w:spacing w:before="120" w:after="60"/>
    </w:pPr>
    <w:rPr>
      <w:i/>
      <w:color w:val="918585"/>
      <w:sz w:val="22"/>
    </w:rPr>
  </w:style>
  <w:style w:type="paragraph" w:customStyle="1" w:styleId="TableBodyText">
    <w:name w:val="Table Body Text"/>
    <w:basedOn w:val="BodyText"/>
    <w:rsid w:val="00D52CD7"/>
    <w:pPr>
      <w:spacing w:before="60" w:after="60"/>
    </w:pPr>
  </w:style>
  <w:style w:type="paragraph" w:styleId="ListContinue">
    <w:name w:val="List Continue"/>
    <w:basedOn w:val="List"/>
    <w:rsid w:val="00D52CD7"/>
    <w:pPr>
      <w:ind w:firstLine="0"/>
    </w:pPr>
  </w:style>
  <w:style w:type="paragraph" w:customStyle="1" w:styleId="ListNote">
    <w:name w:val="List Note"/>
    <w:basedOn w:val="List"/>
    <w:rsid w:val="00D52CD7"/>
    <w:pPr>
      <w:pBdr>
        <w:top w:val="single" w:sz="6" w:space="2" w:color="918585"/>
        <w:bottom w:val="single" w:sz="6" w:space="2" w:color="918585"/>
      </w:pBdr>
      <w:tabs>
        <w:tab w:val="left" w:pos="1021"/>
      </w:tabs>
      <w:ind w:firstLine="0"/>
    </w:pPr>
  </w:style>
  <w:style w:type="paragraph" w:customStyle="1" w:styleId="Warning">
    <w:name w:val="Warning"/>
    <w:basedOn w:val="BodyText"/>
    <w:rsid w:val="00D52CD7"/>
    <w:pPr>
      <w:shd w:val="clear" w:color="auto" w:fill="D9D9D9"/>
      <w:tabs>
        <w:tab w:val="left" w:pos="992"/>
      </w:tabs>
      <w:ind w:left="119" w:right="119"/>
    </w:pPr>
    <w:rPr>
      <w:sz w:val="20"/>
    </w:rPr>
  </w:style>
  <w:style w:type="paragraph" w:customStyle="1" w:styleId="MarginIcons">
    <w:name w:val="Margin Icons"/>
    <w:basedOn w:val="BodyText"/>
    <w:rsid w:val="00D52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CD7"/>
    <w:rPr>
      <w:rFonts w:ascii="Courier New" w:hAnsi="Courier New"/>
    </w:rPr>
  </w:style>
  <w:style w:type="paragraph" w:customStyle="1" w:styleId="NoteBullet">
    <w:name w:val="Note Bullet"/>
    <w:basedOn w:val="Note"/>
    <w:rsid w:val="00D52CD7"/>
    <w:pPr>
      <w:tabs>
        <w:tab w:val="clear" w:pos="680"/>
      </w:tabs>
      <w:spacing w:before="60" w:after="60"/>
    </w:pPr>
  </w:style>
  <w:style w:type="paragraph" w:customStyle="1" w:styleId="SubHeading2">
    <w:name w:val="SubHeading2"/>
    <w:basedOn w:val="HeadingBase"/>
    <w:rsid w:val="00D52CD7"/>
    <w:pPr>
      <w:spacing w:before="240" w:after="60"/>
    </w:pPr>
    <w:rPr>
      <w:sz w:val="20"/>
    </w:rPr>
  </w:style>
  <w:style w:type="paragraph" w:customStyle="1" w:styleId="SubHeading1">
    <w:name w:val="SubHeading1"/>
    <w:basedOn w:val="HeadingBase"/>
    <w:rsid w:val="00D52CD7"/>
    <w:pPr>
      <w:spacing w:before="240" w:after="60"/>
    </w:pPr>
    <w:rPr>
      <w:color w:val="918585"/>
      <w:sz w:val="22"/>
    </w:rPr>
  </w:style>
  <w:style w:type="paragraph" w:customStyle="1" w:styleId="SideHeading">
    <w:name w:val="Side Heading"/>
    <w:basedOn w:val="HeadingBase"/>
    <w:rsid w:val="00D52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CD7"/>
    <w:pPr>
      <w:tabs>
        <w:tab w:val="num" w:pos="360"/>
      </w:tabs>
    </w:pPr>
  </w:style>
  <w:style w:type="paragraph" w:styleId="PlainText">
    <w:name w:val="Plain Text"/>
    <w:basedOn w:val="Normal"/>
    <w:link w:val="PlainTextChar"/>
    <w:rsid w:val="00D52CD7"/>
    <w:rPr>
      <w:sz w:val="20"/>
    </w:rPr>
  </w:style>
  <w:style w:type="character" w:customStyle="1" w:styleId="PlainTextChar">
    <w:name w:val="Plain Text Char"/>
    <w:basedOn w:val="DefaultParagraphFont"/>
    <w:link w:val="PlainText"/>
    <w:rsid w:val="00D52CD7"/>
    <w:rPr>
      <w:rFonts w:ascii="Courier New" w:eastAsia="Times New Roman" w:hAnsi="Courier New" w:cs="Times New Roman"/>
      <w:sz w:val="20"/>
      <w:szCs w:val="20"/>
      <w:lang w:eastAsia="en-US"/>
    </w:rPr>
  </w:style>
  <w:style w:type="character" w:customStyle="1" w:styleId="MenuOption">
    <w:name w:val="Menu Option"/>
    <w:basedOn w:val="DefaultParagraphFont"/>
    <w:rsid w:val="00D52CD7"/>
    <w:rPr>
      <w:b/>
      <w:smallCaps/>
    </w:rPr>
  </w:style>
  <w:style w:type="paragraph" w:customStyle="1" w:styleId="TableListNumber">
    <w:name w:val="Table List Number"/>
    <w:basedOn w:val="ListNumber"/>
    <w:rsid w:val="00D52CD7"/>
    <w:pPr>
      <w:numPr>
        <w:numId w:val="0"/>
      </w:numPr>
    </w:pPr>
  </w:style>
  <w:style w:type="paragraph" w:styleId="TOC4">
    <w:name w:val="toc 4"/>
    <w:basedOn w:val="TOCBase"/>
    <w:next w:val="Normal"/>
    <w:semiHidden/>
    <w:rsid w:val="00D52CD7"/>
    <w:pPr>
      <w:tabs>
        <w:tab w:val="right" w:leader="dot" w:pos="9071"/>
      </w:tabs>
      <w:ind w:left="1701"/>
    </w:pPr>
  </w:style>
  <w:style w:type="paragraph" w:customStyle="1" w:styleId="ListAlpha">
    <w:name w:val="List Alpha"/>
    <w:basedOn w:val="List"/>
    <w:rsid w:val="00D52CD7"/>
    <w:pPr>
      <w:numPr>
        <w:numId w:val="9"/>
      </w:numPr>
    </w:pPr>
  </w:style>
  <w:style w:type="paragraph" w:customStyle="1" w:styleId="ListAlpha2">
    <w:name w:val="List Alpha 2"/>
    <w:basedOn w:val="List2"/>
    <w:rsid w:val="00D52CD7"/>
    <w:pPr>
      <w:numPr>
        <w:numId w:val="8"/>
      </w:numPr>
    </w:pPr>
  </w:style>
  <w:style w:type="paragraph" w:styleId="List2">
    <w:name w:val="List 2"/>
    <w:basedOn w:val="BodyText"/>
    <w:rsid w:val="00D52CD7"/>
    <w:pPr>
      <w:tabs>
        <w:tab w:val="left" w:pos="680"/>
      </w:tabs>
      <w:spacing w:before="60" w:after="60"/>
      <w:ind w:left="680" w:hanging="340"/>
    </w:pPr>
  </w:style>
  <w:style w:type="paragraph" w:styleId="List3">
    <w:name w:val="List 3"/>
    <w:basedOn w:val="BodyText"/>
    <w:rsid w:val="00D52CD7"/>
    <w:pPr>
      <w:tabs>
        <w:tab w:val="left" w:pos="1021"/>
      </w:tabs>
      <w:spacing w:before="60" w:after="60"/>
      <w:ind w:left="1020" w:hanging="340"/>
    </w:pPr>
  </w:style>
  <w:style w:type="paragraph" w:styleId="List4">
    <w:name w:val="List 4"/>
    <w:basedOn w:val="BodyText"/>
    <w:rsid w:val="00D52CD7"/>
    <w:pPr>
      <w:tabs>
        <w:tab w:val="left" w:pos="1361"/>
      </w:tabs>
      <w:spacing w:before="60" w:after="60"/>
      <w:ind w:left="1361" w:hanging="340"/>
    </w:pPr>
  </w:style>
  <w:style w:type="paragraph" w:styleId="List5">
    <w:name w:val="List 5"/>
    <w:basedOn w:val="BodyText"/>
    <w:rsid w:val="00D52CD7"/>
    <w:pPr>
      <w:tabs>
        <w:tab w:val="left" w:pos="1701"/>
      </w:tabs>
      <w:spacing w:before="60" w:after="60"/>
      <w:ind w:left="1701" w:hanging="340"/>
    </w:pPr>
  </w:style>
  <w:style w:type="paragraph" w:styleId="ListBullet3">
    <w:name w:val="List Bullet 3"/>
    <w:basedOn w:val="List3"/>
    <w:rsid w:val="00D52CD7"/>
    <w:pPr>
      <w:numPr>
        <w:numId w:val="14"/>
      </w:numPr>
      <w:tabs>
        <w:tab w:val="clear" w:pos="1021"/>
      </w:tabs>
      <w:ind w:left="1037" w:hanging="357"/>
    </w:pPr>
  </w:style>
  <w:style w:type="paragraph" w:styleId="ListBullet4">
    <w:name w:val="List Bullet 4"/>
    <w:basedOn w:val="List4"/>
    <w:rsid w:val="00D52CD7"/>
    <w:pPr>
      <w:numPr>
        <w:numId w:val="3"/>
      </w:numPr>
      <w:tabs>
        <w:tab w:val="clear" w:pos="1361"/>
      </w:tabs>
    </w:pPr>
  </w:style>
  <w:style w:type="paragraph" w:styleId="ListBullet5">
    <w:name w:val="List Bullet 5"/>
    <w:basedOn w:val="List5"/>
    <w:rsid w:val="00D52CD7"/>
    <w:pPr>
      <w:numPr>
        <w:numId w:val="4"/>
      </w:numPr>
    </w:pPr>
  </w:style>
  <w:style w:type="paragraph" w:styleId="ListContinue2">
    <w:name w:val="List Continue 2"/>
    <w:basedOn w:val="List2"/>
    <w:rsid w:val="00D52CD7"/>
    <w:pPr>
      <w:ind w:firstLine="0"/>
    </w:pPr>
  </w:style>
  <w:style w:type="paragraph" w:styleId="ListContinue3">
    <w:name w:val="List Continue 3"/>
    <w:basedOn w:val="List3"/>
    <w:rsid w:val="00D52CD7"/>
    <w:pPr>
      <w:ind w:left="1021" w:firstLine="0"/>
    </w:pPr>
  </w:style>
  <w:style w:type="paragraph" w:styleId="ListContinue4">
    <w:name w:val="List Continue 4"/>
    <w:basedOn w:val="List4"/>
    <w:rsid w:val="00D52CD7"/>
    <w:pPr>
      <w:ind w:firstLine="0"/>
    </w:pPr>
  </w:style>
  <w:style w:type="paragraph" w:styleId="ListContinue5">
    <w:name w:val="List Continue 5"/>
    <w:basedOn w:val="List5"/>
    <w:rsid w:val="00D52CD7"/>
    <w:pPr>
      <w:ind w:firstLine="0"/>
    </w:pPr>
  </w:style>
  <w:style w:type="paragraph" w:styleId="ListNumber3">
    <w:name w:val="List Number 3"/>
    <w:basedOn w:val="List3"/>
    <w:rsid w:val="00D52CD7"/>
    <w:pPr>
      <w:numPr>
        <w:numId w:val="5"/>
      </w:numPr>
    </w:pPr>
  </w:style>
  <w:style w:type="paragraph" w:styleId="ListNumber4">
    <w:name w:val="List Number 4"/>
    <w:basedOn w:val="List4"/>
    <w:rsid w:val="00D52CD7"/>
    <w:pPr>
      <w:numPr>
        <w:numId w:val="6"/>
      </w:numPr>
    </w:pPr>
  </w:style>
  <w:style w:type="paragraph" w:styleId="ListNumber5">
    <w:name w:val="List Number 5"/>
    <w:basedOn w:val="List5"/>
    <w:rsid w:val="00D52CD7"/>
    <w:pPr>
      <w:numPr>
        <w:numId w:val="7"/>
      </w:numPr>
    </w:pPr>
  </w:style>
  <w:style w:type="paragraph" w:styleId="BlockText">
    <w:name w:val="Block Text"/>
    <w:basedOn w:val="Normal"/>
    <w:rsid w:val="00D52CD7"/>
    <w:pPr>
      <w:spacing w:after="120"/>
      <w:ind w:left="1440" w:right="1440"/>
    </w:pPr>
  </w:style>
  <w:style w:type="character" w:customStyle="1" w:styleId="Subscript">
    <w:name w:val="Subscript"/>
    <w:basedOn w:val="DefaultParagraphFont"/>
    <w:rsid w:val="00D52CD7"/>
    <w:rPr>
      <w:sz w:val="16"/>
      <w:vertAlign w:val="subscript"/>
    </w:rPr>
  </w:style>
  <w:style w:type="character" w:customStyle="1" w:styleId="Superscript">
    <w:name w:val="Superscript"/>
    <w:basedOn w:val="DefaultParagraphFont"/>
    <w:rsid w:val="00D52CD7"/>
    <w:rPr>
      <w:sz w:val="16"/>
      <w:vertAlign w:val="superscript"/>
    </w:rPr>
  </w:style>
  <w:style w:type="character" w:customStyle="1" w:styleId="Symbols">
    <w:name w:val="Symbols"/>
    <w:basedOn w:val="DefaultParagraphFont"/>
    <w:rsid w:val="00D52CD7"/>
    <w:rPr>
      <w:rFonts w:ascii="Symbol" w:hAnsi="Symbol"/>
    </w:rPr>
  </w:style>
  <w:style w:type="character" w:customStyle="1" w:styleId="MenuOptions">
    <w:name w:val="Menu Options"/>
    <w:basedOn w:val="DefaultParagraphFont"/>
    <w:rsid w:val="00D52CD7"/>
    <w:rPr>
      <w:rFonts w:ascii="Arial Narrow" w:hAnsi="Arial Narrow"/>
      <w:smallCaps/>
    </w:rPr>
  </w:style>
  <w:style w:type="character" w:customStyle="1" w:styleId="Buttons">
    <w:name w:val="Buttons"/>
    <w:basedOn w:val="DefaultParagraphFont"/>
    <w:rsid w:val="00D52CD7"/>
    <w:rPr>
      <w:b/>
    </w:rPr>
  </w:style>
  <w:style w:type="character" w:customStyle="1" w:styleId="Underlined">
    <w:name w:val="Underlined"/>
    <w:basedOn w:val="DefaultParagraphFont"/>
    <w:rsid w:val="00D52CD7"/>
    <w:rPr>
      <w:u w:val="single"/>
    </w:rPr>
  </w:style>
  <w:style w:type="paragraph" w:customStyle="1" w:styleId="TableBodyTextRight">
    <w:name w:val="Table Body Text Right"/>
    <w:basedOn w:val="TableBodyText"/>
    <w:rsid w:val="00D52CD7"/>
    <w:pPr>
      <w:widowControl w:val="0"/>
      <w:autoSpaceDE w:val="0"/>
      <w:autoSpaceDN w:val="0"/>
      <w:adjustRightInd w:val="0"/>
      <w:jc w:val="right"/>
    </w:pPr>
    <w:rPr>
      <w:rFonts w:cs="Arial"/>
      <w:szCs w:val="18"/>
    </w:rPr>
  </w:style>
  <w:style w:type="paragraph" w:customStyle="1" w:styleId="CopyrightText">
    <w:name w:val="Copyright Text"/>
    <w:basedOn w:val="BodyText"/>
    <w:rsid w:val="00D52CD7"/>
    <w:rPr>
      <w:sz w:val="18"/>
    </w:rPr>
  </w:style>
  <w:style w:type="paragraph" w:customStyle="1" w:styleId="BodySmallRight">
    <w:name w:val="Body Small Right"/>
    <w:basedOn w:val="BodyTextRight"/>
    <w:rsid w:val="00D52CD7"/>
    <w:rPr>
      <w:sz w:val="18"/>
      <w:szCs w:val="18"/>
    </w:rPr>
  </w:style>
  <w:style w:type="paragraph" w:customStyle="1" w:styleId="MarginEdition">
    <w:name w:val="Margin Edition"/>
    <w:basedOn w:val="MarginNote"/>
    <w:rsid w:val="00D52CD7"/>
    <w:pPr>
      <w:spacing w:before="0" w:after="0"/>
    </w:pPr>
    <w:rPr>
      <w:rFonts w:ascii="Times New Roman" w:hAnsi="Times New Roman"/>
      <w:color w:val="999999"/>
    </w:rPr>
  </w:style>
  <w:style w:type="paragraph" w:customStyle="1" w:styleId="Spacer">
    <w:name w:val="Spacer"/>
    <w:basedOn w:val="Normal"/>
    <w:rsid w:val="00D52CD7"/>
    <w:rPr>
      <w:sz w:val="2"/>
      <w:szCs w:val="2"/>
    </w:rPr>
  </w:style>
  <w:style w:type="character" w:customStyle="1" w:styleId="Small">
    <w:name w:val="Small"/>
    <w:basedOn w:val="DefaultParagraphFont"/>
    <w:rsid w:val="00D52CD7"/>
    <w:rPr>
      <w:sz w:val="16"/>
    </w:rPr>
  </w:style>
  <w:style w:type="paragraph" w:customStyle="1" w:styleId="WideTable">
    <w:name w:val="Wide Table"/>
    <w:basedOn w:val="Normal"/>
    <w:rsid w:val="00D52CD7"/>
    <w:pPr>
      <w:ind w:left="-1418"/>
    </w:pPr>
    <w:rPr>
      <w:sz w:val="2"/>
      <w:szCs w:val="2"/>
    </w:rPr>
  </w:style>
  <w:style w:type="character" w:styleId="PageNumber">
    <w:name w:val="page number"/>
    <w:basedOn w:val="DefaultParagraphFont"/>
    <w:rsid w:val="00D52CD7"/>
  </w:style>
  <w:style w:type="paragraph" w:styleId="Quote">
    <w:name w:val="Quote"/>
    <w:basedOn w:val="Heading1"/>
    <w:link w:val="QuoteChar"/>
    <w:qFormat/>
    <w:rsid w:val="00D52CD7"/>
    <w:rPr>
      <w:b w:val="0"/>
      <w:sz w:val="72"/>
      <w:szCs w:val="72"/>
      <w:lang w:val="en-NZ"/>
    </w:rPr>
  </w:style>
  <w:style w:type="character" w:customStyle="1" w:styleId="QuoteChar">
    <w:name w:val="Quote Char"/>
    <w:basedOn w:val="DefaultParagraphFont"/>
    <w:link w:val="Quote"/>
    <w:rsid w:val="00D52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CD7"/>
    <w:pPr>
      <w:pageBreakBefore/>
    </w:pPr>
  </w:style>
  <w:style w:type="paragraph" w:customStyle="1" w:styleId="Border">
    <w:name w:val="Border"/>
    <w:basedOn w:val="Normal"/>
    <w:qFormat/>
    <w:rsid w:val="00D52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CD7"/>
    <w:rPr>
      <w:b/>
      <w:bCs/>
      <w:i/>
      <w:iCs/>
      <w:color w:val="auto"/>
    </w:rPr>
  </w:style>
  <w:style w:type="paragraph" w:styleId="IntenseQuote">
    <w:name w:val="Intense Quote"/>
    <w:basedOn w:val="Normal"/>
    <w:next w:val="Normal"/>
    <w:link w:val="IntenseQuoteChar"/>
    <w:uiPriority w:val="30"/>
    <w:qFormat/>
    <w:rsid w:val="00D52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CD7"/>
    <w:rPr>
      <w:smallCaps/>
      <w:color w:val="auto"/>
      <w:u w:val="single"/>
    </w:rPr>
  </w:style>
  <w:style w:type="character" w:styleId="IntenseReference">
    <w:name w:val="Intense Reference"/>
    <w:basedOn w:val="DefaultParagraphFont"/>
    <w:uiPriority w:val="32"/>
    <w:qFormat/>
    <w:rsid w:val="00D52CD7"/>
    <w:rPr>
      <w:b/>
      <w:bCs/>
      <w:smallCaps/>
      <w:color w:val="auto"/>
      <w:spacing w:val="5"/>
      <w:u w:val="single"/>
    </w:rPr>
  </w:style>
  <w:style w:type="paragraph" w:customStyle="1" w:styleId="2ColumnHeading">
    <w:name w:val="2Column Heading"/>
    <w:basedOn w:val="BodyText"/>
    <w:qFormat/>
    <w:rsid w:val="00D52CD7"/>
    <w:pPr>
      <w:spacing w:after="60"/>
      <w:ind w:left="-2268"/>
    </w:pPr>
    <w:rPr>
      <w:b/>
    </w:rPr>
  </w:style>
  <w:style w:type="paragraph" w:customStyle="1" w:styleId="Heading1TOC">
    <w:name w:val="Heading1 TOC"/>
    <w:basedOn w:val="Normal"/>
    <w:qFormat/>
    <w:rsid w:val="00D52CD7"/>
    <w:pPr>
      <w:spacing w:before="240" w:after="120"/>
    </w:pPr>
    <w:rPr>
      <w:rFonts w:ascii="Times New Roman" w:hAnsi="Times New Roman"/>
      <w:b/>
      <w:sz w:val="32"/>
    </w:rPr>
  </w:style>
  <w:style w:type="paragraph" w:customStyle="1" w:styleId="Heading2TOC">
    <w:name w:val="Heading2 TOC"/>
    <w:basedOn w:val="Normal"/>
    <w:qFormat/>
    <w:rsid w:val="00D52CD7"/>
    <w:pPr>
      <w:spacing w:before="240" w:after="60"/>
    </w:pPr>
    <w:rPr>
      <w:rFonts w:ascii="Times New Roman" w:hAnsi="Times New Roman"/>
      <w:b/>
      <w:sz w:val="28"/>
    </w:rPr>
  </w:style>
  <w:style w:type="character" w:customStyle="1" w:styleId="Underline">
    <w:name w:val="Underline"/>
    <w:basedOn w:val="DefaultParagraphFont"/>
    <w:qFormat/>
    <w:rsid w:val="00D52CD7"/>
    <w:rPr>
      <w:u w:val="single"/>
    </w:rPr>
  </w:style>
  <w:style w:type="character" w:customStyle="1" w:styleId="BoldandItalics">
    <w:name w:val="Bold and Italics"/>
    <w:qFormat/>
    <w:rsid w:val="00D52CD7"/>
    <w:rPr>
      <w:b/>
      <w:i/>
      <w:u w:val="none"/>
    </w:rPr>
  </w:style>
  <w:style w:type="paragraph" w:styleId="BalloonText">
    <w:name w:val="Balloon Text"/>
    <w:basedOn w:val="Normal"/>
    <w:link w:val="BalloonTextChar"/>
    <w:rsid w:val="00D52CD7"/>
    <w:rPr>
      <w:rFonts w:ascii="Tahoma" w:hAnsi="Tahoma" w:cs="Tahoma"/>
      <w:sz w:val="16"/>
      <w:szCs w:val="16"/>
    </w:rPr>
  </w:style>
  <w:style w:type="character" w:customStyle="1" w:styleId="BalloonTextChar">
    <w:name w:val="Balloon Text Char"/>
    <w:basedOn w:val="DefaultParagraphFont"/>
    <w:link w:val="BalloonText"/>
    <w:rsid w:val="00D52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C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CD7"/>
    <w:rPr>
      <w:b/>
      <w:color w:val="660033"/>
      <w:spacing w:val="0"/>
    </w:rPr>
  </w:style>
  <w:style w:type="paragraph" w:customStyle="1" w:styleId="Nameditemlist">
    <w:name w:val="Named item list"/>
    <w:basedOn w:val="BodyText"/>
    <w:qFormat/>
    <w:rsid w:val="00D52CD7"/>
    <w:pPr>
      <w:tabs>
        <w:tab w:val="left" w:pos="2835"/>
      </w:tabs>
      <w:ind w:left="2835" w:hanging="2835"/>
    </w:pPr>
  </w:style>
  <w:style w:type="paragraph" w:customStyle="1" w:styleId="BodyTextnopadding">
    <w:name w:val="Body Text no padding"/>
    <w:basedOn w:val="BodyText"/>
    <w:qFormat/>
    <w:rsid w:val="00D52CD7"/>
    <w:pPr>
      <w:spacing w:before="0" w:after="0"/>
    </w:pPr>
  </w:style>
  <w:style w:type="character" w:styleId="Hyperlink">
    <w:name w:val="Hyperlink"/>
    <w:basedOn w:val="DefaultParagraphFont"/>
    <w:uiPriority w:val="99"/>
    <w:unhideWhenUsed/>
    <w:rsid w:val="00D25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1634</Words>
  <Characters>10415</Characters>
  <Application>Microsoft Office Word</Application>
  <DocSecurity>0</DocSecurity>
  <Lines>281</Lines>
  <Paragraphs>185</Paragraphs>
  <ScaleCrop>false</ScaleCrop>
  <Company>Author-it Software Corporation Ltd.</Company>
  <LinksUpToDate>false</LinksUpToDate>
  <CharactersWithSpaces>11864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RIIRTM201E Position, set-up and operate variable message signs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