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EAA" w:rsidP="00123EAA">
      <w:pPr>
        <w:pStyle w:val="Title"/>
      </w:pPr>
      <w:r>
        <w:fldChar w:fldCharType="begin"/>
      </w:r>
      <w:r>
        <w:instrText xml:space="preserve"> TITLE   \* MERGEFORMAT </w:instrText>
      </w:r>
      <w:r>
        <w:fldChar w:fldCharType="separate"/>
      </w:r>
      <w:r>
        <w:t>RIIRTM201D Position, set-up and operate a variable message sign</w:t>
      </w:r>
      <w:r>
        <w:fldChar w:fldCharType="end"/>
      </w:r>
    </w:p>
    <w:p w:rsidR="00123EAA" w:rsidP="00123EAA">
      <w:pPr>
        <w:pStyle w:val="Version"/>
        <w:sectPr w:rsidSect="004D1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85B" w:rsidP="004D185B">
      <w:pPr>
        <w:pStyle w:val="SuperHeading"/>
      </w:pPr>
      <w:r w:rsidRPr="004D185B">
        <w:t>RIIRTM201D Position, set-up and operate a variable message sign</w:t>
      </w:r>
    </w:p>
    <w:p w:rsidR="00000000" w:rsidRPr="004D185B" w:rsidP="004D185B">
      <w:pPr>
        <w:pStyle w:val="Heading1"/>
      </w:pPr>
      <w:bookmarkStart w:id="1" w:name="O_798005"/>
      <w:bookmarkEnd w:id="1"/>
      <w:r w:rsidRPr="004D185B">
        <w:t>Modification History</w:t>
      </w:r>
    </w:p>
    <w:tbl>
      <w:tblPr>
        <w:tblW w:w="9270" w:type="dxa"/>
        <w:tblLayout w:type="fixed"/>
        <w:tblCellMar>
          <w:left w:w="62" w:type="dxa"/>
          <w:right w:w="62" w:type="dxa"/>
        </w:tblCellMar>
        <w:tblLook w:val="0000"/>
      </w:tblPr>
      <w:tblGrid>
        <w:gridCol w:w="1115"/>
        <w:gridCol w:w="8155"/>
      </w:tblGrid>
      <w:tr w:rsidTr="004D185B">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85B">
            <w:pPr>
              <w:pStyle w:val="Heading4"/>
              <w:rPr>
                <w:lang w:val="en-NZ"/>
              </w:rPr>
            </w:pPr>
            <w:r w:rsidRPr="004D185B">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85B">
            <w:pPr>
              <w:pStyle w:val="Heading4"/>
              <w:rPr>
                <w:lang w:val="en-NZ"/>
              </w:rPr>
            </w:pPr>
            <w:r w:rsidRPr="004D185B">
              <w:t>Comment</w:t>
            </w:r>
          </w:p>
        </w:tc>
      </w:tr>
      <w:tr w:rsidTr="004D185B">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85B">
            <w:pPr>
              <w:pStyle w:val="BodyText"/>
              <w:rPr>
                <w:lang w:val="en-NZ"/>
              </w:rPr>
            </w:pPr>
            <w:r w:rsidRPr="004D185B">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85B" w:rsidP="004D185B">
            <w:pPr>
              <w:pStyle w:val="BodyText"/>
            </w:pPr>
            <w:r w:rsidRPr="004D185B">
              <w:t xml:space="preserve">This is the first release of this unit. </w:t>
            </w:r>
          </w:p>
        </w:tc>
      </w:tr>
    </w:tbl>
    <w:p w:rsidR="00000000" w:rsidRPr="004D185B" w:rsidP="004D185B">
      <w:pPr>
        <w:pStyle w:val="BodyText"/>
      </w:pPr>
    </w:p>
    <w:p w:rsidR="00000000" w:rsidRPr="004D185B" w:rsidP="004D185B">
      <w:pPr>
        <w:pStyle w:val="AllowPageBreak"/>
      </w:pPr>
    </w:p>
    <w:p w:rsidR="00000000" w:rsidRPr="004D185B" w:rsidP="004D185B">
      <w:pPr>
        <w:pStyle w:val="Heading1"/>
      </w:pPr>
      <w:bookmarkStart w:id="2" w:name="O_798006"/>
      <w:bookmarkEnd w:id="2"/>
      <w:r w:rsidRPr="004D185B">
        <w:t>Application</w:t>
      </w:r>
    </w:p>
    <w:p w:rsidR="00000000" w:rsidRPr="004D185B" w:rsidP="00123EAA">
      <w:pPr>
        <w:pStyle w:val="BodyText"/>
      </w:pPr>
      <w:r w:rsidRPr="004D185B">
        <w:t>This unit describes a participant’</w:t>
      </w:r>
      <w:r w:rsidRPr="004D185B">
        <w:t>s skills and knowledge required to transport, position, operate, commission/de-commission a variable message sign, which may be truck and/or trailer mounted, and conduct housekeeping activities relevant to the task in the Civil construction industry.</w:t>
      </w:r>
    </w:p>
    <w:p w:rsidR="00000000" w:rsidRPr="004D185B" w:rsidP="00123EAA">
      <w:pPr>
        <w:pStyle w:val="BodyText"/>
      </w:pPr>
      <w:r w:rsidRPr="004D185B">
        <w:t xml:space="preserve">This </w:t>
      </w:r>
      <w:r w:rsidRPr="004D185B">
        <w:t>unit is appropriate for those working in operational roles.</w:t>
      </w:r>
    </w:p>
    <w:p w:rsidR="00000000" w:rsidRPr="004D185B" w:rsidP="00123EAA">
      <w:pPr>
        <w:pStyle w:val="BodyText"/>
      </w:pPr>
      <w:r w:rsidRPr="004D185B">
        <w:t xml:space="preserve">Licensing, legislative, regulatory and certification requirements that apply to this unit can vary between states, territories, and Industry sectors. Relevant information must be sourced prior to </w:t>
      </w:r>
      <w:r w:rsidRPr="004D185B">
        <w:t>application of the unit.</w:t>
      </w:r>
    </w:p>
    <w:p w:rsidR="00000000" w:rsidRPr="004D185B" w:rsidP="004D185B">
      <w:pPr>
        <w:pStyle w:val="Heading1"/>
      </w:pPr>
      <w:bookmarkStart w:id="3" w:name="O_798009"/>
      <w:bookmarkEnd w:id="3"/>
      <w:r w:rsidRPr="004D185B">
        <w:t>Unit Sector</w:t>
      </w:r>
    </w:p>
    <w:p w:rsidR="00000000" w:rsidRPr="004D185B" w:rsidP="00123EAA">
      <w:pPr>
        <w:pStyle w:val="BodyText"/>
      </w:pPr>
      <w:r w:rsidRPr="004D185B">
        <w:t>Civil Construction</w:t>
      </w:r>
    </w:p>
    <w:p w:rsidR="00000000" w:rsidRPr="004D185B" w:rsidP="004D185B">
      <w:pPr>
        <w:pStyle w:val="Heading1"/>
      </w:pPr>
      <w:bookmarkStart w:id="4" w:name="O_798010"/>
      <w:bookmarkEnd w:id="4"/>
      <w:r w:rsidRPr="004D185B">
        <w:t>Elements and Performance Criteria</w:t>
      </w:r>
    </w:p>
    <w:tbl>
      <w:tblPr>
        <w:tblW w:w="9322" w:type="dxa"/>
        <w:tblLayout w:type="fixed"/>
        <w:tblCellMar>
          <w:left w:w="62" w:type="dxa"/>
          <w:right w:w="62" w:type="dxa"/>
        </w:tblCellMar>
        <w:tblLook w:val="0000"/>
      </w:tblPr>
      <w:tblGrid>
        <w:gridCol w:w="2384"/>
        <w:gridCol w:w="6938"/>
      </w:tblGrid>
      <w:tr w:rsidTr="004D185B">
        <w:tblPrEx>
          <w:tblW w:w="9322" w:type="dxa"/>
          <w:tblLayout w:type="fixed"/>
          <w:tblCellMar>
            <w:left w:w="62" w:type="dxa"/>
            <w:right w:w="62" w:type="dxa"/>
          </w:tblCellMar>
          <w:tblLook w:val="0000"/>
        </w:tblPrEx>
        <w:trPr>
          <w:trHeight w:val="3106"/>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1. Plan and prepare to position, set up and operate a variable message sign</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1.1</w:t>
            </w:r>
            <w:r w:rsidRPr="004D185B">
              <w:tab/>
              <w:t>Acce</w:t>
            </w:r>
            <w:r w:rsidRPr="004D185B">
              <w:t>ss, interpret and apply relevant traffic management plan / variable message sign documentation and ensure the work activity is compliant</w:t>
            </w:r>
          </w:p>
          <w:p w:rsidR="00000000" w:rsidRPr="004D185B" w:rsidP="004D185B">
            <w:pPr>
              <w:pStyle w:val="BodyText"/>
            </w:pPr>
            <w:r w:rsidRPr="004D185B">
              <w:t>1.2</w:t>
            </w:r>
            <w:r w:rsidRPr="004D185B">
              <w:tab/>
              <w:t>Obtain, read, interpret, clarify and confirm work requirements</w:t>
            </w:r>
          </w:p>
          <w:p w:rsidR="00000000" w:rsidRPr="004D185B" w:rsidP="004D185B">
            <w:pPr>
              <w:pStyle w:val="BodyText"/>
            </w:pPr>
            <w:r w:rsidRPr="004D185B">
              <w:t>1.3</w:t>
            </w:r>
            <w:r w:rsidRPr="004D185B">
              <w:tab/>
              <w:t>Select and wear personal protective equipment ap</w:t>
            </w:r>
            <w:r w:rsidRPr="004D185B">
              <w:t>propriate for the work activity</w:t>
            </w:r>
          </w:p>
          <w:p w:rsidR="00000000" w:rsidRPr="004D185B" w:rsidP="004D185B">
            <w:pPr>
              <w:pStyle w:val="BodyText"/>
            </w:pPr>
            <w:r w:rsidRPr="004D185B">
              <w:t>1.4</w:t>
            </w:r>
            <w:r w:rsidRPr="004D185B">
              <w:tab/>
              <w:t>Identify, address and report potential risks, hazards and environmental issues and implement control measures</w:t>
            </w:r>
          </w:p>
          <w:p w:rsidR="00000000" w:rsidP="004D185B">
            <w:pPr>
              <w:pStyle w:val="BodyText"/>
              <w:rPr>
                <w:lang w:val="en-NZ"/>
              </w:rPr>
            </w:pPr>
            <w:r w:rsidRPr="004D185B">
              <w:t>1.5</w:t>
            </w:r>
            <w:r w:rsidRPr="004D185B">
              <w:tab/>
              <w:t>Identify, confirm, clarify and apply environmental protection requirements</w:t>
            </w:r>
          </w:p>
        </w:tc>
      </w:tr>
      <w:tr w:rsidTr="004D185B">
        <w:tblPrEx>
          <w:tblW w:w="9322" w:type="dxa"/>
          <w:tblLayout w:type="fixed"/>
          <w:tblCellMar>
            <w:left w:w="62" w:type="dxa"/>
            <w:right w:w="62" w:type="dxa"/>
          </w:tblCellMar>
          <w:tblLook w:val="0000"/>
        </w:tblPrEx>
        <w:trPr>
          <w:trHeight w:val="2278"/>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 xml:space="preserve">2. Transport variable message </w:t>
            </w:r>
            <w:r w:rsidRPr="004D185B">
              <w:t>sign</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2.1</w:t>
            </w:r>
            <w:r w:rsidRPr="004D185B">
              <w:tab/>
              <w:t>Conduct variable message sign pre-start check and report or rectify any faults</w:t>
            </w:r>
          </w:p>
          <w:p w:rsidR="00000000" w:rsidRPr="004D185B" w:rsidP="004D185B">
            <w:pPr>
              <w:pStyle w:val="BodyText"/>
            </w:pPr>
            <w:r w:rsidRPr="004D185B">
              <w:t>2.2</w:t>
            </w:r>
            <w:r w:rsidRPr="004D185B">
              <w:tab/>
              <w:t>Prepare variable message sign for transportation</w:t>
            </w:r>
          </w:p>
          <w:p w:rsidR="00000000" w:rsidRPr="004D185B" w:rsidP="004D185B">
            <w:pPr>
              <w:pStyle w:val="BodyText"/>
            </w:pPr>
            <w:r w:rsidRPr="004D185B">
              <w:t>2.3</w:t>
            </w:r>
            <w:r w:rsidRPr="004D185B">
              <w:tab/>
              <w:t>Ensure variable message sign is secured to vehicle</w:t>
            </w:r>
          </w:p>
          <w:p w:rsidR="00000000" w:rsidRPr="004D185B" w:rsidP="004D185B">
            <w:pPr>
              <w:pStyle w:val="BodyText"/>
            </w:pPr>
            <w:r w:rsidRPr="004D185B">
              <w:t>2.4</w:t>
            </w:r>
            <w:r w:rsidRPr="004D185B">
              <w:tab/>
              <w:t>Connect, manoeuvre and transport variable message sign</w:t>
            </w:r>
          </w:p>
          <w:p w:rsidR="00000000" w:rsidRPr="004D185B" w:rsidP="004D185B">
            <w:pPr>
              <w:pStyle w:val="BodyText"/>
            </w:pPr>
            <w:r w:rsidRPr="004D185B">
              <w:t>2</w:t>
            </w:r>
            <w:r w:rsidRPr="004D185B">
              <w:t>.5</w:t>
            </w:r>
            <w:r w:rsidRPr="004D185B">
              <w:tab/>
              <w:t>Enter work site safely, observing relevant road rules, site and traffic management requirements</w:t>
            </w:r>
          </w:p>
          <w:p w:rsidR="00000000" w:rsidRPr="004D185B" w:rsidP="004D185B">
            <w:pPr>
              <w:pStyle w:val="BodyText"/>
            </w:pPr>
            <w:r w:rsidRPr="004D185B">
              <w:t>2.6</w:t>
            </w:r>
            <w:r w:rsidRPr="004D185B">
              <w:tab/>
              <w:t>Park-up and ensure the braking system is engaged</w:t>
            </w:r>
          </w:p>
          <w:p w:rsidR="00000000" w:rsidP="004D185B">
            <w:pPr>
              <w:pStyle w:val="BodyText"/>
              <w:rPr>
                <w:lang w:val="en-NZ"/>
              </w:rPr>
            </w:pPr>
            <w:r w:rsidRPr="004D185B">
              <w:t>2.7</w:t>
            </w:r>
            <w:r w:rsidRPr="004D185B">
              <w:tab/>
              <w:t>Check variable message sign controls and functions and report or rectify any faults</w:t>
            </w:r>
          </w:p>
        </w:tc>
      </w:tr>
      <w:tr w:rsidTr="004D185B">
        <w:tblPrEx>
          <w:tblW w:w="9322" w:type="dxa"/>
          <w:tblLayout w:type="fixed"/>
          <w:tblCellMar>
            <w:left w:w="62" w:type="dxa"/>
            <w:right w:w="62" w:type="dxa"/>
          </w:tblCellMar>
          <w:tblLook w:val="0000"/>
        </w:tblPrEx>
        <w:trPr>
          <w:trHeight w:val="1813"/>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3. Position variable message sign</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3.1</w:t>
            </w:r>
            <w:r w:rsidRPr="004D185B">
              <w:tab/>
              <w:t>Position variable message sign according to traffic management plan/diagram, and meet traffic and site safety regulations and guidelines</w:t>
            </w:r>
          </w:p>
          <w:p w:rsidR="00000000" w:rsidRPr="004D185B" w:rsidP="004D185B">
            <w:pPr>
              <w:pStyle w:val="BodyText"/>
            </w:pPr>
            <w:r w:rsidRPr="004D185B">
              <w:t>3.2</w:t>
            </w:r>
            <w:r w:rsidRPr="004D185B">
              <w:tab/>
              <w:t>Complete site specific risk assessment</w:t>
            </w:r>
          </w:p>
          <w:p w:rsidR="00000000" w:rsidRPr="004D185B" w:rsidP="004D185B">
            <w:pPr>
              <w:pStyle w:val="BodyText"/>
            </w:pPr>
            <w:r w:rsidRPr="004D185B">
              <w:t>3.3</w:t>
            </w:r>
            <w:r w:rsidRPr="004D185B">
              <w:tab/>
              <w:t>Select level site and ensure varia</w:t>
            </w:r>
            <w:r w:rsidRPr="004D185B">
              <w:t>ble message sign is stable</w:t>
            </w:r>
          </w:p>
          <w:p w:rsidR="00000000" w:rsidRPr="004D185B" w:rsidP="004D185B">
            <w:pPr>
              <w:pStyle w:val="BodyText"/>
            </w:pPr>
            <w:r w:rsidRPr="004D185B">
              <w:t>3.4</w:t>
            </w:r>
            <w:r w:rsidRPr="004D185B">
              <w:tab/>
              <w:t>Ensure variable message sign visibility to road users</w:t>
            </w:r>
          </w:p>
          <w:p w:rsidR="00000000" w:rsidRPr="004D185B" w:rsidP="004D185B">
            <w:pPr>
              <w:pStyle w:val="BodyText"/>
            </w:pPr>
            <w:r w:rsidRPr="004D185B">
              <w:t>3.5</w:t>
            </w:r>
            <w:r w:rsidRPr="004D185B">
              <w:tab/>
              <w:t>Provide safe travel path for cyclists and pedestrians past variable message sign</w:t>
            </w:r>
          </w:p>
          <w:p w:rsidR="00000000" w:rsidRPr="004D185B" w:rsidP="004D185B">
            <w:pPr>
              <w:pStyle w:val="BodyText"/>
            </w:pPr>
            <w:r w:rsidRPr="004D185B">
              <w:t>3.6</w:t>
            </w:r>
            <w:r w:rsidRPr="004D185B">
              <w:tab/>
              <w:t>Initiate variable message sign security system</w:t>
            </w:r>
          </w:p>
          <w:p w:rsidR="00000000" w:rsidP="004D185B">
            <w:pPr>
              <w:pStyle w:val="BodyText"/>
              <w:rPr>
                <w:lang w:val="en-NZ"/>
              </w:rPr>
            </w:pPr>
            <w:r w:rsidRPr="004D185B">
              <w:t>3.7</w:t>
            </w:r>
            <w:r w:rsidRPr="004D185B">
              <w:tab/>
              <w:t>Operate communication devices</w:t>
            </w:r>
          </w:p>
        </w:tc>
      </w:tr>
      <w:tr w:rsidTr="004D185B">
        <w:tblPrEx>
          <w:tblW w:w="9322" w:type="dxa"/>
          <w:tblLayout w:type="fixed"/>
          <w:tblCellMar>
            <w:left w:w="62" w:type="dxa"/>
            <w:right w:w="62" w:type="dxa"/>
          </w:tblCellMar>
          <w:tblLook w:val="0000"/>
        </w:tblPrEx>
        <w:trPr>
          <w:trHeight w:val="1621"/>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4. Operate variable message sign</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4.1</w:t>
            </w:r>
            <w:r w:rsidRPr="004D185B">
              <w:tab/>
              <w:t>Select, apply and change messages</w:t>
            </w:r>
          </w:p>
          <w:p w:rsidR="00000000" w:rsidRPr="004D185B" w:rsidP="004D185B">
            <w:pPr>
              <w:pStyle w:val="BodyText"/>
            </w:pPr>
            <w:r w:rsidRPr="004D185B">
              <w:t>4.2</w:t>
            </w:r>
            <w:r w:rsidRPr="004D185B">
              <w:tab/>
              <w:t>Confirm the variable message sign displays the appropriate message</w:t>
            </w:r>
          </w:p>
          <w:p w:rsidR="00000000" w:rsidRPr="004D185B" w:rsidP="004D185B">
            <w:pPr>
              <w:pStyle w:val="BodyText"/>
            </w:pPr>
            <w:r w:rsidRPr="004D185B">
              <w:t>4.3</w:t>
            </w:r>
            <w:r w:rsidRPr="004D185B">
              <w:tab/>
              <w:t>Ensure the variable message sign is legible to road users</w:t>
            </w:r>
          </w:p>
          <w:p w:rsidR="00000000" w:rsidP="004D185B">
            <w:pPr>
              <w:pStyle w:val="BodyText"/>
              <w:rPr>
                <w:lang w:val="en-NZ"/>
              </w:rPr>
            </w:pPr>
            <w:r w:rsidRPr="004D185B">
              <w:t>4.4</w:t>
            </w:r>
            <w:r w:rsidRPr="004D185B">
              <w:tab/>
              <w:t xml:space="preserve">Confirm message does not conflict with existing </w:t>
            </w:r>
            <w:r w:rsidRPr="004D185B">
              <w:t>signage</w:t>
            </w:r>
          </w:p>
        </w:tc>
      </w:tr>
      <w:tr w:rsidTr="004D185B">
        <w:tblPrEx>
          <w:tblW w:w="9322" w:type="dxa"/>
          <w:tblLayout w:type="fixed"/>
          <w:tblCellMar>
            <w:left w:w="62" w:type="dxa"/>
            <w:right w:w="62" w:type="dxa"/>
          </w:tblCellMar>
          <w:tblLook w:val="0000"/>
        </w:tblPrEx>
        <w:trPr>
          <w:trHeight w:val="974"/>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5. Shut-down and remove variable message sign from site</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5.1</w:t>
            </w:r>
            <w:r w:rsidRPr="004D185B">
              <w:tab/>
              <w:t>Conduct shut-down procedures</w:t>
            </w:r>
          </w:p>
          <w:p w:rsidR="00000000" w:rsidRPr="004D185B" w:rsidP="004D185B">
            <w:pPr>
              <w:pStyle w:val="BodyText"/>
            </w:pPr>
            <w:r w:rsidRPr="004D185B">
              <w:t>5.2</w:t>
            </w:r>
            <w:r w:rsidRPr="004D185B">
              <w:tab/>
              <w:t>Prepare variable message sign for transportation</w:t>
            </w:r>
          </w:p>
          <w:p w:rsidR="00000000" w:rsidP="004D185B">
            <w:pPr>
              <w:pStyle w:val="BodyText"/>
              <w:rPr>
                <w:lang w:val="en-NZ"/>
              </w:rPr>
            </w:pPr>
            <w:r w:rsidRPr="004D185B">
              <w:t>5.2</w:t>
            </w:r>
            <w:r w:rsidRPr="004D185B">
              <w:tab/>
            </w:r>
            <w:r w:rsidRPr="004D185B">
              <w:t>Remove variable message sign safely from site, observing relevant road rules and traffic management requirements</w:t>
            </w:r>
          </w:p>
        </w:tc>
      </w:tr>
      <w:tr w:rsidTr="004D185B">
        <w:tblPrEx>
          <w:tblW w:w="9322" w:type="dxa"/>
          <w:tblLayout w:type="fixed"/>
          <w:tblCellMar>
            <w:left w:w="62" w:type="dxa"/>
            <w:right w:w="62" w:type="dxa"/>
          </w:tblCellMar>
          <w:tblLook w:val="0000"/>
        </w:tblPrEx>
        <w:trPr>
          <w:trHeight w:val="974"/>
        </w:trPr>
        <w:tc>
          <w:tcPr>
            <w:tcW w:w="2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6. Clean up</w:t>
            </w:r>
          </w:p>
        </w:tc>
        <w:tc>
          <w:tcPr>
            <w:tcW w:w="6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6.1</w:t>
            </w:r>
            <w:r w:rsidRPr="004D185B">
              <w:tab/>
              <w:t>Conduct inspection and fault finding in accordance with manufacturer</w:t>
            </w:r>
            <w:r>
              <w:t>’</w:t>
            </w:r>
            <w:r w:rsidRPr="004D185B">
              <w:t>s specifications and/or organisational requirements</w:t>
            </w:r>
          </w:p>
          <w:p w:rsidR="00000000" w:rsidRPr="004D185B" w:rsidP="004D185B">
            <w:pPr>
              <w:pStyle w:val="BodyText"/>
            </w:pPr>
            <w:r w:rsidRPr="004D185B">
              <w:t>6.2</w:t>
            </w:r>
            <w:r w:rsidRPr="004D185B">
              <w:tab/>
              <w:t>C</w:t>
            </w:r>
            <w:r w:rsidRPr="004D185B">
              <w:t>arry out minor routine maintenance in accordance with organisational procedures</w:t>
            </w:r>
          </w:p>
          <w:p w:rsidR="00000000" w:rsidRPr="004D185B" w:rsidP="004D185B">
            <w:pPr>
              <w:pStyle w:val="BodyText"/>
            </w:pPr>
            <w:r w:rsidRPr="004D185B">
              <w:t>6.3</w:t>
            </w:r>
            <w:r w:rsidRPr="004D185B">
              <w:tab/>
              <w:t>Ensure tools and equipment are cleaned, checked, maintained and stored</w:t>
            </w:r>
          </w:p>
        </w:tc>
      </w:tr>
    </w:tbl>
    <w:p w:rsidR="00000000" w:rsidRPr="004D185B" w:rsidP="004D185B">
      <w:pPr>
        <w:pStyle w:val="BodyText"/>
      </w:pPr>
    </w:p>
    <w:p w:rsidR="00000000" w:rsidRPr="004D185B" w:rsidP="004D185B">
      <w:pPr>
        <w:pStyle w:val="AllowPageBreak"/>
      </w:pPr>
    </w:p>
    <w:p w:rsidR="00000000" w:rsidRPr="004D185B" w:rsidP="004D185B">
      <w:pPr>
        <w:pStyle w:val="Heading1"/>
      </w:pPr>
      <w:bookmarkStart w:id="5" w:name="O_798011"/>
      <w:bookmarkEnd w:id="5"/>
      <w:r w:rsidRPr="004D185B">
        <w:t>Foundation Skills</w:t>
      </w:r>
    </w:p>
    <w:p w:rsidR="00000000" w:rsidRPr="004D185B" w:rsidP="00123EAA">
      <w:pPr>
        <w:pStyle w:val="BodyText"/>
      </w:pPr>
      <w:r w:rsidRPr="004D185B">
        <w:t>Foundation skills essential to performance are explicit in the p</w:t>
      </w:r>
      <w:r w:rsidRPr="004D185B">
        <w:t>erformance criteria of this unit. Further information is available in the Resources and Infrastructure Industry Training Package Companion Volume.</w:t>
      </w:r>
    </w:p>
    <w:p w:rsidR="00000000" w:rsidRPr="004D185B" w:rsidP="004D185B">
      <w:pPr>
        <w:pStyle w:val="Heading1"/>
      </w:pPr>
      <w:bookmarkStart w:id="6" w:name="O_798013"/>
      <w:bookmarkEnd w:id="6"/>
      <w:r w:rsidRPr="004D185B">
        <w:t>Unit Mapping Information</w:t>
      </w:r>
    </w:p>
    <w:tbl>
      <w:tblPr>
        <w:tblW w:w="0" w:type="auto"/>
        <w:tblLayout w:type="fixed"/>
        <w:tblCellMar>
          <w:left w:w="62" w:type="dxa"/>
          <w:right w:w="62" w:type="dxa"/>
        </w:tblCellMar>
        <w:tblLook w:val="0000"/>
      </w:tblPr>
      <w:tblGrid>
        <w:gridCol w:w="2106"/>
        <w:gridCol w:w="2322"/>
        <w:gridCol w:w="2322"/>
        <w:gridCol w:w="2322"/>
      </w:tblGrid>
      <w:tr w:rsidTr="004D185B">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Heading4"/>
            </w:pPr>
            <w:r w:rsidRPr="004D185B">
              <w:t>Code and title</w:t>
            </w:r>
          </w:p>
          <w:p w:rsidR="00000000" w:rsidP="004D185B">
            <w:pPr>
              <w:pStyle w:val="Heading4"/>
              <w:rPr>
                <w:lang w:val="en-NZ"/>
              </w:rPr>
            </w:pPr>
            <w:r w:rsidRPr="004D185B">
              <w:t>Current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Heading4"/>
            </w:pPr>
            <w:r w:rsidRPr="004D185B">
              <w:t>Code and title</w:t>
            </w:r>
          </w:p>
          <w:p w:rsidR="00000000" w:rsidP="004D185B">
            <w:pPr>
              <w:pStyle w:val="Heading4"/>
              <w:rPr>
                <w:lang w:val="en-NZ"/>
              </w:rPr>
            </w:pPr>
            <w:r w:rsidRPr="004D185B">
              <w:t>Previous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Heading4"/>
              <w:rPr>
                <w:lang w:val="en-NZ"/>
              </w:rPr>
            </w:pPr>
            <w:r w:rsidRPr="004D185B">
              <w:t>Comments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Heading4"/>
              <w:rPr>
                <w:lang w:val="en-NZ"/>
              </w:rPr>
            </w:pPr>
            <w:r w:rsidRPr="004D185B">
              <w:t>Equivalence status</w:t>
            </w:r>
          </w:p>
        </w:tc>
      </w:tr>
      <w:tr w:rsidTr="004D185B">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RIIRTM201D Position, set-up and operate a variable message sign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This is the first release of this unit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5B">
            <w:pPr>
              <w:pStyle w:val="BodyText"/>
              <w:rPr>
                <w:lang w:val="en-NZ"/>
              </w:rPr>
            </w:pPr>
            <w:r w:rsidRPr="004D185B">
              <w:t>Release 1</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5B" w:rsidP="004D185B">
            <w:pPr>
              <w:pStyle w:val="BodyText"/>
            </w:pPr>
            <w:r w:rsidRPr="004D185B">
              <w:t>No equivalent unit</w:t>
            </w:r>
          </w:p>
        </w:tc>
      </w:tr>
    </w:tbl>
    <w:p w:rsidR="00000000" w:rsidRPr="004D185B" w:rsidP="004D185B">
      <w:pPr>
        <w:pStyle w:val="BodyText"/>
      </w:pPr>
    </w:p>
    <w:p w:rsidR="00000000" w:rsidRPr="004D185B" w:rsidP="004D185B">
      <w:pPr>
        <w:pStyle w:val="AllowPageBreak"/>
      </w:pPr>
    </w:p>
    <w:p w:rsidR="00000000" w:rsidRPr="004D185B" w:rsidP="004D185B">
      <w:pPr>
        <w:pStyle w:val="Heading1"/>
      </w:pPr>
      <w:bookmarkStart w:id="7" w:name="O_798020"/>
      <w:bookmarkEnd w:id="7"/>
      <w:r w:rsidRPr="004D185B">
        <w:t>Links</w:t>
      </w:r>
    </w:p>
    <w:p w:rsidR="00000000" w:rsidRPr="004D185B" w:rsidP="00123EAA">
      <w:pPr>
        <w:pStyle w:val="BodyText"/>
      </w:pPr>
      <w:r w:rsidRPr="004D185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02BC">
        <w:rPr>
          <w:rStyle w:val="Hyperlink"/>
        </w:rPr>
        <w:t>https://vetnet.gov.au/Pages/TrainingDocs.aspx?q=88a61002-9a21-4386-aaf8-69c76e675272</w:t>
      </w:r>
      <w:r>
        <w:fldChar w:fldCharType="end"/>
      </w:r>
    </w:p>
    <w:p w:rsidR="00000000" w:rsidRPr="004D185B" w:rsidP="00123EAA">
      <w:pPr>
        <w:pStyle w:val="BodyText"/>
        <w:sectPr w:rsidSect="004D185B">
          <w:headerReference w:type="default" r:id="rId10"/>
          <w:footerReference w:type="default" r:id="rId11"/>
          <w:pgSz w:w="11908" w:h="16833"/>
          <w:pgMar w:top="1702" w:right="1418" w:bottom="1702" w:left="1418" w:header="992" w:footer="992" w:gutter="0"/>
          <w:cols w:space="720"/>
          <w:noEndnote/>
          <w:docGrid w:linePitch="299"/>
        </w:sectPr>
      </w:pPr>
    </w:p>
    <w:p w:rsidR="00000000" w:rsidRPr="004D185B" w:rsidP="004D185B">
      <w:pPr>
        <w:pStyle w:val="SuperHeading"/>
      </w:pPr>
      <w:r w:rsidRPr="004D185B">
        <w:t>Assessment Requirements for RIIRTM201D Position, set-up and operate a variable message sign</w:t>
      </w:r>
    </w:p>
    <w:p w:rsidR="00000000" w:rsidRPr="004D185B" w:rsidP="004D185B">
      <w:pPr>
        <w:pStyle w:val="Heading1"/>
      </w:pPr>
      <w:bookmarkStart w:id="8" w:name="O_798015"/>
      <w:bookmarkEnd w:id="8"/>
      <w:r w:rsidRPr="004D185B">
        <w:t>Modification History</w:t>
      </w:r>
    </w:p>
    <w:tbl>
      <w:tblPr>
        <w:tblW w:w="9270" w:type="dxa"/>
        <w:tblLayout w:type="fixed"/>
        <w:tblCellMar>
          <w:left w:w="62" w:type="dxa"/>
          <w:right w:w="62" w:type="dxa"/>
        </w:tblCellMar>
        <w:tblLook w:val="0000"/>
      </w:tblPr>
      <w:tblGrid>
        <w:gridCol w:w="1115"/>
        <w:gridCol w:w="8155"/>
      </w:tblGrid>
      <w:tr w:rsidTr="004D185B">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85B">
            <w:pPr>
              <w:pStyle w:val="Heading4"/>
              <w:rPr>
                <w:lang w:val="en-NZ"/>
              </w:rPr>
            </w:pPr>
            <w:r w:rsidRPr="004D185B">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85B">
            <w:pPr>
              <w:pStyle w:val="Heading4"/>
              <w:rPr>
                <w:lang w:val="en-NZ"/>
              </w:rPr>
            </w:pPr>
            <w:r w:rsidRPr="004D185B">
              <w:t>Comment</w:t>
            </w:r>
          </w:p>
        </w:tc>
      </w:tr>
      <w:tr w:rsidTr="004D185B">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85B">
            <w:pPr>
              <w:pStyle w:val="BodyText"/>
              <w:rPr>
                <w:lang w:val="en-NZ"/>
              </w:rPr>
            </w:pPr>
            <w:r w:rsidRPr="004D185B">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85B" w:rsidP="004D185B">
            <w:pPr>
              <w:pStyle w:val="BodyText"/>
            </w:pPr>
            <w:r w:rsidRPr="004D185B">
              <w:t xml:space="preserve">This is the first release of this unit. </w:t>
            </w:r>
          </w:p>
        </w:tc>
      </w:tr>
    </w:tbl>
    <w:p w:rsidR="00000000" w:rsidRPr="004D185B" w:rsidP="004D185B">
      <w:pPr>
        <w:pStyle w:val="BodyText"/>
      </w:pPr>
    </w:p>
    <w:p w:rsidR="00000000" w:rsidRPr="004D185B" w:rsidP="004D185B">
      <w:pPr>
        <w:pStyle w:val="AllowPageBreak"/>
      </w:pPr>
    </w:p>
    <w:p w:rsidR="00000000" w:rsidRPr="004D185B" w:rsidP="004D185B">
      <w:pPr>
        <w:pStyle w:val="Heading1"/>
      </w:pPr>
      <w:bookmarkStart w:id="9" w:name="O_798016"/>
      <w:bookmarkEnd w:id="9"/>
      <w:r w:rsidRPr="004D185B">
        <w:t>Performance Evidence</w:t>
      </w:r>
    </w:p>
    <w:p w:rsidR="00000000" w:rsidRPr="004D185B" w:rsidP="00123EAA">
      <w:pPr>
        <w:pStyle w:val="BodyText"/>
      </w:pPr>
      <w:r w:rsidRPr="004D185B">
        <w:t>Evidence is required to be collected that demonstrates a candidate’s competency in this unit. Evidence must be relevant to the roles within this sector’s wo</w:t>
      </w:r>
      <w:r w:rsidRPr="004D185B">
        <w:t>rk operations and satisfy all of the requirements of the performance criteria of this unit and include evidence that the candidate:</w:t>
      </w:r>
    </w:p>
    <w:p w:rsidR="00000000" w:rsidRPr="004D185B" w:rsidP="004D185B">
      <w:pPr>
        <w:pStyle w:val="ListBullet"/>
      </w:pPr>
      <w:r w:rsidRPr="004D185B">
        <w:t>locates and applies relevant legislation, documentation, policies and procedures</w:t>
      </w:r>
    </w:p>
    <w:p w:rsidR="00000000" w:rsidRPr="004D185B" w:rsidP="004D185B">
      <w:pPr>
        <w:pStyle w:val="ListBullet"/>
      </w:pPr>
      <w:r w:rsidRPr="004D185B">
        <w:t xml:space="preserve">reads and interprets the work instruction and planning work activity </w:t>
      </w:r>
    </w:p>
    <w:p w:rsidR="00000000" w:rsidRPr="004D185B" w:rsidP="004D185B">
      <w:pPr>
        <w:pStyle w:val="ListBullet"/>
      </w:pPr>
      <w:r w:rsidRPr="004D185B">
        <w:t>plans and prepares for the safe, effective and efficient operation of the variable message sign, according to traffic management plan, traffic and site regulations, environmental protect</w:t>
      </w:r>
      <w:r w:rsidRPr="004D185B">
        <w:t>ion requirements, and manufacturer’s instructions</w:t>
      </w:r>
    </w:p>
    <w:p w:rsidR="00000000" w:rsidRPr="004D185B" w:rsidP="004D185B">
      <w:pPr>
        <w:pStyle w:val="ListBullet"/>
      </w:pPr>
      <w:r w:rsidRPr="004D185B">
        <w:t>implements the requirements, procedures and techniques for the safe, effective and efficient positioning, set-up and operation of a variable message sign including:</w:t>
      </w:r>
    </w:p>
    <w:p w:rsidR="00000000" w:rsidRPr="004D185B" w:rsidP="004D185B">
      <w:pPr>
        <w:pStyle w:val="ListBullet2"/>
      </w:pPr>
      <w:r w:rsidRPr="004D185B">
        <w:t>manual handling and use of hand tools</w:t>
      </w:r>
    </w:p>
    <w:p w:rsidR="00000000" w:rsidRPr="004D185B" w:rsidP="004D185B">
      <w:pPr>
        <w:pStyle w:val="ListBullet2"/>
      </w:pPr>
      <w:r w:rsidRPr="004D185B">
        <w:t>id</w:t>
      </w:r>
      <w:r w:rsidRPr="004D185B">
        <w:t>entifying and implementing site specific requirements</w:t>
      </w:r>
    </w:p>
    <w:p w:rsidR="00000000" w:rsidRPr="004D185B" w:rsidP="004D185B">
      <w:pPr>
        <w:pStyle w:val="ListBullet2"/>
      </w:pPr>
      <w:r w:rsidRPr="004D185B">
        <w:t>identifying and recognising type and scope of hazards and their impact</w:t>
      </w:r>
    </w:p>
    <w:p w:rsidR="00000000" w:rsidRPr="004D185B" w:rsidP="004D185B">
      <w:pPr>
        <w:pStyle w:val="ListBullet2"/>
      </w:pPr>
      <w:r w:rsidRPr="004D185B">
        <w:t>identifying and recommending risk control measures</w:t>
      </w:r>
    </w:p>
    <w:p w:rsidR="00000000" w:rsidRPr="004D185B" w:rsidP="004D185B">
      <w:pPr>
        <w:pStyle w:val="ListBullet2"/>
      </w:pPr>
      <w:r w:rsidRPr="004D185B">
        <w:t>identifying and applying environmental protection requirements</w:t>
      </w:r>
    </w:p>
    <w:p w:rsidR="00000000" w:rsidRPr="004D185B" w:rsidP="004D185B">
      <w:pPr>
        <w:pStyle w:val="ListBullet2"/>
      </w:pPr>
      <w:r w:rsidRPr="004D185B">
        <w:t>carry out inspect</w:t>
      </w:r>
      <w:r w:rsidRPr="004D185B">
        <w:t>ion and fault finding as per manufacturer’s instructions and organisational requirements</w:t>
      </w:r>
    </w:p>
    <w:p w:rsidR="00000000" w:rsidRPr="004D185B" w:rsidP="004D185B">
      <w:pPr>
        <w:pStyle w:val="ListBullet"/>
      </w:pPr>
      <w:r w:rsidRPr="004D185B">
        <w:t>works effectively with others to undertake and complete the positioning, set-up and operation of a variable message sign that meets all of the required outcomes inclu</w:t>
      </w:r>
      <w:r w:rsidRPr="004D185B">
        <w:t>ding:</w:t>
      </w:r>
    </w:p>
    <w:p w:rsidR="00000000" w:rsidRPr="004D185B" w:rsidP="004D185B">
      <w:pPr>
        <w:pStyle w:val="ListBullet2"/>
      </w:pPr>
      <w:r w:rsidRPr="004D185B">
        <w:t>using a range of communication techniques and equipment to convey information to others and ensure safety of work colleagues and road users</w:t>
      </w:r>
    </w:p>
    <w:p w:rsidR="00000000" w:rsidRPr="004D185B" w:rsidP="004D185B">
      <w:pPr>
        <w:pStyle w:val="ListBullet2"/>
      </w:pPr>
      <w:r w:rsidRPr="004D185B">
        <w:t>maintaining written and verbal reporting requirements</w:t>
      </w:r>
    </w:p>
    <w:p w:rsidR="00000000" w:rsidRPr="004D185B" w:rsidP="004D185B">
      <w:pPr>
        <w:pStyle w:val="ListBullet2"/>
      </w:pPr>
      <w:r w:rsidRPr="004D185B">
        <w:t>organising work activities to meet all task requirement</w:t>
      </w:r>
      <w:r w:rsidRPr="004D185B">
        <w:t>s</w:t>
      </w:r>
    </w:p>
    <w:p w:rsidR="00000000" w:rsidRPr="004D185B" w:rsidP="004D185B">
      <w:pPr>
        <w:pStyle w:val="ListBullet2"/>
      </w:pPr>
      <w:r w:rsidRPr="004D185B">
        <w:t>communicating clearly and concisely with others to receive and clarify work instructions</w:t>
      </w:r>
    </w:p>
    <w:p w:rsidR="00000000" w:rsidRPr="004D185B" w:rsidP="004D185B">
      <w:pPr>
        <w:pStyle w:val="ListBullet"/>
      </w:pPr>
      <w:r w:rsidRPr="004D185B">
        <w:t xml:space="preserve">demonstrates completion of positioning, set-up and operation of a variable message sign that safely, </w:t>
      </w:r>
      <w:r w:rsidRPr="004D185B">
        <w:t>effectively and efficiently meets all of the required outcomes on more than one (1) occasion including:</w:t>
      </w:r>
    </w:p>
    <w:p w:rsidR="00000000" w:rsidRPr="004D185B" w:rsidP="004D185B">
      <w:pPr>
        <w:pStyle w:val="ListBullet2"/>
      </w:pPr>
      <w:r w:rsidRPr="004D185B">
        <w:t>transporting and positioning variable message sign to meet traffic management plan, traffic and site regulations, environmental protection requirements</w:t>
      </w:r>
      <w:r w:rsidRPr="004D185B">
        <w:t>, and manufacturer’s instructions including:</w:t>
      </w:r>
    </w:p>
    <w:p w:rsidR="00000000" w:rsidRPr="004D185B" w:rsidP="004D185B">
      <w:pPr>
        <w:pStyle w:val="ListBullet3"/>
      </w:pPr>
      <w:r w:rsidRPr="004D185B">
        <w:t>connecting, manoeuvring and transporting variable message sign</w:t>
      </w:r>
    </w:p>
    <w:p w:rsidR="00000000" w:rsidRPr="004D185B" w:rsidP="004D185B">
      <w:pPr>
        <w:pStyle w:val="ListBullet3"/>
      </w:pPr>
      <w:r w:rsidRPr="004D185B">
        <w:t>conducting variable message sign pre-start checks</w:t>
      </w:r>
    </w:p>
    <w:p w:rsidR="00000000" w:rsidRPr="004D185B" w:rsidP="004D185B">
      <w:pPr>
        <w:pStyle w:val="ListBullet3"/>
      </w:pPr>
      <w:r w:rsidRPr="004D185B">
        <w:t>operating variable message sign</w:t>
      </w:r>
    </w:p>
    <w:p w:rsidR="00000000" w:rsidRPr="004D185B" w:rsidP="004D185B">
      <w:pPr>
        <w:pStyle w:val="ListBullet3"/>
      </w:pPr>
      <w:r w:rsidRPr="004D185B">
        <w:t>conducting variable message sign shut-down procedures</w:t>
      </w:r>
    </w:p>
    <w:p w:rsidR="00000000" w:rsidRPr="004D185B" w:rsidP="004D185B">
      <w:pPr>
        <w:pStyle w:val="ListBullet3"/>
      </w:pPr>
      <w:r w:rsidRPr="004D185B">
        <w:t>carrying out inspection and fault finding</w:t>
      </w:r>
    </w:p>
    <w:p w:rsidR="00000000" w:rsidRPr="004D185B" w:rsidP="004D185B">
      <w:pPr>
        <w:pStyle w:val="ListBullet3"/>
      </w:pPr>
      <w:r w:rsidRPr="004D185B">
        <w:t>conducting clean up of work area, and store tools, plant and equipment</w:t>
      </w:r>
    </w:p>
    <w:p w:rsidR="00000000" w:rsidRPr="004D185B" w:rsidP="004D185B">
      <w:pPr>
        <w:pStyle w:val="AllowPageBreak"/>
      </w:pPr>
    </w:p>
    <w:p w:rsidR="00000000" w:rsidRPr="004D185B" w:rsidP="004D185B">
      <w:pPr>
        <w:pStyle w:val="Heading1"/>
      </w:pPr>
      <w:bookmarkStart w:id="10" w:name="O_798017"/>
      <w:bookmarkEnd w:id="10"/>
      <w:r w:rsidRPr="004D185B">
        <w:t>Knowledge Evidence</w:t>
      </w:r>
    </w:p>
    <w:p w:rsidR="00000000" w:rsidRPr="004D185B" w:rsidP="00123EAA">
      <w:pPr>
        <w:pStyle w:val="BodyText"/>
      </w:pPr>
      <w:r w:rsidRPr="004D185B">
        <w:t>The candidate must demonstrate knowledge of the following when operating a variable message sign including:</w:t>
      </w:r>
    </w:p>
    <w:p w:rsidR="00000000" w:rsidRPr="004D185B" w:rsidP="004D185B">
      <w:pPr>
        <w:pStyle w:val="ListBullet"/>
      </w:pPr>
      <w:r w:rsidRPr="004D185B">
        <w:t xml:space="preserve">legislative, organisation and site requirements and procedures </w:t>
      </w:r>
    </w:p>
    <w:p w:rsidR="00000000" w:rsidRPr="004D185B" w:rsidP="004D185B">
      <w:pPr>
        <w:pStyle w:val="ListBullet"/>
      </w:pPr>
      <w:r w:rsidRPr="004D185B">
        <w:t>verbal and written communication requirements</w:t>
      </w:r>
    </w:p>
    <w:p w:rsidR="00000000" w:rsidRPr="004D185B" w:rsidP="004D185B">
      <w:pPr>
        <w:pStyle w:val="ListBullet"/>
      </w:pPr>
      <w:r w:rsidRPr="004D185B">
        <w:t>Australian and other relevant standards</w:t>
      </w:r>
    </w:p>
    <w:p w:rsidR="00000000" w:rsidRPr="004D185B" w:rsidP="004D185B">
      <w:pPr>
        <w:pStyle w:val="ListBullet"/>
      </w:pPr>
      <w:r w:rsidRPr="004D185B">
        <w:t>site and equipment safety requirements</w:t>
      </w:r>
    </w:p>
    <w:p w:rsidR="00000000" w:rsidRPr="004D185B" w:rsidP="004D185B">
      <w:pPr>
        <w:pStyle w:val="ListBullet"/>
      </w:pPr>
      <w:r w:rsidRPr="004D185B">
        <w:t>mobile traffic control requirements</w:t>
      </w:r>
    </w:p>
    <w:p w:rsidR="00000000" w:rsidRPr="004D185B" w:rsidP="004D185B">
      <w:pPr>
        <w:pStyle w:val="ListBullet"/>
      </w:pPr>
      <w:r w:rsidRPr="004D185B">
        <w:t>risk assessment and management</w:t>
      </w:r>
    </w:p>
    <w:p w:rsidR="00000000" w:rsidRPr="004D185B" w:rsidP="004D185B">
      <w:pPr>
        <w:pStyle w:val="ListBullet"/>
      </w:pPr>
      <w:r w:rsidRPr="004D185B">
        <w:t>road rules</w:t>
      </w:r>
    </w:p>
    <w:p w:rsidR="00000000" w:rsidRPr="004D185B" w:rsidP="004D185B">
      <w:pPr>
        <w:pStyle w:val="ListBullet"/>
      </w:pPr>
      <w:r w:rsidRPr="004D185B">
        <w:t>towing equipment</w:t>
      </w:r>
    </w:p>
    <w:p w:rsidR="00000000" w:rsidRPr="004D185B" w:rsidP="004D185B">
      <w:pPr>
        <w:pStyle w:val="ListBullet"/>
      </w:pPr>
      <w:r w:rsidRPr="004D185B">
        <w:t>towing hazards and risks</w:t>
      </w:r>
    </w:p>
    <w:p w:rsidR="00000000" w:rsidRPr="004D185B" w:rsidP="004D185B">
      <w:pPr>
        <w:pStyle w:val="ListBullet"/>
      </w:pPr>
      <w:r w:rsidRPr="004D185B">
        <w:t>statutory compliance</w:t>
      </w:r>
    </w:p>
    <w:p w:rsidR="00000000" w:rsidRPr="004D185B" w:rsidP="004D185B">
      <w:pPr>
        <w:pStyle w:val="ListBullet"/>
      </w:pPr>
      <w:r w:rsidRPr="004D185B">
        <w:t>traffic management plans/diagrams</w:t>
      </w:r>
    </w:p>
    <w:p w:rsidR="00000000" w:rsidRPr="004D185B" w:rsidP="004D185B">
      <w:pPr>
        <w:pStyle w:val="ListBullet"/>
      </w:pPr>
      <w:r w:rsidRPr="004D185B">
        <w:t>traffic guidance schemes</w:t>
      </w:r>
    </w:p>
    <w:p w:rsidR="00000000" w:rsidRPr="004D185B" w:rsidP="004D185B">
      <w:pPr>
        <w:pStyle w:val="ListBullet"/>
      </w:pPr>
      <w:r w:rsidRPr="004D185B">
        <w:t>operational and maintenance procedures for</w:t>
      </w:r>
    </w:p>
    <w:p w:rsidR="00000000" w:rsidRPr="004D185B" w:rsidP="004D185B">
      <w:pPr>
        <w:pStyle w:val="ListBullet"/>
      </w:pPr>
      <w:r w:rsidRPr="004D185B">
        <w:t>equipment safety requirements</w:t>
      </w:r>
    </w:p>
    <w:p w:rsidR="00000000" w:rsidRPr="004D185B" w:rsidP="004D185B">
      <w:pPr>
        <w:pStyle w:val="ListBullet"/>
      </w:pPr>
      <w:r w:rsidRPr="004D185B">
        <w:t>emergency procedure</w:t>
      </w:r>
      <w:r w:rsidRPr="004D185B">
        <w:t>s</w:t>
      </w:r>
    </w:p>
    <w:p w:rsidR="00000000" w:rsidRPr="004D185B" w:rsidP="004D185B">
      <w:pPr>
        <w:pStyle w:val="ListBullet"/>
      </w:pPr>
      <w:r w:rsidRPr="004D185B">
        <w:t>environmental protection</w:t>
      </w:r>
    </w:p>
    <w:p w:rsidR="00000000" w:rsidRPr="004D185B" w:rsidP="004D185B">
      <w:pPr>
        <w:pStyle w:val="ListBullet"/>
      </w:pPr>
      <w:r w:rsidRPr="004D185B">
        <w:t>communication device operations</w:t>
      </w:r>
    </w:p>
    <w:p w:rsidR="00000000" w:rsidRPr="004D185B" w:rsidP="004D185B">
      <w:pPr>
        <w:pStyle w:val="ListBullet"/>
      </w:pPr>
      <w:r w:rsidRPr="004D185B">
        <w:t>equipment types, characteristics, technical capabilities and limitations</w:t>
      </w:r>
    </w:p>
    <w:p w:rsidR="00000000" w:rsidRPr="004D185B" w:rsidP="004D185B">
      <w:pPr>
        <w:pStyle w:val="ListBullet"/>
      </w:pPr>
      <w:r w:rsidRPr="004D185B">
        <w:t>basic diagnostic procedures</w:t>
      </w:r>
    </w:p>
    <w:p w:rsidR="00000000" w:rsidRPr="004D185B" w:rsidP="004D185B">
      <w:pPr>
        <w:pStyle w:val="ListBullet"/>
      </w:pPr>
      <w:r w:rsidRPr="004D185B">
        <w:t>tag out procedures</w:t>
      </w:r>
    </w:p>
    <w:p w:rsidR="00000000" w:rsidRPr="004D185B" w:rsidP="004D185B">
      <w:pPr>
        <w:pStyle w:val="AllowPageBreak"/>
      </w:pPr>
    </w:p>
    <w:p w:rsidR="00000000" w:rsidRPr="004D185B" w:rsidP="004D185B">
      <w:pPr>
        <w:pStyle w:val="Heading1"/>
      </w:pPr>
      <w:bookmarkStart w:id="11" w:name="O_798018"/>
      <w:bookmarkEnd w:id="11"/>
      <w:r w:rsidRPr="004D185B">
        <w:t>Assessment Conditions</w:t>
      </w:r>
    </w:p>
    <w:p w:rsidR="00000000" w:rsidRPr="004D185B" w:rsidP="004D185B">
      <w:pPr>
        <w:pStyle w:val="ListBullet"/>
      </w:pPr>
      <w:r w:rsidRPr="004D185B">
        <w:t xml:space="preserve">Assessors must satisfy the Standards </w:t>
      </w:r>
      <w:r w:rsidRPr="004D185B">
        <w:t xml:space="preserve">for Registered Training Organisations (RTOs) 2015/AQTF mandatory competency requirements for assessors; and industry regulations for certification and licensing; and, </w:t>
      </w:r>
    </w:p>
    <w:p w:rsidR="00000000" w:rsidRPr="004D185B" w:rsidP="004D185B">
      <w:pPr>
        <w:pStyle w:val="ListBullet"/>
      </w:pPr>
      <w:r w:rsidRPr="004D185B">
        <w:t>this unit is best assessed in the context of this sector’s work environment;</w:t>
      </w:r>
    </w:p>
    <w:p w:rsidR="00000000" w:rsidRPr="004D185B" w:rsidP="004D185B">
      <w:pPr>
        <w:pStyle w:val="ListBullet"/>
      </w:pPr>
      <w:r w:rsidRPr="004D185B">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4D185B">
        <w:t>skills, task management skills, contingency management skills and job role environment skills; and,</w:t>
      </w:r>
    </w:p>
    <w:p w:rsidR="00000000" w:rsidRPr="004D185B" w:rsidP="004D185B">
      <w:pPr>
        <w:pStyle w:val="ListBullet"/>
      </w:pPr>
      <w:r w:rsidRPr="004D185B">
        <w:t>this unit must be assessed in compliance with relevant legislation/regulation and using policies, procedures, processes and operational manuals directly rel</w:t>
      </w:r>
      <w:r w:rsidRPr="004D185B">
        <w:t>ated to the industry sector for which it is being assessed; and,</w:t>
      </w:r>
    </w:p>
    <w:p w:rsidR="00000000" w:rsidRPr="004D185B" w:rsidP="004D185B">
      <w:pPr>
        <w:pStyle w:val="ListBullet"/>
      </w:pPr>
      <w:r w:rsidRPr="004D185B">
        <w:t>assessment may be conducted in conjunction with the assessment of other units of competency; and,</w:t>
      </w:r>
    </w:p>
    <w:p w:rsidR="00000000" w:rsidRPr="004D185B" w:rsidP="004D185B">
      <w:pPr>
        <w:pStyle w:val="ListBullet"/>
      </w:pPr>
      <w:r w:rsidRPr="004D185B">
        <w:t>assessment must confirm consistent performance can be applied in a range of relevant workplac</w:t>
      </w:r>
      <w:r w:rsidRPr="004D185B">
        <w:t>e circumstances; and,</w:t>
      </w:r>
    </w:p>
    <w:p w:rsidR="00000000" w:rsidRPr="004D185B" w:rsidP="004D185B">
      <w:pPr>
        <w:pStyle w:val="ListBullet"/>
      </w:pPr>
      <w:r w:rsidRPr="004D185B">
        <w:t>assessors must demonstrate the performance evidence, and knowledge evidence as outlined in this unit of competency, and through the minimum years of current* work experience specified below in an industry sector relevant to the outcom</w:t>
      </w:r>
      <w:r w:rsidRPr="004D185B">
        <w:t>es of the unit; or,</w:t>
      </w:r>
    </w:p>
    <w:p w:rsidR="00000000" w:rsidRPr="004D185B" w:rsidP="004D185B">
      <w:pPr>
        <w:pStyle w:val="ListBullet"/>
      </w:pPr>
      <w:r w:rsidRPr="004D185B">
        <w:t>where the assessor does not meet experience requirements a co-assessment or partnership arrangement must exist between the qualified assessor and an industry subject matter expert. The industry subject matter expert should hold the unit</w:t>
      </w:r>
      <w:r w:rsidRPr="004D185B">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4D185B">
        <w:t xml:space="preserve">he industry sector, </w:t>
      </w:r>
      <w:r w:rsidRPr="004D185B">
        <w:t>including time spent in roles related to the unit being assessed; and,</w:t>
      </w:r>
    </w:p>
    <w:p w:rsidR="00000000" w:rsidRPr="004D185B" w:rsidP="004D185B">
      <w:pPr>
        <w:pStyle w:val="ListBullet"/>
      </w:pPr>
      <w:r w:rsidRPr="004D185B">
        <w:t xml:space="preserve">assessor and industry subject matter expert requirements differ depending on the Australian Qualifications Framework Level (AQF) of the qualification being assessed </w:t>
      </w:r>
      <w:r w:rsidRPr="004D185B">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18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Heading4"/>
              <w:rPr>
                <w:lang w:val="en-NZ"/>
              </w:rPr>
            </w:pPr>
            <w:r w:rsidRPr="004D185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Heading4"/>
              <w:rPr>
                <w:lang w:val="en-NZ"/>
              </w:rPr>
            </w:pPr>
            <w:r w:rsidRPr="004D185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Heading4"/>
              <w:rPr>
                <w:lang w:val="en-NZ"/>
              </w:rPr>
            </w:pPr>
            <w:r w:rsidRPr="004D185B">
              <w:t>Required assessor or industry subject matter expert experience</w:t>
            </w:r>
          </w:p>
        </w:tc>
      </w:tr>
      <w:tr w:rsidTr="004D185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1 Year</w:t>
            </w:r>
          </w:p>
        </w:tc>
      </w:tr>
      <w:tr w:rsidTr="004D185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2 Years</w:t>
            </w:r>
          </w:p>
        </w:tc>
      </w:tr>
      <w:tr w:rsidTr="004D18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3 Years</w:t>
            </w:r>
          </w:p>
        </w:tc>
      </w:tr>
      <w:tr w:rsidTr="004D18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5 Years</w:t>
            </w:r>
          </w:p>
        </w:tc>
      </w:tr>
      <w:tr w:rsidTr="004D18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185B">
            <w:pPr>
              <w:pStyle w:val="BodyText"/>
              <w:rPr>
                <w:lang w:val="en-NZ"/>
              </w:rPr>
            </w:pPr>
            <w:r w:rsidRPr="004D185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185B" w:rsidP="004D185B">
            <w:pPr>
              <w:pStyle w:val="BodyText"/>
            </w:pPr>
            <w:r w:rsidRPr="004D185B">
              <w:t>Where this unit is being assessed outside of the Resources a</w:t>
            </w:r>
            <w:r w:rsidRPr="004D185B">
              <w:t>nd Infrastructure Sectors, assessor and/or industry subject matter expert experience should be in-line with industry standards for the sector in which it is being assessed and, where no industry standard is specified, should comply with any relevant regula</w:t>
            </w:r>
            <w:r w:rsidRPr="004D185B">
              <w:t>tion.</w:t>
            </w:r>
          </w:p>
        </w:tc>
      </w:tr>
    </w:tbl>
    <w:p w:rsidR="00000000" w:rsidRPr="004D185B" w:rsidP="00123EAA">
      <w:pPr>
        <w:pStyle w:val="BodyText"/>
      </w:pPr>
      <w:r w:rsidRPr="004D185B">
        <w:t>*Assessors can demonstrate current work experience through employment within industry in a role relevant to the outcomes of the Unit; or, for external assessors this can be demonstrated through exposure to industry by conducting frequent site asses</w:t>
      </w:r>
      <w:r w:rsidRPr="004D185B">
        <w:t>sments across various locations.</w:t>
      </w:r>
    </w:p>
    <w:p w:rsidR="00123EAA" w:rsidP="00123EAA">
      <w:pPr>
        <w:pStyle w:val="BodyText"/>
      </w:pPr>
      <w:r w:rsidRPr="004D185B">
        <w:t>**Where a unit is being delivered outside of a qualification the first numeric character in the unit code should be considered to indicate the AQF level</w:t>
      </w:r>
    </w:p>
    <w:p w:rsidR="00000000" w:rsidRPr="004D185B" w:rsidP="004D185B">
      <w:pPr>
        <w:pStyle w:val="Heading1"/>
      </w:pPr>
      <w:bookmarkStart w:id="12" w:name="O_798021"/>
      <w:bookmarkEnd w:id="12"/>
      <w:r w:rsidRPr="004D185B">
        <w:t>Links</w:t>
      </w:r>
    </w:p>
    <w:p w:rsidR="00000000" w:rsidRPr="004D185B" w:rsidP="00123EAA">
      <w:pPr>
        <w:pStyle w:val="BodyText"/>
      </w:pPr>
      <w:r w:rsidRPr="004D185B">
        <w:t>Companion Volume implementation guides are fou</w:t>
      </w:r>
      <w:r w:rsidRPr="004D185B">
        <w:t xml:space="preserve">nd in VETNet - </w:t>
      </w:r>
      <w:r>
        <w:fldChar w:fldCharType="begin"/>
      </w:r>
      <w:r>
        <w:instrText xml:space="preserve"> HYPERLINK "https://vetnet.gov.au/Pages/TrainingDocs.aspx?q=88a61002-9a21-4386-aaf8-69c76e675272" </w:instrText>
      </w:r>
      <w:r>
        <w:fldChar w:fldCharType="separate"/>
      </w:r>
      <w:r w:rsidRPr="00DA02BC">
        <w:rPr>
          <w:rStyle w:val="Hyperlink"/>
        </w:rPr>
        <w:t>https://vetnet.gov.au/Pages/TrainingDocs.aspx?q=88a61002-9a21-4386-aaf8-69c76e675272</w:t>
      </w:r>
      <w:r>
        <w:fldChar w:fldCharType="end"/>
      </w:r>
    </w:p>
    <w:p w:rsidR="00000000" w:rsidRPr="004D185B" w:rsidP="004D185B"/>
    <w:sectPr w:rsidSect="004D18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rsidP="004D1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3EAA" w:rsidP="004D18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3EAA" w:rsidP="004D18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5B" w:rsidP="004D185B">
    <w:pPr>
      <w:pStyle w:val="Footer"/>
      <w:framePr w:wrap="around"/>
    </w:pPr>
    <w:r>
      <w:fldChar w:fldCharType="begin"/>
    </w:r>
    <w:r>
      <w:instrText xml:space="preserve"> DOCPROPERTY  Subject  \* MERGEFORMAT </w:instrText>
    </w:r>
    <w:r>
      <w:fldChar w:fldCharType="separate"/>
    </w:r>
    <w:r w:rsidR="00123EAA">
      <w:t>Approved</w:t>
    </w:r>
    <w:r w:rsidR="00123EAA">
      <w:fldChar w:fldCharType="end"/>
    </w:r>
    <w:r>
      <w:tab/>
      <w:t xml:space="preserve">Page </w:t>
    </w:r>
    <w:r>
      <w:fldChar w:fldCharType="begin"/>
    </w:r>
    <w:r>
      <w:instrText xml:space="preserve"> PAGE  \* Arabic  \* MERGEFORMAT </w:instrText>
    </w:r>
    <w:r>
      <w:fldChar w:fldCharType="separate"/>
    </w:r>
    <w:r w:rsidR="00123E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3EAA">
      <w:rPr>
        <w:noProof/>
      </w:rPr>
      <w:t>5</w:t>
    </w:r>
    <w:r>
      <w:rPr>
        <w:noProof/>
      </w:rPr>
      <w:fldChar w:fldCharType="end"/>
    </w:r>
  </w:p>
  <w:p w:rsidR="004D185B" w:rsidP="004D185B">
    <w:pPr>
      <w:pStyle w:val="Footer"/>
      <w:framePr w:wrap="around"/>
    </w:pPr>
    <w:r>
      <w:t xml:space="preserve">© Commonwealth of Australia, </w:t>
    </w:r>
    <w:r>
      <w:fldChar w:fldCharType="begin"/>
    </w:r>
    <w:r>
      <w:instrText xml:space="preserve"> DATE  \@ "yyyy"  \* MERGEFORMAT </w:instrText>
    </w:r>
    <w:r>
      <w:fldChar w:fldCharType="separate"/>
    </w:r>
    <w:r w:rsidR="00123EAA">
      <w:rPr>
        <w:noProof/>
      </w:rPr>
      <w:t>2025</w:t>
    </w:r>
    <w:r>
      <w:fldChar w:fldCharType="end"/>
    </w:r>
    <w:r>
      <w:tab/>
    </w:r>
    <w:r>
      <w:fldChar w:fldCharType="begin"/>
    </w:r>
    <w:r>
      <w:instrText xml:space="preserve"> DOCPROPERTY  Author  \* MERGEFORMAT </w:instrText>
    </w:r>
    <w:r>
      <w:fldChar w:fldCharType="separate"/>
    </w:r>
    <w:r w:rsidR="00123EAA">
      <w:t>Mining and Automotive Skills Alliance</w:t>
    </w:r>
    <w:r w:rsidR="00123EAA">
      <w:fldChar w:fldCharType="end"/>
    </w:r>
  </w:p>
  <w:p w:rsidR="004D185B" w:rsidP="004D1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85B" w:rsidRPr="00123EAA" w:rsidP="00123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AA" w:rsidRPr="002D2AF8" w:rsidP="004D185B">
    <w:pPr>
      <w:pStyle w:val="Header"/>
      <w:framePr w:wrap="around"/>
    </w:pPr>
    <w:r>
      <w:fldChar w:fldCharType="begin"/>
    </w:r>
    <w:r>
      <w:instrText xml:space="preserve"> TITLE   \* MERGEFORMAT </w:instrText>
    </w:r>
    <w:r>
      <w:fldChar w:fldCharType="separate"/>
    </w:r>
    <w:r>
      <w:t>RIIRTM201D Position, set-up and operate a variable message 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3EAA" w:rsidP="004D18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5B" w:rsidRPr="002D2AF8" w:rsidP="004D185B">
    <w:pPr>
      <w:pStyle w:val="Header"/>
      <w:framePr w:wrap="around"/>
    </w:pPr>
    <w:r>
      <w:fldChar w:fldCharType="begin"/>
    </w:r>
    <w:r>
      <w:instrText xml:space="preserve"> TITLE   \* MERGEFORMAT </w:instrText>
    </w:r>
    <w:r>
      <w:fldChar w:fldCharType="separate"/>
    </w:r>
    <w:r w:rsidR="00123EAA">
      <w:t>RIIRTM201D Position, set-up and operate a variable message sign</w:t>
    </w:r>
    <w:r w:rsidR="00123EAA">
      <w:fldChar w:fldCharType="end"/>
    </w:r>
    <w:r>
      <w:tab/>
      <w:t xml:space="preserve">Date this document was generated: </w:t>
    </w:r>
    <w:r>
      <w:fldChar w:fldCharType="begin"/>
    </w:r>
    <w:r>
      <w:instrText xml:space="preserve"> CREATEDATE  \@ "d MMMM yyyy"  \* MERGEFORMAT </w:instrText>
    </w:r>
    <w:r>
      <w:fldChar w:fldCharType="separate"/>
    </w:r>
    <w:r w:rsidR="00123EAA">
      <w:rPr>
        <w:noProof/>
      </w:rPr>
      <w:t>2 March 2025</w:t>
    </w:r>
    <w:r>
      <w:fldChar w:fldCharType="end"/>
    </w:r>
  </w:p>
  <w:p w:rsidR="004D185B" w:rsidP="004D1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C0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E4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A5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85B"/>
    <w:pPr>
      <w:spacing w:before="360" w:after="60"/>
      <w:outlineLvl w:val="0"/>
    </w:pPr>
    <w:rPr>
      <w:sz w:val="32"/>
    </w:rPr>
  </w:style>
  <w:style w:type="paragraph" w:styleId="Heading2">
    <w:name w:val="heading 2"/>
    <w:basedOn w:val="HeadingBase"/>
    <w:next w:val="BodyText"/>
    <w:link w:val="Heading2Char"/>
    <w:qFormat/>
    <w:rsid w:val="004D185B"/>
    <w:pPr>
      <w:keepLines/>
      <w:spacing w:before="240" w:after="120"/>
      <w:outlineLvl w:val="1"/>
    </w:pPr>
    <w:rPr>
      <w:sz w:val="28"/>
      <w:szCs w:val="40"/>
    </w:rPr>
  </w:style>
  <w:style w:type="paragraph" w:styleId="Heading3">
    <w:name w:val="heading 3"/>
    <w:basedOn w:val="HeadingBase"/>
    <w:next w:val="BodyText"/>
    <w:link w:val="Heading3Char"/>
    <w:qFormat/>
    <w:rsid w:val="004D185B"/>
    <w:pPr>
      <w:spacing w:before="180" w:after="120"/>
      <w:outlineLvl w:val="2"/>
    </w:pPr>
    <w:rPr>
      <w:spacing w:val="-10"/>
      <w:kern w:val="32"/>
    </w:rPr>
  </w:style>
  <w:style w:type="paragraph" w:styleId="Heading4">
    <w:name w:val="heading 4"/>
    <w:basedOn w:val="HeadingBase"/>
    <w:next w:val="BodyText"/>
    <w:link w:val="Heading4Char"/>
    <w:qFormat/>
    <w:rsid w:val="004D185B"/>
    <w:pPr>
      <w:spacing w:before="160" w:after="120"/>
      <w:outlineLvl w:val="3"/>
    </w:pPr>
    <w:rPr>
      <w:sz w:val="22"/>
    </w:rPr>
  </w:style>
  <w:style w:type="paragraph" w:styleId="Heading5">
    <w:name w:val="heading 5"/>
    <w:basedOn w:val="HeadingBase"/>
    <w:next w:val="Normal"/>
    <w:link w:val="Heading5Char"/>
    <w:qFormat/>
    <w:rsid w:val="004D185B"/>
    <w:pPr>
      <w:spacing w:before="80"/>
      <w:outlineLvl w:val="4"/>
    </w:pPr>
    <w:rPr>
      <w:color w:val="918585"/>
      <w:sz w:val="20"/>
    </w:rPr>
  </w:style>
  <w:style w:type="paragraph" w:styleId="Heading6">
    <w:name w:val="heading 6"/>
    <w:basedOn w:val="HeadingBase"/>
    <w:next w:val="Normal"/>
    <w:link w:val="Heading6Char"/>
    <w:qFormat/>
    <w:rsid w:val="004D185B"/>
    <w:pPr>
      <w:spacing w:before="60"/>
      <w:outlineLvl w:val="5"/>
    </w:pPr>
    <w:rPr>
      <w:color w:val="918585"/>
      <w:sz w:val="20"/>
    </w:rPr>
  </w:style>
  <w:style w:type="paragraph" w:styleId="Heading7">
    <w:name w:val="heading 7"/>
    <w:basedOn w:val="Normal"/>
    <w:next w:val="Normal"/>
    <w:link w:val="Heading7Char"/>
    <w:qFormat/>
    <w:rsid w:val="004D185B"/>
    <w:pPr>
      <w:ind w:left="720"/>
      <w:outlineLvl w:val="6"/>
    </w:pPr>
    <w:rPr>
      <w:i/>
    </w:rPr>
  </w:style>
  <w:style w:type="paragraph" w:styleId="Heading8">
    <w:name w:val="heading 8"/>
    <w:basedOn w:val="Normal"/>
    <w:next w:val="Normal"/>
    <w:link w:val="Heading8Char"/>
    <w:qFormat/>
    <w:rsid w:val="004D185B"/>
    <w:pPr>
      <w:ind w:left="720"/>
      <w:outlineLvl w:val="7"/>
    </w:pPr>
    <w:rPr>
      <w:i/>
    </w:rPr>
  </w:style>
  <w:style w:type="paragraph" w:styleId="Heading9">
    <w:name w:val="heading 9"/>
    <w:basedOn w:val="Normal"/>
    <w:next w:val="Normal"/>
    <w:link w:val="Heading9Char"/>
    <w:qFormat/>
    <w:rsid w:val="004D185B"/>
    <w:pPr>
      <w:ind w:left="720"/>
      <w:outlineLvl w:val="8"/>
    </w:pPr>
    <w:rPr>
      <w:i/>
    </w:rPr>
  </w:style>
  <w:style w:type="character" w:default="1" w:styleId="DefaultParagraphFont">
    <w:name w:val="Default Paragraph Font"/>
    <w:uiPriority w:val="1"/>
    <w:unhideWhenUsed/>
    <w:rsid w:val="004D1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85B"/>
  </w:style>
  <w:style w:type="character" w:customStyle="1" w:styleId="Heading1Char">
    <w:name w:val="Heading 1 Char"/>
    <w:basedOn w:val="DefaultParagraphFont"/>
    <w:link w:val="Heading1"/>
    <w:rsid w:val="004D18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185B"/>
    <w:rPr>
      <w:rFonts w:ascii="Times New Roman" w:eastAsia="Times New Roman" w:hAnsi="Times New Roman" w:cs="Times New Roman"/>
      <w:b/>
      <w:szCs w:val="20"/>
      <w:lang w:eastAsia="en-US"/>
    </w:rPr>
  </w:style>
  <w:style w:type="paragraph" w:styleId="BodyText">
    <w:name w:val="Body Text"/>
    <w:basedOn w:val="Normal"/>
    <w:link w:val="BodyTextChar"/>
    <w:rsid w:val="004D1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85B"/>
    <w:rPr>
      <w:rFonts w:ascii="Times New Roman" w:eastAsia="Times New Roman" w:hAnsi="Times New Roman" w:cs="Times New Roman"/>
      <w:sz w:val="24"/>
      <w:lang w:eastAsia="en-US"/>
    </w:rPr>
  </w:style>
  <w:style w:type="paragraph" w:styleId="ListBullet">
    <w:name w:val="List Bullet"/>
    <w:basedOn w:val="List"/>
    <w:rsid w:val="004D185B"/>
    <w:pPr>
      <w:numPr>
        <w:numId w:val="13"/>
      </w:numPr>
      <w:tabs>
        <w:tab w:val="clear" w:pos="340"/>
      </w:tabs>
      <w:spacing w:before="40" w:after="40"/>
    </w:pPr>
  </w:style>
  <w:style w:type="paragraph" w:styleId="ListBullet2">
    <w:name w:val="List Bullet 2"/>
    <w:basedOn w:val="List2"/>
    <w:rsid w:val="004D185B"/>
    <w:pPr>
      <w:numPr>
        <w:numId w:val="14"/>
      </w:numPr>
      <w:tabs>
        <w:tab w:val="clear" w:pos="680"/>
      </w:tabs>
    </w:pPr>
  </w:style>
  <w:style w:type="paragraph" w:customStyle="1" w:styleId="SuperHeading">
    <w:name w:val="SuperHeading"/>
    <w:basedOn w:val="Normal"/>
    <w:rsid w:val="004D185B"/>
    <w:pPr>
      <w:spacing w:before="240" w:after="120"/>
      <w:outlineLvl w:val="0"/>
    </w:pPr>
    <w:rPr>
      <w:rFonts w:ascii="Times New Roman" w:hAnsi="Times New Roman"/>
      <w:b/>
      <w:sz w:val="32"/>
    </w:rPr>
  </w:style>
  <w:style w:type="paragraph" w:customStyle="1" w:styleId="AllowPageBreak">
    <w:name w:val="AllowPageBreak"/>
    <w:rsid w:val="004D18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185B"/>
    <w:pPr>
      <w:numPr>
        <w:numId w:val="3"/>
      </w:numPr>
      <w:tabs>
        <w:tab w:val="clear" w:pos="1021"/>
      </w:tabs>
      <w:ind w:left="1037" w:hanging="357"/>
    </w:pPr>
  </w:style>
  <w:style w:type="character" w:customStyle="1" w:styleId="Heading2Char">
    <w:name w:val="Heading 2 Char"/>
    <w:basedOn w:val="DefaultParagraphFont"/>
    <w:link w:val="Heading2"/>
    <w:rsid w:val="004D1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8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1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85B"/>
    <w:rPr>
      <w:rFonts w:ascii="Courier New" w:eastAsia="Times New Roman" w:hAnsi="Courier New" w:cs="Times New Roman"/>
      <w:i/>
      <w:szCs w:val="20"/>
      <w:lang w:eastAsia="en-US"/>
    </w:rPr>
  </w:style>
  <w:style w:type="paragraph" w:customStyle="1" w:styleId="HeadingBase">
    <w:name w:val="Heading Base"/>
    <w:rsid w:val="004D1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85B"/>
    <w:pPr>
      <w:tabs>
        <w:tab w:val="right" w:leader="dot" w:pos="9072"/>
      </w:tabs>
      <w:ind w:left="567"/>
    </w:pPr>
    <w:rPr>
      <w:szCs w:val="22"/>
    </w:rPr>
  </w:style>
  <w:style w:type="paragraph" w:customStyle="1" w:styleId="TOCBase">
    <w:name w:val="TOC Base"/>
    <w:rsid w:val="004D1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85B"/>
    <w:pPr>
      <w:tabs>
        <w:tab w:val="right" w:leader="dot" w:pos="9072"/>
      </w:tabs>
      <w:spacing w:before="40" w:after="40"/>
      <w:ind w:left="284"/>
    </w:pPr>
    <w:rPr>
      <w:rFonts w:ascii="Times New Roman" w:hAnsi="Times New Roman"/>
    </w:rPr>
  </w:style>
  <w:style w:type="paragraph" w:styleId="TOC1">
    <w:name w:val="toc 1"/>
    <w:basedOn w:val="TOCBase"/>
    <w:next w:val="Normal"/>
    <w:rsid w:val="004D1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85B"/>
    <w:rPr>
      <w:rFonts w:ascii="Times New Roman" w:eastAsia="Times New Roman" w:hAnsi="Times New Roman" w:cs="Times New Roman"/>
      <w:sz w:val="16"/>
      <w:lang w:eastAsia="en-US"/>
    </w:rPr>
  </w:style>
  <w:style w:type="paragraph" w:styleId="Title">
    <w:name w:val="Title"/>
    <w:basedOn w:val="HeadingBase"/>
    <w:link w:val="TitleChar"/>
    <w:qFormat/>
    <w:rsid w:val="004D185B"/>
    <w:pPr>
      <w:spacing w:before="5040"/>
      <w:jc w:val="center"/>
    </w:pPr>
    <w:rPr>
      <w:sz w:val="48"/>
      <w:szCs w:val="72"/>
      <w:lang w:val="en-US"/>
    </w:rPr>
  </w:style>
  <w:style w:type="character" w:customStyle="1" w:styleId="TitleChar">
    <w:name w:val="Title Char"/>
    <w:basedOn w:val="DefaultParagraphFont"/>
    <w:link w:val="Title"/>
    <w:rsid w:val="004D1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85B"/>
    <w:pPr>
      <w:tabs>
        <w:tab w:val="left" w:pos="3600"/>
        <w:tab w:val="left" w:pos="3958"/>
      </w:tabs>
    </w:pPr>
  </w:style>
  <w:style w:type="paragraph" w:styleId="List">
    <w:name w:val="List"/>
    <w:basedOn w:val="BodyText"/>
    <w:next w:val="BodyText"/>
    <w:rsid w:val="004D185B"/>
    <w:pPr>
      <w:tabs>
        <w:tab w:val="left" w:pos="340"/>
      </w:tabs>
      <w:spacing w:before="60" w:after="60"/>
      <w:ind w:left="340" w:hanging="340"/>
    </w:pPr>
  </w:style>
  <w:style w:type="paragraph" w:customStyle="1" w:styleId="Note">
    <w:name w:val="Note"/>
    <w:basedOn w:val="BodyText"/>
    <w:rsid w:val="004D18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185B"/>
    <w:rPr>
      <w:b/>
      <w:spacing w:val="0"/>
    </w:rPr>
  </w:style>
  <w:style w:type="paragraph" w:customStyle="1" w:styleId="SuperTitle">
    <w:name w:val="SuperTitle"/>
    <w:basedOn w:val="Title"/>
    <w:rsid w:val="004D185B"/>
    <w:pPr>
      <w:framePr w:wrap="auto" w:hAnchor="text" w:y="6049"/>
    </w:pPr>
    <w:rPr>
      <w:color w:val="000000"/>
      <w:sz w:val="40"/>
    </w:rPr>
  </w:style>
  <w:style w:type="paragraph" w:customStyle="1" w:styleId="TOCTitle">
    <w:name w:val="TOCTitle"/>
    <w:basedOn w:val="Heading1"/>
    <w:rsid w:val="004D185B"/>
    <w:pPr>
      <w:spacing w:after="240"/>
      <w:jc w:val="center"/>
      <w:outlineLvl w:val="9"/>
    </w:pPr>
    <w:rPr>
      <w:caps/>
    </w:rPr>
  </w:style>
  <w:style w:type="paragraph" w:customStyle="1" w:styleId="Version">
    <w:name w:val="Version"/>
    <w:rsid w:val="004D1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85B"/>
    <w:pPr>
      <w:keepNext w:val="0"/>
      <w:tabs>
        <w:tab w:val="right" w:pos="4176"/>
      </w:tabs>
      <w:ind w:left="198" w:hanging="198"/>
    </w:pPr>
    <w:rPr>
      <w:rFonts w:ascii="Garamond" w:hAnsi="Garamond"/>
    </w:rPr>
  </w:style>
  <w:style w:type="paragraph" w:styleId="IndexHeading">
    <w:name w:val="index heading"/>
    <w:basedOn w:val="Normal"/>
    <w:next w:val="Index1"/>
    <w:semiHidden/>
    <w:rsid w:val="004D185B"/>
    <w:pPr>
      <w:spacing w:before="120" w:after="120"/>
    </w:pPr>
    <w:rPr>
      <w:rFonts w:ascii="Arial" w:hAnsi="Arial"/>
      <w:b/>
      <w:color w:val="918585"/>
      <w:sz w:val="24"/>
    </w:rPr>
  </w:style>
  <w:style w:type="paragraph" w:styleId="Header">
    <w:name w:val="header"/>
    <w:basedOn w:val="Normal"/>
    <w:link w:val="HeaderChar"/>
    <w:rsid w:val="004D1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85B"/>
    <w:rPr>
      <w:rFonts w:ascii="Times New Roman" w:eastAsia="Times New Roman" w:hAnsi="Times New Roman" w:cs="Times New Roman"/>
      <w:sz w:val="16"/>
      <w:szCs w:val="20"/>
      <w:lang w:val="en-GB" w:eastAsia="en-US"/>
    </w:rPr>
  </w:style>
  <w:style w:type="paragraph" w:customStyle="1" w:styleId="Chapter">
    <w:name w:val="Chapter"/>
    <w:basedOn w:val="Normal"/>
    <w:rsid w:val="004D185B"/>
    <w:pPr>
      <w:spacing w:before="240"/>
    </w:pPr>
    <w:rPr>
      <w:rFonts w:ascii="Times New Roman" w:hAnsi="Times New Roman"/>
      <w:smallCaps/>
      <w:spacing w:val="80"/>
      <w:sz w:val="28"/>
    </w:rPr>
  </w:style>
  <w:style w:type="paragraph" w:customStyle="1" w:styleId="InChapter">
    <w:name w:val="InChapter"/>
    <w:basedOn w:val="Heading3"/>
    <w:rsid w:val="004D185B"/>
    <w:pPr>
      <w:spacing w:after="240"/>
      <w:outlineLvl w:val="9"/>
    </w:pPr>
    <w:rPr>
      <w:noProof/>
    </w:rPr>
  </w:style>
  <w:style w:type="paragraph" w:styleId="Index2">
    <w:name w:val="index 2"/>
    <w:basedOn w:val="Normal"/>
    <w:next w:val="Normal"/>
    <w:semiHidden/>
    <w:rsid w:val="004D185B"/>
    <w:pPr>
      <w:tabs>
        <w:tab w:val="right" w:pos="4176"/>
      </w:tabs>
      <w:ind w:left="568" w:hanging="284"/>
    </w:pPr>
    <w:rPr>
      <w:rFonts w:ascii="Garamond" w:hAnsi="Garamond"/>
    </w:rPr>
  </w:style>
  <w:style w:type="paragraph" w:customStyle="1" w:styleId="Byline">
    <w:name w:val="Byline"/>
    <w:rsid w:val="004D1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85B"/>
    <w:pPr>
      <w:tabs>
        <w:tab w:val="clear" w:pos="3600"/>
        <w:tab w:val="clear" w:pos="3958"/>
      </w:tabs>
      <w:jc w:val="right"/>
    </w:pPr>
  </w:style>
  <w:style w:type="character" w:styleId="Emphasis">
    <w:name w:val="Emphasis"/>
    <w:basedOn w:val="DefaultParagraphFont"/>
    <w:qFormat/>
    <w:rsid w:val="004D185B"/>
    <w:rPr>
      <w:i/>
    </w:rPr>
  </w:style>
  <w:style w:type="paragraph" w:styleId="Caption">
    <w:name w:val="caption"/>
    <w:basedOn w:val="BodyText"/>
    <w:next w:val="Normal"/>
    <w:qFormat/>
    <w:rsid w:val="004D185B"/>
    <w:pPr>
      <w:framePr w:w="2268" w:hSpace="181" w:vSpace="181" w:wrap="around" w:vAnchor="text" w:hAnchor="page" w:x="1135" w:y="285" w:anchorLock="1"/>
    </w:pPr>
    <w:rPr>
      <w:i/>
    </w:rPr>
  </w:style>
  <w:style w:type="paragraph" w:customStyle="1" w:styleId="MiniTOCTitle">
    <w:name w:val="MiniTOCTitle"/>
    <w:basedOn w:val="Heading4"/>
    <w:rsid w:val="004D185B"/>
    <w:pPr>
      <w:spacing w:before="240"/>
      <w:outlineLvl w:val="9"/>
    </w:pPr>
    <w:rPr>
      <w:noProof/>
      <w:sz w:val="24"/>
    </w:rPr>
  </w:style>
  <w:style w:type="paragraph" w:customStyle="1" w:styleId="MiniTOCItem">
    <w:name w:val="MiniTOCItem"/>
    <w:basedOn w:val="ListBullet"/>
    <w:rsid w:val="004D185B"/>
    <w:pPr>
      <w:numPr>
        <w:numId w:val="0"/>
      </w:numPr>
      <w:tabs>
        <w:tab w:val="right" w:leader="dot" w:pos="6521"/>
      </w:tabs>
      <w:spacing w:before="0" w:after="0"/>
    </w:pPr>
  </w:style>
  <w:style w:type="paragraph" w:customStyle="1" w:styleId="TOFTitle">
    <w:name w:val="TOFTitle"/>
    <w:basedOn w:val="TOCTitle"/>
    <w:rsid w:val="004D185B"/>
  </w:style>
  <w:style w:type="paragraph" w:styleId="TableofFigures">
    <w:name w:val="table of figures"/>
    <w:basedOn w:val="Normal"/>
    <w:next w:val="Normal"/>
    <w:semiHidden/>
    <w:rsid w:val="004D185B"/>
    <w:pPr>
      <w:tabs>
        <w:tab w:val="right" w:leader="dot" w:pos="9072"/>
      </w:tabs>
      <w:ind w:left="970" w:hanging="403"/>
    </w:pPr>
    <w:rPr>
      <w:rFonts w:ascii="Times New Roman" w:hAnsi="Times New Roman"/>
      <w:b/>
    </w:rPr>
  </w:style>
  <w:style w:type="paragraph" w:styleId="ListNumber">
    <w:name w:val="List Number"/>
    <w:basedOn w:val="List"/>
    <w:rsid w:val="004D185B"/>
    <w:pPr>
      <w:numPr>
        <w:numId w:val="16"/>
      </w:numPr>
      <w:tabs>
        <w:tab w:val="clear" w:pos="340"/>
      </w:tabs>
    </w:pPr>
  </w:style>
  <w:style w:type="character" w:customStyle="1" w:styleId="WingdingSymbols">
    <w:name w:val="Wingding Symbols"/>
    <w:rsid w:val="004D185B"/>
    <w:rPr>
      <w:rFonts w:ascii="Wingdings" w:hAnsi="Wingdings"/>
    </w:rPr>
  </w:style>
  <w:style w:type="paragraph" w:customStyle="1" w:styleId="TableHeading">
    <w:name w:val="Table Heading"/>
    <w:basedOn w:val="HeadingBase"/>
    <w:rsid w:val="004D185B"/>
    <w:pPr>
      <w:keepLines/>
      <w:pBdr>
        <w:bottom w:val="single" w:sz="6" w:space="1" w:color="918585"/>
      </w:pBdr>
      <w:spacing w:before="240"/>
    </w:pPr>
  </w:style>
  <w:style w:type="character" w:customStyle="1" w:styleId="HotSpot">
    <w:name w:val="HotSpot"/>
    <w:rsid w:val="004D185B"/>
    <w:rPr>
      <w:color w:val="0033CC"/>
      <w:u w:val="none"/>
    </w:rPr>
  </w:style>
  <w:style w:type="paragraph" w:customStyle="1" w:styleId="BodyTextRight">
    <w:name w:val="Body Text Right"/>
    <w:basedOn w:val="BodyText"/>
    <w:rsid w:val="004D185B"/>
    <w:pPr>
      <w:spacing w:before="0" w:after="0"/>
      <w:jc w:val="right"/>
    </w:pPr>
  </w:style>
  <w:style w:type="paragraph" w:styleId="Index3">
    <w:name w:val="index 3"/>
    <w:basedOn w:val="ListNumber2"/>
    <w:next w:val="Normal"/>
    <w:semiHidden/>
    <w:rsid w:val="004D185B"/>
    <w:pPr>
      <w:numPr>
        <w:numId w:val="0"/>
      </w:numPr>
      <w:tabs>
        <w:tab w:val="right" w:leader="dot" w:pos="4176"/>
      </w:tabs>
    </w:pPr>
  </w:style>
  <w:style w:type="paragraph" w:styleId="ListNumber2">
    <w:name w:val="List Number 2"/>
    <w:basedOn w:val="List2"/>
    <w:rsid w:val="004D185B"/>
    <w:pPr>
      <w:numPr>
        <w:numId w:val="11"/>
      </w:numPr>
      <w:tabs>
        <w:tab w:val="clear" w:pos="1060"/>
      </w:tabs>
    </w:pPr>
  </w:style>
  <w:style w:type="paragraph" w:customStyle="1" w:styleId="MarginNote">
    <w:name w:val="Margin Note"/>
    <w:basedOn w:val="BodyText"/>
    <w:rsid w:val="004D1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85B"/>
    <w:rPr>
      <w:sz w:val="32"/>
    </w:rPr>
  </w:style>
  <w:style w:type="paragraph" w:customStyle="1" w:styleId="HeadingProcedure">
    <w:name w:val="Heading Procedure"/>
    <w:basedOn w:val="HeadingBase"/>
    <w:next w:val="Normal"/>
    <w:rsid w:val="004D185B"/>
    <w:pPr>
      <w:tabs>
        <w:tab w:val="left" w:pos="0"/>
      </w:tabs>
      <w:spacing w:before="120" w:after="60"/>
    </w:pPr>
    <w:rPr>
      <w:i/>
      <w:color w:val="918585"/>
      <w:sz w:val="22"/>
    </w:rPr>
  </w:style>
  <w:style w:type="paragraph" w:customStyle="1" w:styleId="TableBodyText">
    <w:name w:val="Table Body Text"/>
    <w:basedOn w:val="BodyText"/>
    <w:rsid w:val="004D185B"/>
    <w:pPr>
      <w:spacing w:before="60" w:after="60"/>
    </w:pPr>
  </w:style>
  <w:style w:type="paragraph" w:styleId="ListContinue">
    <w:name w:val="List Continue"/>
    <w:basedOn w:val="List"/>
    <w:rsid w:val="004D185B"/>
    <w:pPr>
      <w:ind w:firstLine="0"/>
    </w:pPr>
  </w:style>
  <w:style w:type="paragraph" w:customStyle="1" w:styleId="ListNote">
    <w:name w:val="List Note"/>
    <w:basedOn w:val="List"/>
    <w:rsid w:val="004D185B"/>
    <w:pPr>
      <w:pBdr>
        <w:top w:val="single" w:sz="6" w:space="2" w:color="918585"/>
        <w:bottom w:val="single" w:sz="6" w:space="2" w:color="918585"/>
      </w:pBdr>
      <w:tabs>
        <w:tab w:val="left" w:pos="1021"/>
      </w:tabs>
      <w:ind w:firstLine="0"/>
    </w:pPr>
  </w:style>
  <w:style w:type="paragraph" w:customStyle="1" w:styleId="Warning">
    <w:name w:val="Warning"/>
    <w:basedOn w:val="BodyText"/>
    <w:rsid w:val="004D185B"/>
    <w:pPr>
      <w:shd w:val="clear" w:color="auto" w:fill="D9D9D9"/>
      <w:tabs>
        <w:tab w:val="left" w:pos="992"/>
      </w:tabs>
      <w:ind w:left="119" w:right="119"/>
    </w:pPr>
    <w:rPr>
      <w:sz w:val="20"/>
    </w:rPr>
  </w:style>
  <w:style w:type="paragraph" w:customStyle="1" w:styleId="MarginIcons">
    <w:name w:val="Margin Icons"/>
    <w:basedOn w:val="BodyText"/>
    <w:rsid w:val="004D1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85B"/>
    <w:rPr>
      <w:rFonts w:ascii="Courier New" w:hAnsi="Courier New"/>
    </w:rPr>
  </w:style>
  <w:style w:type="paragraph" w:customStyle="1" w:styleId="NoteBullet">
    <w:name w:val="Note Bullet"/>
    <w:basedOn w:val="Note"/>
    <w:rsid w:val="004D185B"/>
    <w:pPr>
      <w:tabs>
        <w:tab w:val="clear" w:pos="680"/>
      </w:tabs>
      <w:spacing w:before="60" w:after="60"/>
    </w:pPr>
  </w:style>
  <w:style w:type="paragraph" w:customStyle="1" w:styleId="SubHeading2">
    <w:name w:val="SubHeading2"/>
    <w:basedOn w:val="HeadingBase"/>
    <w:rsid w:val="004D185B"/>
    <w:pPr>
      <w:spacing w:before="240" w:after="60"/>
    </w:pPr>
    <w:rPr>
      <w:sz w:val="20"/>
    </w:rPr>
  </w:style>
  <w:style w:type="paragraph" w:customStyle="1" w:styleId="SubHeading1">
    <w:name w:val="SubHeading1"/>
    <w:basedOn w:val="HeadingBase"/>
    <w:rsid w:val="004D185B"/>
    <w:pPr>
      <w:spacing w:before="240" w:after="60"/>
    </w:pPr>
    <w:rPr>
      <w:color w:val="918585"/>
      <w:sz w:val="22"/>
    </w:rPr>
  </w:style>
  <w:style w:type="paragraph" w:customStyle="1" w:styleId="SideHeading">
    <w:name w:val="Side Heading"/>
    <w:basedOn w:val="HeadingBase"/>
    <w:rsid w:val="004D1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85B"/>
    <w:pPr>
      <w:numPr>
        <w:numId w:val="12"/>
      </w:numPr>
    </w:pPr>
  </w:style>
  <w:style w:type="paragraph" w:styleId="PlainText">
    <w:name w:val="Plain Text"/>
    <w:basedOn w:val="Normal"/>
    <w:link w:val="PlainTextChar"/>
    <w:rsid w:val="004D185B"/>
    <w:rPr>
      <w:sz w:val="20"/>
    </w:rPr>
  </w:style>
  <w:style w:type="character" w:customStyle="1" w:styleId="PlainTextChar">
    <w:name w:val="Plain Text Char"/>
    <w:basedOn w:val="DefaultParagraphFont"/>
    <w:link w:val="PlainText"/>
    <w:rsid w:val="004D185B"/>
    <w:rPr>
      <w:rFonts w:ascii="Courier New" w:eastAsia="Times New Roman" w:hAnsi="Courier New" w:cs="Times New Roman"/>
      <w:sz w:val="20"/>
      <w:szCs w:val="20"/>
      <w:lang w:eastAsia="en-US"/>
    </w:rPr>
  </w:style>
  <w:style w:type="character" w:customStyle="1" w:styleId="MenuOption">
    <w:name w:val="Menu Option"/>
    <w:basedOn w:val="DefaultParagraphFont"/>
    <w:rsid w:val="004D185B"/>
    <w:rPr>
      <w:b/>
      <w:smallCaps/>
    </w:rPr>
  </w:style>
  <w:style w:type="paragraph" w:customStyle="1" w:styleId="TableListNumber">
    <w:name w:val="Table List Number"/>
    <w:basedOn w:val="ListNumber"/>
    <w:rsid w:val="004D185B"/>
    <w:pPr>
      <w:numPr>
        <w:numId w:val="0"/>
      </w:numPr>
    </w:pPr>
  </w:style>
  <w:style w:type="paragraph" w:styleId="TOC4">
    <w:name w:val="toc 4"/>
    <w:basedOn w:val="TOCBase"/>
    <w:next w:val="Normal"/>
    <w:semiHidden/>
    <w:rsid w:val="004D185B"/>
    <w:pPr>
      <w:tabs>
        <w:tab w:val="right" w:leader="dot" w:pos="9071"/>
      </w:tabs>
      <w:ind w:left="1701"/>
    </w:pPr>
  </w:style>
  <w:style w:type="paragraph" w:customStyle="1" w:styleId="ListAlpha">
    <w:name w:val="List Alpha"/>
    <w:basedOn w:val="List"/>
    <w:rsid w:val="004D185B"/>
    <w:pPr>
      <w:numPr>
        <w:numId w:val="10"/>
      </w:numPr>
    </w:pPr>
  </w:style>
  <w:style w:type="paragraph" w:customStyle="1" w:styleId="ListAlpha2">
    <w:name w:val="List Alpha 2"/>
    <w:basedOn w:val="List2"/>
    <w:rsid w:val="004D185B"/>
    <w:pPr>
      <w:numPr>
        <w:numId w:val="9"/>
      </w:numPr>
    </w:pPr>
  </w:style>
  <w:style w:type="paragraph" w:styleId="List2">
    <w:name w:val="List 2"/>
    <w:basedOn w:val="BodyText"/>
    <w:rsid w:val="004D185B"/>
    <w:pPr>
      <w:tabs>
        <w:tab w:val="left" w:pos="680"/>
      </w:tabs>
      <w:spacing w:before="60" w:after="60"/>
      <w:ind w:left="680" w:hanging="340"/>
    </w:pPr>
  </w:style>
  <w:style w:type="paragraph" w:styleId="List3">
    <w:name w:val="List 3"/>
    <w:basedOn w:val="BodyText"/>
    <w:rsid w:val="004D185B"/>
    <w:pPr>
      <w:tabs>
        <w:tab w:val="left" w:pos="1021"/>
      </w:tabs>
      <w:spacing w:before="60" w:after="60"/>
      <w:ind w:left="1020" w:hanging="340"/>
    </w:pPr>
  </w:style>
  <w:style w:type="paragraph" w:styleId="List4">
    <w:name w:val="List 4"/>
    <w:basedOn w:val="BodyText"/>
    <w:rsid w:val="004D185B"/>
    <w:pPr>
      <w:tabs>
        <w:tab w:val="left" w:pos="1361"/>
      </w:tabs>
      <w:spacing w:before="60" w:after="60"/>
      <w:ind w:left="1361" w:hanging="340"/>
    </w:pPr>
  </w:style>
  <w:style w:type="paragraph" w:styleId="List5">
    <w:name w:val="List 5"/>
    <w:basedOn w:val="BodyText"/>
    <w:rsid w:val="004D185B"/>
    <w:pPr>
      <w:tabs>
        <w:tab w:val="left" w:pos="1701"/>
      </w:tabs>
      <w:spacing w:before="60" w:after="60"/>
      <w:ind w:left="1701" w:hanging="340"/>
    </w:pPr>
  </w:style>
  <w:style w:type="paragraph" w:styleId="ListBullet4">
    <w:name w:val="List Bullet 4"/>
    <w:basedOn w:val="List4"/>
    <w:rsid w:val="004D185B"/>
    <w:pPr>
      <w:numPr>
        <w:numId w:val="4"/>
      </w:numPr>
      <w:tabs>
        <w:tab w:val="clear" w:pos="1361"/>
      </w:tabs>
    </w:pPr>
  </w:style>
  <w:style w:type="paragraph" w:styleId="ListBullet5">
    <w:name w:val="List Bullet 5"/>
    <w:basedOn w:val="List5"/>
    <w:rsid w:val="004D185B"/>
    <w:pPr>
      <w:numPr>
        <w:numId w:val="5"/>
      </w:numPr>
    </w:pPr>
  </w:style>
  <w:style w:type="paragraph" w:styleId="ListContinue2">
    <w:name w:val="List Continue 2"/>
    <w:basedOn w:val="List2"/>
    <w:rsid w:val="004D185B"/>
    <w:pPr>
      <w:ind w:firstLine="0"/>
    </w:pPr>
  </w:style>
  <w:style w:type="paragraph" w:styleId="ListContinue3">
    <w:name w:val="List Continue 3"/>
    <w:basedOn w:val="List3"/>
    <w:rsid w:val="004D185B"/>
    <w:pPr>
      <w:ind w:left="1021" w:firstLine="0"/>
    </w:pPr>
  </w:style>
  <w:style w:type="paragraph" w:styleId="ListContinue4">
    <w:name w:val="List Continue 4"/>
    <w:basedOn w:val="List4"/>
    <w:rsid w:val="004D185B"/>
    <w:pPr>
      <w:ind w:firstLine="0"/>
    </w:pPr>
  </w:style>
  <w:style w:type="paragraph" w:styleId="ListContinue5">
    <w:name w:val="List Continue 5"/>
    <w:basedOn w:val="List5"/>
    <w:rsid w:val="004D185B"/>
    <w:pPr>
      <w:ind w:firstLine="0"/>
    </w:pPr>
  </w:style>
  <w:style w:type="paragraph" w:styleId="ListNumber3">
    <w:name w:val="List Number 3"/>
    <w:basedOn w:val="List3"/>
    <w:rsid w:val="004D185B"/>
    <w:pPr>
      <w:numPr>
        <w:numId w:val="6"/>
      </w:numPr>
    </w:pPr>
  </w:style>
  <w:style w:type="paragraph" w:styleId="ListNumber4">
    <w:name w:val="List Number 4"/>
    <w:basedOn w:val="List4"/>
    <w:rsid w:val="004D185B"/>
    <w:pPr>
      <w:numPr>
        <w:numId w:val="7"/>
      </w:numPr>
    </w:pPr>
  </w:style>
  <w:style w:type="paragraph" w:styleId="ListNumber5">
    <w:name w:val="List Number 5"/>
    <w:basedOn w:val="List5"/>
    <w:rsid w:val="004D185B"/>
    <w:pPr>
      <w:numPr>
        <w:numId w:val="8"/>
      </w:numPr>
    </w:pPr>
  </w:style>
  <w:style w:type="paragraph" w:styleId="BlockText">
    <w:name w:val="Block Text"/>
    <w:basedOn w:val="Normal"/>
    <w:rsid w:val="004D185B"/>
    <w:pPr>
      <w:spacing w:after="120"/>
      <w:ind w:left="1440" w:right="1440"/>
    </w:pPr>
  </w:style>
  <w:style w:type="character" w:customStyle="1" w:styleId="Subscript">
    <w:name w:val="Subscript"/>
    <w:basedOn w:val="DefaultParagraphFont"/>
    <w:rsid w:val="004D185B"/>
    <w:rPr>
      <w:sz w:val="16"/>
      <w:vertAlign w:val="subscript"/>
    </w:rPr>
  </w:style>
  <w:style w:type="character" w:customStyle="1" w:styleId="Superscript">
    <w:name w:val="Superscript"/>
    <w:basedOn w:val="DefaultParagraphFont"/>
    <w:rsid w:val="004D185B"/>
    <w:rPr>
      <w:sz w:val="16"/>
      <w:vertAlign w:val="superscript"/>
    </w:rPr>
  </w:style>
  <w:style w:type="character" w:customStyle="1" w:styleId="Symbols">
    <w:name w:val="Symbols"/>
    <w:basedOn w:val="DefaultParagraphFont"/>
    <w:rsid w:val="004D185B"/>
    <w:rPr>
      <w:rFonts w:ascii="Symbol" w:hAnsi="Symbol"/>
    </w:rPr>
  </w:style>
  <w:style w:type="character" w:customStyle="1" w:styleId="MenuOptions">
    <w:name w:val="Menu Options"/>
    <w:basedOn w:val="DefaultParagraphFont"/>
    <w:rsid w:val="004D185B"/>
    <w:rPr>
      <w:rFonts w:ascii="Arial Narrow" w:hAnsi="Arial Narrow"/>
      <w:smallCaps/>
    </w:rPr>
  </w:style>
  <w:style w:type="character" w:customStyle="1" w:styleId="Buttons">
    <w:name w:val="Buttons"/>
    <w:basedOn w:val="DefaultParagraphFont"/>
    <w:rsid w:val="004D185B"/>
    <w:rPr>
      <w:b/>
    </w:rPr>
  </w:style>
  <w:style w:type="character" w:customStyle="1" w:styleId="Underlined">
    <w:name w:val="Underlined"/>
    <w:basedOn w:val="DefaultParagraphFont"/>
    <w:rsid w:val="004D185B"/>
    <w:rPr>
      <w:u w:val="single"/>
    </w:rPr>
  </w:style>
  <w:style w:type="paragraph" w:customStyle="1" w:styleId="TableBodyTextRight">
    <w:name w:val="Table Body Text Right"/>
    <w:basedOn w:val="TableBodyText"/>
    <w:rsid w:val="004D185B"/>
    <w:pPr>
      <w:widowControl w:val="0"/>
      <w:autoSpaceDE w:val="0"/>
      <w:autoSpaceDN w:val="0"/>
      <w:adjustRightInd w:val="0"/>
      <w:jc w:val="right"/>
    </w:pPr>
    <w:rPr>
      <w:rFonts w:cs="Arial"/>
      <w:szCs w:val="18"/>
    </w:rPr>
  </w:style>
  <w:style w:type="paragraph" w:customStyle="1" w:styleId="CopyrightText">
    <w:name w:val="Copyright Text"/>
    <w:basedOn w:val="BodyText"/>
    <w:rsid w:val="004D185B"/>
    <w:rPr>
      <w:sz w:val="18"/>
    </w:rPr>
  </w:style>
  <w:style w:type="paragraph" w:customStyle="1" w:styleId="BodySmallRight">
    <w:name w:val="Body Small Right"/>
    <w:basedOn w:val="BodyTextRight"/>
    <w:rsid w:val="004D185B"/>
    <w:rPr>
      <w:sz w:val="18"/>
      <w:szCs w:val="18"/>
    </w:rPr>
  </w:style>
  <w:style w:type="paragraph" w:customStyle="1" w:styleId="MarginEdition">
    <w:name w:val="Margin Edition"/>
    <w:basedOn w:val="MarginNote"/>
    <w:rsid w:val="004D185B"/>
    <w:pPr>
      <w:spacing w:before="0" w:after="0"/>
    </w:pPr>
    <w:rPr>
      <w:rFonts w:ascii="Times New Roman" w:hAnsi="Times New Roman"/>
      <w:color w:val="999999"/>
    </w:rPr>
  </w:style>
  <w:style w:type="paragraph" w:customStyle="1" w:styleId="Spacer">
    <w:name w:val="Spacer"/>
    <w:basedOn w:val="Normal"/>
    <w:rsid w:val="004D185B"/>
    <w:rPr>
      <w:sz w:val="2"/>
      <w:szCs w:val="2"/>
    </w:rPr>
  </w:style>
  <w:style w:type="character" w:customStyle="1" w:styleId="Small">
    <w:name w:val="Small"/>
    <w:basedOn w:val="DefaultParagraphFont"/>
    <w:rsid w:val="004D185B"/>
    <w:rPr>
      <w:sz w:val="16"/>
    </w:rPr>
  </w:style>
  <w:style w:type="paragraph" w:customStyle="1" w:styleId="WideTable">
    <w:name w:val="Wide Table"/>
    <w:basedOn w:val="Normal"/>
    <w:rsid w:val="004D185B"/>
    <w:pPr>
      <w:ind w:left="-1418"/>
    </w:pPr>
    <w:rPr>
      <w:sz w:val="2"/>
      <w:szCs w:val="2"/>
    </w:rPr>
  </w:style>
  <w:style w:type="character" w:styleId="PageNumber">
    <w:name w:val="page number"/>
    <w:basedOn w:val="DefaultParagraphFont"/>
    <w:rsid w:val="004D185B"/>
  </w:style>
  <w:style w:type="paragraph" w:styleId="Quote">
    <w:name w:val="Quote"/>
    <w:basedOn w:val="Heading1"/>
    <w:link w:val="QuoteChar"/>
    <w:qFormat/>
    <w:rsid w:val="004D185B"/>
    <w:rPr>
      <w:b w:val="0"/>
      <w:sz w:val="72"/>
      <w:szCs w:val="72"/>
      <w:lang w:val="en-NZ"/>
    </w:rPr>
  </w:style>
  <w:style w:type="character" w:customStyle="1" w:styleId="QuoteChar">
    <w:name w:val="Quote Char"/>
    <w:basedOn w:val="DefaultParagraphFont"/>
    <w:link w:val="Quote"/>
    <w:rsid w:val="004D1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85B"/>
    <w:pPr>
      <w:pageBreakBefore/>
    </w:pPr>
  </w:style>
  <w:style w:type="paragraph" w:customStyle="1" w:styleId="Border">
    <w:name w:val="Border"/>
    <w:basedOn w:val="Normal"/>
    <w:qFormat/>
    <w:rsid w:val="004D1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85B"/>
    <w:rPr>
      <w:b/>
      <w:bCs/>
      <w:i/>
      <w:iCs/>
      <w:color w:val="auto"/>
    </w:rPr>
  </w:style>
  <w:style w:type="paragraph" w:styleId="IntenseQuote">
    <w:name w:val="Intense Quote"/>
    <w:basedOn w:val="Normal"/>
    <w:next w:val="Normal"/>
    <w:link w:val="IntenseQuoteChar"/>
    <w:uiPriority w:val="30"/>
    <w:qFormat/>
    <w:rsid w:val="004D1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85B"/>
    <w:rPr>
      <w:smallCaps/>
      <w:color w:val="auto"/>
      <w:u w:val="single"/>
    </w:rPr>
  </w:style>
  <w:style w:type="character" w:styleId="IntenseReference">
    <w:name w:val="Intense Reference"/>
    <w:basedOn w:val="DefaultParagraphFont"/>
    <w:uiPriority w:val="32"/>
    <w:qFormat/>
    <w:rsid w:val="004D185B"/>
    <w:rPr>
      <w:b/>
      <w:bCs/>
      <w:smallCaps/>
      <w:color w:val="auto"/>
      <w:spacing w:val="5"/>
      <w:u w:val="single"/>
    </w:rPr>
  </w:style>
  <w:style w:type="paragraph" w:customStyle="1" w:styleId="2ColumnHeading">
    <w:name w:val="2Column Heading"/>
    <w:basedOn w:val="BodyText"/>
    <w:qFormat/>
    <w:rsid w:val="004D185B"/>
    <w:pPr>
      <w:spacing w:after="60"/>
      <w:ind w:left="-2268"/>
    </w:pPr>
    <w:rPr>
      <w:b/>
    </w:rPr>
  </w:style>
  <w:style w:type="paragraph" w:customStyle="1" w:styleId="Heading1TOC">
    <w:name w:val="Heading1 TOC"/>
    <w:basedOn w:val="Normal"/>
    <w:qFormat/>
    <w:rsid w:val="004D185B"/>
    <w:pPr>
      <w:spacing w:before="240" w:after="120"/>
    </w:pPr>
    <w:rPr>
      <w:rFonts w:ascii="Times New Roman" w:hAnsi="Times New Roman"/>
      <w:b/>
      <w:sz w:val="32"/>
    </w:rPr>
  </w:style>
  <w:style w:type="paragraph" w:customStyle="1" w:styleId="Heading2TOC">
    <w:name w:val="Heading2 TOC"/>
    <w:basedOn w:val="Normal"/>
    <w:qFormat/>
    <w:rsid w:val="004D185B"/>
    <w:pPr>
      <w:spacing w:before="240" w:after="60"/>
    </w:pPr>
    <w:rPr>
      <w:rFonts w:ascii="Times New Roman" w:hAnsi="Times New Roman"/>
      <w:b/>
      <w:sz w:val="28"/>
    </w:rPr>
  </w:style>
  <w:style w:type="character" w:customStyle="1" w:styleId="Underline">
    <w:name w:val="Underline"/>
    <w:basedOn w:val="DefaultParagraphFont"/>
    <w:qFormat/>
    <w:rsid w:val="004D185B"/>
    <w:rPr>
      <w:u w:val="single"/>
    </w:rPr>
  </w:style>
  <w:style w:type="character" w:customStyle="1" w:styleId="BoldandItalics">
    <w:name w:val="Bold and Italics"/>
    <w:qFormat/>
    <w:rsid w:val="004D185B"/>
    <w:rPr>
      <w:b/>
      <w:i/>
      <w:u w:val="none"/>
    </w:rPr>
  </w:style>
  <w:style w:type="paragraph" w:styleId="BalloonText">
    <w:name w:val="Balloon Text"/>
    <w:basedOn w:val="Normal"/>
    <w:link w:val="BalloonTextChar"/>
    <w:rsid w:val="004D185B"/>
    <w:rPr>
      <w:rFonts w:ascii="Tahoma" w:hAnsi="Tahoma" w:cs="Tahoma"/>
      <w:sz w:val="16"/>
      <w:szCs w:val="16"/>
    </w:rPr>
  </w:style>
  <w:style w:type="character" w:customStyle="1" w:styleId="BalloonTextChar">
    <w:name w:val="Balloon Text Char"/>
    <w:basedOn w:val="DefaultParagraphFont"/>
    <w:link w:val="BalloonText"/>
    <w:rsid w:val="004D1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85B"/>
    <w:rPr>
      <w:b/>
      <w:color w:val="660033"/>
      <w:spacing w:val="0"/>
    </w:rPr>
  </w:style>
  <w:style w:type="paragraph" w:customStyle="1" w:styleId="Nameditemlist">
    <w:name w:val="Named item list"/>
    <w:basedOn w:val="BodyText"/>
    <w:qFormat/>
    <w:rsid w:val="004D185B"/>
    <w:pPr>
      <w:tabs>
        <w:tab w:val="left" w:pos="2835"/>
      </w:tabs>
      <w:ind w:left="2835" w:hanging="2835"/>
    </w:pPr>
  </w:style>
  <w:style w:type="paragraph" w:customStyle="1" w:styleId="BodyTextnopadding">
    <w:name w:val="Body Text no padding"/>
    <w:basedOn w:val="BodyText"/>
    <w:qFormat/>
    <w:rsid w:val="004D185B"/>
    <w:pPr>
      <w:spacing w:before="0" w:after="0"/>
    </w:pPr>
  </w:style>
  <w:style w:type="paragraph" w:customStyle="1" w:styleId="BodyTextBold">
    <w:name w:val="Body Text Bold"/>
    <w:basedOn w:val="BodyText"/>
    <w:qFormat/>
    <w:rsid w:val="004D185B"/>
    <w:rPr>
      <w:b/>
    </w:rPr>
  </w:style>
  <w:style w:type="character" w:styleId="Hyperlink">
    <w:name w:val="Hyperlink"/>
    <w:basedOn w:val="DefaultParagraphFont"/>
    <w:uiPriority w:val="99"/>
    <w:unhideWhenUsed/>
    <w:rsid w:val="00123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1507</Words>
  <Characters>9515</Characters>
  <Application>Microsoft Office Word</Application>
  <DocSecurity>0</DocSecurity>
  <Lines>264</Lines>
  <Paragraphs>174</Paragraphs>
  <ScaleCrop>false</ScaleCrop>
  <Company>Author-it Software Corporation Ltd.</Company>
  <LinksUpToDate>false</LinksUpToDate>
  <CharactersWithSpaces>10848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RIIRTM201D Position, set-up and operate a variable message sign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