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F13" w:rsidP="002D0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RIIRIS601D Establish and maintain the risk management system</w:t>
      </w:r>
      <w:r>
        <w:fldChar w:fldCharType="end"/>
      </w:r>
    </w:p>
    <w:p w:rsidR="002D0F13" w:rsidP="002D0F13">
      <w:pPr>
        <w:pStyle w:val="Version"/>
        <w:sectPr w:rsidSect="00704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4A98" w:rsidP="00704A98">
      <w:pPr>
        <w:pStyle w:val="SuperHeading"/>
      </w:pPr>
      <w:r w:rsidRPr="00704A98">
        <w:t>RIIRIS601D Establish and maintain the risk management system</w:t>
      </w:r>
    </w:p>
    <w:p w:rsidR="00000000" w:rsidRPr="00704A98" w:rsidP="00704A98">
      <w:pPr>
        <w:pStyle w:val="Heading1"/>
      </w:pPr>
      <w:bookmarkStart w:id="1" w:name="O_682595"/>
      <w:bookmarkEnd w:id="1"/>
      <w:r w:rsidRPr="00704A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D0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Heading4"/>
              <w:rPr>
                <w:lang w:val="en-NZ"/>
              </w:rPr>
            </w:pPr>
            <w:r w:rsidRPr="00704A9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Heading4"/>
              <w:rPr>
                <w:lang w:val="en-NZ"/>
              </w:rPr>
            </w:pPr>
            <w:r w:rsidRPr="00704A98">
              <w:t>Comment</w:t>
            </w:r>
          </w:p>
        </w:tc>
      </w:tr>
      <w:tr w:rsidTr="002D0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This unit replaces RIIRI601A Establish and maintain the risk management system</w:t>
            </w:r>
          </w:p>
        </w:tc>
      </w:tr>
      <w:tr w:rsidTr="002D0F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98" w:rsidP="00704A98">
            <w:pPr>
              <w:pStyle w:val="BodyText"/>
            </w:pPr>
            <w:r w:rsidRPr="00704A98">
              <w:t>Required frequency and volume of evidence amended in Performance evidence.</w:t>
            </w:r>
          </w:p>
          <w:p w:rsidR="00000000" w:rsidRPr="00704A98" w:rsidP="00704A98">
            <w:pPr>
              <w:pStyle w:val="BodyText"/>
            </w:pPr>
            <w:r w:rsidRPr="00704A98">
              <w:t>Substantial amendments made in Assessment C</w:t>
            </w:r>
            <w:r w:rsidRPr="00704A98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04A98" w:rsidP="00704A98">
      <w:pPr>
        <w:pStyle w:val="BodyText"/>
      </w:pPr>
    </w:p>
    <w:p w:rsidR="00000000" w:rsidRPr="00704A98" w:rsidP="00704A98">
      <w:pPr>
        <w:pStyle w:val="AllowPageBreak"/>
      </w:pPr>
    </w:p>
    <w:p w:rsidR="00000000" w:rsidRPr="00704A98" w:rsidP="00704A98">
      <w:pPr>
        <w:pStyle w:val="Heading1"/>
      </w:pPr>
      <w:bookmarkStart w:id="2" w:name="O_682593"/>
      <w:bookmarkEnd w:id="2"/>
      <w:r w:rsidRPr="00704A98">
        <w:t>Application</w:t>
      </w:r>
    </w:p>
    <w:p w:rsidR="00000000" w:rsidRPr="00704A98" w:rsidP="002D0F13">
      <w:pPr>
        <w:pStyle w:val="BodyText"/>
      </w:pPr>
      <w:r w:rsidRPr="00704A98">
        <w:t>This unit describes a participant’s skills</w:t>
      </w:r>
      <w:r w:rsidRPr="00704A98">
        <w:t xml:space="preserve"> and knowledge required to establish and maintain the risk management system in the Resources and Infrastructure Industries.</w:t>
      </w:r>
    </w:p>
    <w:p w:rsidR="00000000" w:rsidRPr="00704A98" w:rsidP="002D0F13">
      <w:pPr>
        <w:pStyle w:val="BodyText"/>
      </w:pPr>
      <w:r w:rsidRPr="00704A98">
        <w:t xml:space="preserve">This unit is appropriate for those working in management roles. </w:t>
      </w:r>
    </w:p>
    <w:p w:rsidR="002D0F13" w:rsidP="002D0F13">
      <w:pPr>
        <w:pStyle w:val="BodyText"/>
      </w:pPr>
      <w:r w:rsidRPr="00704A98">
        <w:t>No licensing, legislation or certification requirements apply to t</w:t>
      </w:r>
      <w:r w:rsidRPr="00704A98">
        <w:t>his unit at the time of publication.</w:t>
      </w:r>
    </w:p>
    <w:p w:rsidR="00000000" w:rsidRPr="00704A98" w:rsidP="00704A98">
      <w:pPr>
        <w:pStyle w:val="Heading1"/>
      </w:pPr>
      <w:bookmarkStart w:id="3" w:name="O_682592"/>
      <w:bookmarkEnd w:id="3"/>
      <w:r w:rsidRPr="00704A9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4A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1.</w:t>
            </w:r>
            <w:r w:rsidRPr="00704A98">
              <w:tab/>
              <w:t>Plan and prepare to establish the framework for the risk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98" w:rsidP="00704A98">
            <w:pPr>
              <w:pStyle w:val="BodyText"/>
            </w:pPr>
            <w:r w:rsidRPr="00704A98">
              <w:t>1.1</w:t>
            </w:r>
            <w:r w:rsidRPr="00704A98">
              <w:tab/>
            </w:r>
            <w:r w:rsidRPr="00704A98">
              <w:t>Access, interpret and apply risk management documentation, and ensure the work activity is compliant</w:t>
            </w:r>
          </w:p>
          <w:p w:rsidR="00000000" w:rsidRPr="00704A98" w:rsidP="00704A98">
            <w:pPr>
              <w:pStyle w:val="BodyText"/>
            </w:pPr>
            <w:r w:rsidRPr="00704A98">
              <w:t>1.2</w:t>
            </w:r>
            <w:r w:rsidRPr="00704A98">
              <w:tab/>
              <w:t>Develop the policy and objectives that express the organisation’s commitment to risk management</w:t>
            </w:r>
          </w:p>
          <w:p w:rsidR="00000000" w:rsidRPr="00704A98" w:rsidP="00704A98">
            <w:pPr>
              <w:pStyle w:val="BodyText"/>
            </w:pPr>
            <w:r w:rsidRPr="00704A98">
              <w:t>1.3</w:t>
            </w:r>
            <w:r w:rsidRPr="00704A98">
              <w:tab/>
              <w:t>Establish and implement the structure and framework</w:t>
            </w:r>
          </w:p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1.4</w:t>
            </w:r>
            <w:r w:rsidRPr="00704A98">
              <w:tab/>
              <w:t>Define, allocate and document responsibilities for risk management in job descriptions and duty statements</w:t>
            </w:r>
          </w:p>
        </w:tc>
      </w:tr>
      <w:tr w:rsidTr="00704A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2.</w:t>
            </w:r>
            <w:r w:rsidRPr="00704A98">
              <w:tab/>
              <w:t>Establish processes to support the risk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98" w:rsidP="00704A98">
            <w:pPr>
              <w:pStyle w:val="BodyText"/>
            </w:pPr>
            <w:r w:rsidRPr="00704A98">
              <w:t>2.1</w:t>
            </w:r>
            <w:r w:rsidRPr="00704A98">
              <w:tab/>
              <w:t>Develop, document and communicate procedures covering risk identification, ass</w:t>
            </w:r>
            <w:r w:rsidRPr="00704A98">
              <w:t>essment, treatment, communication, consultation, monitoring and review</w:t>
            </w:r>
          </w:p>
          <w:p w:rsidR="00000000" w:rsidRPr="00704A98" w:rsidP="00704A98">
            <w:pPr>
              <w:pStyle w:val="BodyText"/>
            </w:pPr>
            <w:r w:rsidRPr="00704A98">
              <w:t>2.2</w:t>
            </w:r>
            <w:r w:rsidRPr="00704A98">
              <w:tab/>
              <w:t>Provide or arrange appropriate development and/or training for personnel</w:t>
            </w:r>
          </w:p>
          <w:p w:rsidR="00000000" w:rsidRPr="00704A98" w:rsidP="00704A98">
            <w:pPr>
              <w:pStyle w:val="BodyText"/>
            </w:pPr>
            <w:r w:rsidRPr="00704A98">
              <w:t>2.3</w:t>
            </w:r>
            <w:r w:rsidRPr="00704A98">
              <w:tab/>
              <w:t>Identify, obtain and maintain information sources to support the system, and make them available to pers</w:t>
            </w:r>
            <w:r w:rsidRPr="00704A98">
              <w:t>onnel to implement</w:t>
            </w:r>
          </w:p>
          <w:p w:rsidR="00000000" w:rsidRPr="00704A98" w:rsidP="00704A98">
            <w:pPr>
              <w:pStyle w:val="BodyText"/>
            </w:pPr>
            <w:r w:rsidRPr="00704A98">
              <w:t>2.4</w:t>
            </w:r>
            <w:r w:rsidRPr="00704A98">
              <w:tab/>
              <w:t xml:space="preserve">Provide information on known and intended process changes </w:t>
            </w:r>
            <w:r w:rsidRPr="00704A98">
              <w:t>and enhancements to responsible personnel</w:t>
            </w:r>
          </w:p>
          <w:p w:rsidR="00000000" w:rsidRPr="00704A98" w:rsidP="00704A98">
            <w:pPr>
              <w:pStyle w:val="BodyText"/>
            </w:pPr>
            <w:r w:rsidRPr="00704A98">
              <w:t>2.5</w:t>
            </w:r>
            <w:r w:rsidRPr="00704A98">
              <w:tab/>
              <w:t>Determine and make available organisation’s criteria for assessing the acceptability of risks to responsible personnel</w:t>
            </w:r>
          </w:p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2.6</w:t>
            </w:r>
            <w:r w:rsidRPr="00704A98">
              <w:tab/>
              <w:t>Obtain</w:t>
            </w:r>
            <w:r w:rsidRPr="00704A98">
              <w:t xml:space="preserve"> and provide expert advice to responsible personnel</w:t>
            </w:r>
          </w:p>
        </w:tc>
      </w:tr>
      <w:tr w:rsidTr="00704A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3.</w:t>
            </w:r>
            <w:r w:rsidRPr="00704A98">
              <w:tab/>
              <w:t>Plan and facilitate the implementation of the risk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98" w:rsidP="00704A98">
            <w:pPr>
              <w:pStyle w:val="BodyText"/>
            </w:pPr>
            <w:r w:rsidRPr="00704A98">
              <w:t>3.1</w:t>
            </w:r>
            <w:r w:rsidRPr="00704A98">
              <w:tab/>
              <w:t>Plan, schedule and document the systems coverage</w:t>
            </w:r>
          </w:p>
          <w:p w:rsidR="00000000" w:rsidRPr="00704A98" w:rsidP="00704A98">
            <w:pPr>
              <w:pStyle w:val="BodyText"/>
            </w:pPr>
            <w:r w:rsidRPr="00704A98">
              <w:t>3.2</w:t>
            </w:r>
            <w:r w:rsidRPr="00704A98">
              <w:tab/>
              <w:t>Monitor activities and achievement targets, and provide and focus resource</w:t>
            </w:r>
            <w:r w:rsidRPr="00704A98">
              <w:t>s to ensure the work plan is satisfied</w:t>
            </w:r>
          </w:p>
          <w:p w:rsidR="00000000" w:rsidRPr="00704A98" w:rsidP="00704A98">
            <w:pPr>
              <w:pStyle w:val="BodyText"/>
            </w:pPr>
            <w:r w:rsidRPr="00704A98">
              <w:t>3.3</w:t>
            </w:r>
            <w:r w:rsidRPr="00704A98">
              <w:tab/>
              <w:t>Provide support and encouragement to those responsible for the system activities</w:t>
            </w:r>
          </w:p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3.4</w:t>
            </w:r>
            <w:r w:rsidRPr="00704A98">
              <w:tab/>
              <w:t>Review and update the system work plan when changing circumstances are anticipated or occur</w:t>
            </w:r>
          </w:p>
        </w:tc>
      </w:tr>
      <w:tr w:rsidTr="00704A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4.</w:t>
            </w:r>
            <w:r w:rsidRPr="00704A98">
              <w:tab/>
              <w:t>Audit the management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98" w:rsidP="00704A98">
            <w:pPr>
              <w:pStyle w:val="BodyText"/>
            </w:pPr>
            <w:r w:rsidRPr="00704A98">
              <w:t>4</w:t>
            </w:r>
            <w:r w:rsidRPr="00704A98">
              <w:t>.1</w:t>
            </w:r>
            <w:r w:rsidRPr="00704A98">
              <w:tab/>
              <w:t>Formally audit risk management processes, including operating procedures and implementation processes, to ensure compliance and effectiveness</w:t>
            </w:r>
          </w:p>
          <w:p w:rsidR="00000000" w:rsidRPr="00704A98" w:rsidP="00704A98">
            <w:pPr>
              <w:pStyle w:val="BodyText"/>
            </w:pPr>
            <w:r w:rsidRPr="00704A98">
              <w:t>4.2</w:t>
            </w:r>
            <w:r w:rsidRPr="00704A98">
              <w:tab/>
              <w:t>Respond to changed requirements disclosed during audits in a systematic and timely manner</w:t>
            </w:r>
          </w:p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4.3</w:t>
            </w:r>
            <w:r w:rsidRPr="00704A98">
              <w:tab/>
            </w:r>
            <w:r w:rsidRPr="00704A98">
              <w:t>Complete and retain risk management documentation including the reasons for and changes made to the system</w:t>
            </w:r>
          </w:p>
        </w:tc>
      </w:tr>
      <w:tr w:rsidTr="00704A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98">
            <w:pPr>
              <w:pStyle w:val="BodyText"/>
              <w:rPr>
                <w:lang w:val="en-NZ"/>
              </w:rPr>
            </w:pPr>
            <w:r w:rsidRPr="00704A98">
              <w:t>5.</w:t>
            </w:r>
            <w:r w:rsidRPr="00704A98">
              <w:tab/>
              <w:t>Monitor completion of records and reports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98" w:rsidP="00704A98">
            <w:pPr>
              <w:pStyle w:val="BodyText"/>
            </w:pPr>
            <w:r w:rsidRPr="00704A98">
              <w:t>5.1</w:t>
            </w:r>
            <w:r w:rsidRPr="00704A98">
              <w:tab/>
              <w:t>Ensure all risk management documentation is produced and processed</w:t>
            </w:r>
          </w:p>
          <w:p w:rsidR="00000000" w:rsidRPr="00704A98" w:rsidP="00704A98">
            <w:pPr>
              <w:pStyle w:val="BodyText"/>
            </w:pPr>
            <w:r w:rsidRPr="00704A98">
              <w:t>5.2</w:t>
            </w:r>
            <w:r w:rsidRPr="00704A98">
              <w:tab/>
              <w:t>Ensure all risk management d</w:t>
            </w:r>
            <w:r w:rsidRPr="00704A98">
              <w:t>ocumentation is maintained</w:t>
            </w:r>
          </w:p>
        </w:tc>
      </w:tr>
    </w:tbl>
    <w:p w:rsidR="002D0F13" w:rsidP="00704A98">
      <w:pPr>
        <w:pStyle w:val="BodyText"/>
      </w:pPr>
    </w:p>
    <w:p w:rsidR="002D0F13" w:rsidP="00704A98">
      <w:pPr>
        <w:pStyle w:val="BodyText"/>
      </w:pPr>
    </w:p>
    <w:p w:rsidR="00000000" w:rsidRPr="00704A98" w:rsidP="00704A98">
      <w:pPr>
        <w:pStyle w:val="Heading1"/>
      </w:pPr>
      <w:bookmarkStart w:id="4" w:name="O_682591"/>
      <w:bookmarkEnd w:id="4"/>
      <w:r w:rsidRPr="00704A98">
        <w:t>Foundation Skills</w:t>
      </w:r>
    </w:p>
    <w:p w:rsidR="00000000" w:rsidRPr="00704A98" w:rsidP="002D0F13">
      <w:pPr>
        <w:pStyle w:val="BodyText"/>
      </w:pPr>
      <w:r w:rsidRPr="00704A98">
        <w:t>Foundation skills essential to performance are explicit in the performance criteria of this unit. Further information is available in the Resources and Infrastructure Industry Training Packag</w:t>
      </w:r>
      <w:r w:rsidRPr="00704A98">
        <w:t>e Companion Volume.</w:t>
      </w:r>
    </w:p>
    <w:p w:rsidR="00000000" w:rsidRPr="00704A98" w:rsidP="00704A98">
      <w:pPr>
        <w:pStyle w:val="Heading1"/>
      </w:pPr>
      <w:bookmarkStart w:id="5" w:name="O_682590"/>
      <w:bookmarkEnd w:id="5"/>
      <w:r w:rsidRPr="00704A98">
        <w:t>Unit Mapping Information</w:t>
      </w:r>
    </w:p>
    <w:p w:rsidR="00000000" w:rsidRPr="00704A98" w:rsidP="002D0F13">
      <w:pPr>
        <w:pStyle w:val="BodyText"/>
      </w:pPr>
      <w:r w:rsidRPr="00704A98">
        <w:t>RIIRIS601A Establish and maintain the risk management system</w:t>
      </w:r>
    </w:p>
    <w:p w:rsidR="00000000" w:rsidRPr="00704A98" w:rsidP="00704A98">
      <w:pPr>
        <w:pStyle w:val="Heading1"/>
      </w:pPr>
      <w:bookmarkStart w:id="6" w:name="O_682602"/>
      <w:bookmarkEnd w:id="6"/>
      <w:r w:rsidRPr="00704A98">
        <w:t>Links</w:t>
      </w:r>
    </w:p>
    <w:p w:rsidR="00000000" w:rsidRPr="00704A98" w:rsidP="002D0F13">
      <w:pPr>
        <w:pStyle w:val="BodyText"/>
      </w:pPr>
      <w:r w:rsidRPr="00704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72E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4A98" w:rsidP="00704A98"/>
    <w:sectPr w:rsidSect="00704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98" w:rsidRPr="002D0F13" w:rsidP="002D0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13" w:rsidP="00704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F13" w:rsidP="00704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D0F13" w:rsidP="00704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A98" w:rsidRPr="002D0F13" w:rsidP="002D0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13" w:rsidRPr="002D2AF8" w:rsidP="00704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RIIRIS601D Establish and maintain the risk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D0F13" w:rsidP="00704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A98"/>
  </w:style>
  <w:style w:type="character" w:customStyle="1" w:styleId="Heading1Char">
    <w:name w:val="Heading 1 Char"/>
    <w:basedOn w:val="DefaultParagraphFont"/>
    <w:link w:val="Heading1"/>
    <w:rsid w:val="00704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A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04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A9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4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A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A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4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4A98"/>
    <w:rPr>
      <w:b/>
      <w:spacing w:val="0"/>
    </w:rPr>
  </w:style>
  <w:style w:type="paragraph" w:customStyle="1" w:styleId="SuperTitle">
    <w:name w:val="SuperTitle"/>
    <w:basedOn w:val="Title"/>
    <w:rsid w:val="00704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A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A98"/>
    <w:rPr>
      <w:i/>
    </w:rPr>
  </w:style>
  <w:style w:type="paragraph" w:styleId="Caption">
    <w:name w:val="caption"/>
    <w:basedOn w:val="BodyText"/>
    <w:next w:val="Normal"/>
    <w:qFormat/>
    <w:rsid w:val="00704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A98"/>
  </w:style>
  <w:style w:type="paragraph" w:styleId="TableofFigures">
    <w:name w:val="table of figures"/>
    <w:basedOn w:val="Normal"/>
    <w:next w:val="Normal"/>
    <w:semiHidden/>
    <w:rsid w:val="00704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A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4A98"/>
    <w:rPr>
      <w:rFonts w:ascii="Wingdings" w:hAnsi="Wingdings"/>
    </w:rPr>
  </w:style>
  <w:style w:type="paragraph" w:customStyle="1" w:styleId="TableHeading">
    <w:name w:val="Table Heading"/>
    <w:basedOn w:val="HeadingBase"/>
    <w:rsid w:val="00704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A98"/>
    <w:rPr>
      <w:color w:val="0033CC"/>
      <w:u w:val="none"/>
    </w:rPr>
  </w:style>
  <w:style w:type="paragraph" w:customStyle="1" w:styleId="BodyTextRight">
    <w:name w:val="Body Text Right"/>
    <w:basedOn w:val="BodyText"/>
    <w:rsid w:val="00704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A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A98"/>
    <w:rPr>
      <w:sz w:val="32"/>
    </w:rPr>
  </w:style>
  <w:style w:type="paragraph" w:customStyle="1" w:styleId="HeadingProcedure">
    <w:name w:val="Heading Procedure"/>
    <w:basedOn w:val="HeadingBase"/>
    <w:next w:val="Normal"/>
    <w:rsid w:val="00704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A98"/>
    <w:pPr>
      <w:spacing w:before="60" w:after="60"/>
    </w:pPr>
  </w:style>
  <w:style w:type="paragraph" w:styleId="ListContinue">
    <w:name w:val="List Continue"/>
    <w:basedOn w:val="List"/>
    <w:rsid w:val="00704A98"/>
    <w:pPr>
      <w:ind w:firstLine="0"/>
    </w:pPr>
  </w:style>
  <w:style w:type="paragraph" w:customStyle="1" w:styleId="ListNote">
    <w:name w:val="List Note"/>
    <w:basedOn w:val="List"/>
    <w:rsid w:val="00704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A98"/>
    <w:rPr>
      <w:rFonts w:ascii="Courier New" w:hAnsi="Courier New"/>
    </w:rPr>
  </w:style>
  <w:style w:type="paragraph" w:customStyle="1" w:styleId="NoteBullet">
    <w:name w:val="Note Bullet"/>
    <w:basedOn w:val="Note"/>
    <w:rsid w:val="00704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A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4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A98"/>
    <w:rPr>
      <w:b/>
      <w:smallCaps/>
    </w:rPr>
  </w:style>
  <w:style w:type="paragraph" w:customStyle="1" w:styleId="TableListNumber">
    <w:name w:val="Table List Number"/>
    <w:basedOn w:val="ListNumber"/>
    <w:rsid w:val="00704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A98"/>
    <w:pPr>
      <w:numPr>
        <w:numId w:val="7"/>
      </w:numPr>
    </w:pPr>
  </w:style>
  <w:style w:type="paragraph" w:customStyle="1" w:styleId="ListAlpha2">
    <w:name w:val="List Alpha 2"/>
    <w:basedOn w:val="List2"/>
    <w:rsid w:val="00704A98"/>
    <w:pPr>
      <w:numPr>
        <w:numId w:val="6"/>
      </w:numPr>
    </w:pPr>
  </w:style>
  <w:style w:type="paragraph" w:styleId="List2">
    <w:name w:val="List 2"/>
    <w:basedOn w:val="BodyText"/>
    <w:rsid w:val="00704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A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A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4A98"/>
    <w:pPr>
      <w:numPr>
        <w:numId w:val="2"/>
      </w:numPr>
    </w:pPr>
  </w:style>
  <w:style w:type="paragraph" w:styleId="ListContinue2">
    <w:name w:val="List Continue 2"/>
    <w:basedOn w:val="List2"/>
    <w:rsid w:val="00704A98"/>
    <w:pPr>
      <w:ind w:firstLine="0"/>
    </w:pPr>
  </w:style>
  <w:style w:type="paragraph" w:styleId="ListContinue3">
    <w:name w:val="List Continue 3"/>
    <w:basedOn w:val="List3"/>
    <w:rsid w:val="00704A98"/>
    <w:pPr>
      <w:ind w:left="1021" w:firstLine="0"/>
    </w:pPr>
  </w:style>
  <w:style w:type="paragraph" w:styleId="ListContinue4">
    <w:name w:val="List Continue 4"/>
    <w:basedOn w:val="List4"/>
    <w:rsid w:val="00704A98"/>
    <w:pPr>
      <w:ind w:firstLine="0"/>
    </w:pPr>
  </w:style>
  <w:style w:type="paragraph" w:styleId="ListContinue5">
    <w:name w:val="List Continue 5"/>
    <w:basedOn w:val="List5"/>
    <w:rsid w:val="00704A98"/>
    <w:pPr>
      <w:ind w:firstLine="0"/>
    </w:pPr>
  </w:style>
  <w:style w:type="paragraph" w:styleId="ListNumber3">
    <w:name w:val="List Number 3"/>
    <w:basedOn w:val="List3"/>
    <w:rsid w:val="00704A98"/>
    <w:pPr>
      <w:numPr>
        <w:numId w:val="3"/>
      </w:numPr>
    </w:pPr>
  </w:style>
  <w:style w:type="paragraph" w:styleId="ListNumber4">
    <w:name w:val="List Number 4"/>
    <w:basedOn w:val="List4"/>
    <w:rsid w:val="00704A98"/>
    <w:pPr>
      <w:numPr>
        <w:numId w:val="4"/>
      </w:numPr>
    </w:pPr>
  </w:style>
  <w:style w:type="paragraph" w:styleId="ListNumber5">
    <w:name w:val="List Number 5"/>
    <w:basedOn w:val="List5"/>
    <w:rsid w:val="00704A98"/>
    <w:pPr>
      <w:numPr>
        <w:numId w:val="5"/>
      </w:numPr>
    </w:pPr>
  </w:style>
  <w:style w:type="paragraph" w:styleId="BlockText">
    <w:name w:val="Block Text"/>
    <w:basedOn w:val="Normal"/>
    <w:rsid w:val="00704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A98"/>
    <w:rPr>
      <w:sz w:val="16"/>
      <w:vertAlign w:val="superscript"/>
    </w:rPr>
  </w:style>
  <w:style w:type="character" w:customStyle="1" w:styleId="Symbols">
    <w:name w:val="Symbols"/>
    <w:basedOn w:val="DefaultParagraphFont"/>
    <w:rsid w:val="00704A98"/>
    <w:rPr>
      <w:rFonts w:ascii="Symbol" w:hAnsi="Symbol"/>
    </w:rPr>
  </w:style>
  <w:style w:type="character" w:customStyle="1" w:styleId="MenuOptions">
    <w:name w:val="Menu Options"/>
    <w:basedOn w:val="DefaultParagraphFont"/>
    <w:rsid w:val="00704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A98"/>
    <w:rPr>
      <w:b/>
    </w:rPr>
  </w:style>
  <w:style w:type="character" w:customStyle="1" w:styleId="Underlined">
    <w:name w:val="Underlined"/>
    <w:basedOn w:val="DefaultParagraphFont"/>
    <w:rsid w:val="00704A98"/>
    <w:rPr>
      <w:u w:val="single"/>
    </w:rPr>
  </w:style>
  <w:style w:type="paragraph" w:customStyle="1" w:styleId="TableBodyTextRight">
    <w:name w:val="Table Body Text Right"/>
    <w:basedOn w:val="TableBodyText"/>
    <w:rsid w:val="00704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A98"/>
    <w:rPr>
      <w:sz w:val="18"/>
    </w:rPr>
  </w:style>
  <w:style w:type="paragraph" w:customStyle="1" w:styleId="BodySmallRight">
    <w:name w:val="Body Small Right"/>
    <w:basedOn w:val="BodyTextRight"/>
    <w:rsid w:val="00704A98"/>
    <w:rPr>
      <w:sz w:val="18"/>
      <w:szCs w:val="18"/>
    </w:rPr>
  </w:style>
  <w:style w:type="paragraph" w:customStyle="1" w:styleId="MarginEdition">
    <w:name w:val="Margin Edition"/>
    <w:basedOn w:val="MarginNote"/>
    <w:rsid w:val="00704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A98"/>
    <w:rPr>
      <w:sz w:val="2"/>
      <w:szCs w:val="2"/>
    </w:rPr>
  </w:style>
  <w:style w:type="character" w:customStyle="1" w:styleId="Small">
    <w:name w:val="Small"/>
    <w:basedOn w:val="DefaultParagraphFont"/>
    <w:rsid w:val="00704A98"/>
    <w:rPr>
      <w:sz w:val="16"/>
    </w:rPr>
  </w:style>
  <w:style w:type="paragraph" w:customStyle="1" w:styleId="WideTable">
    <w:name w:val="Wide Table"/>
    <w:basedOn w:val="Normal"/>
    <w:rsid w:val="00704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A98"/>
  </w:style>
  <w:style w:type="paragraph" w:styleId="Quote">
    <w:name w:val="Quote"/>
    <w:basedOn w:val="Heading1"/>
    <w:link w:val="QuoteChar"/>
    <w:qFormat/>
    <w:rsid w:val="00704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A98"/>
    <w:pPr>
      <w:pageBreakBefore/>
    </w:pPr>
  </w:style>
  <w:style w:type="paragraph" w:customStyle="1" w:styleId="Border">
    <w:name w:val="Border"/>
    <w:basedOn w:val="Normal"/>
    <w:qFormat/>
    <w:rsid w:val="00704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A98"/>
    <w:rPr>
      <w:u w:val="single"/>
    </w:rPr>
  </w:style>
  <w:style w:type="character" w:customStyle="1" w:styleId="BoldandItalics">
    <w:name w:val="Bold and Italics"/>
    <w:qFormat/>
    <w:rsid w:val="00704A98"/>
    <w:rPr>
      <w:b/>
      <w:i/>
      <w:u w:val="none"/>
    </w:rPr>
  </w:style>
  <w:style w:type="paragraph" w:styleId="BalloonText">
    <w:name w:val="Balloon Text"/>
    <w:basedOn w:val="Normal"/>
    <w:link w:val="BalloonTextChar"/>
    <w:rsid w:val="00704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A98"/>
    <w:pPr>
      <w:spacing w:before="0" w:after="0"/>
    </w:pPr>
  </w:style>
  <w:style w:type="paragraph" w:customStyle="1" w:styleId="BodyTextBold">
    <w:name w:val="Body Text Bold"/>
    <w:basedOn w:val="BodyText"/>
    <w:qFormat/>
    <w:rsid w:val="00704A98"/>
    <w:rPr>
      <w:b/>
    </w:rPr>
  </w:style>
  <w:style w:type="character" w:styleId="Hyperlink">
    <w:name w:val="Hyperlink"/>
    <w:basedOn w:val="DefaultParagraphFont"/>
    <w:uiPriority w:val="99"/>
    <w:unhideWhenUsed/>
    <w:rsid w:val="002D0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3221</Characters>
  <Application>Microsoft Office Word</Application>
  <DocSecurity>0</DocSecurity>
  <Lines>97</Lines>
  <Paragraphs>55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RIIRIS601D Establish and maintain the risk management system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