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BF2" w:rsidP="005A5BF2">
      <w:pPr>
        <w:pStyle w:val="Title"/>
      </w:pPr>
      <w:r>
        <w:fldChar w:fldCharType="begin"/>
      </w:r>
      <w:r>
        <w:instrText xml:space="preserve"> TITLE   \* MERGEFORMAT </w:instrText>
      </w:r>
      <w:r>
        <w:fldChar w:fldCharType="separate"/>
      </w:r>
      <w:r>
        <w:t>RIIRIS403D Manage and coordinate spill response</w:t>
      </w:r>
      <w:r>
        <w:fldChar w:fldCharType="end"/>
      </w:r>
    </w:p>
    <w:p w:rsidR="005A5BF2" w:rsidP="005A5BF2">
      <w:pPr>
        <w:pStyle w:val="Version"/>
        <w:sectPr w:rsidSect="008C4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4A56" w:rsidP="008C4A56">
      <w:pPr>
        <w:pStyle w:val="SuperHeading"/>
      </w:pPr>
      <w:r w:rsidRPr="008C4A56">
        <w:t>RIIRIS403D Manage and coordinate spill response</w:t>
      </w:r>
    </w:p>
    <w:p w:rsidR="00000000" w:rsidRPr="008C4A56" w:rsidP="008C4A56">
      <w:pPr>
        <w:pStyle w:val="Heading1"/>
      </w:pPr>
      <w:bookmarkStart w:id="1" w:name="O_682395"/>
      <w:bookmarkEnd w:id="1"/>
      <w:r w:rsidRPr="008C4A56">
        <w:t>Modification History</w:t>
      </w:r>
    </w:p>
    <w:tbl>
      <w:tblPr>
        <w:tblW w:w="0" w:type="auto"/>
        <w:tblCellMar>
          <w:left w:w="62" w:type="dxa"/>
          <w:right w:w="62" w:type="dxa"/>
        </w:tblCellMar>
        <w:tblLook w:val="0000"/>
      </w:tblPr>
      <w:tblGrid>
        <w:gridCol w:w="1107"/>
        <w:gridCol w:w="8089"/>
      </w:tblGrid>
      <w:tr w:rsidTr="005A5B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Heading4"/>
              <w:rPr>
                <w:lang w:val="en-NZ"/>
              </w:rPr>
            </w:pPr>
            <w:r w:rsidRPr="008C4A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Heading4"/>
              <w:rPr>
                <w:lang w:val="en-NZ"/>
              </w:rPr>
            </w:pPr>
            <w:r w:rsidRPr="008C4A56">
              <w:t>Comment</w:t>
            </w:r>
          </w:p>
        </w:tc>
      </w:tr>
      <w:tr w:rsidTr="005A5B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BodyText"/>
              <w:rPr>
                <w:lang w:val="en-NZ"/>
              </w:rPr>
            </w:pPr>
            <w:r w:rsidRPr="008C4A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BodyText"/>
              <w:rPr>
                <w:lang w:val="en-NZ"/>
              </w:rPr>
            </w:pPr>
            <w:r w:rsidRPr="008C4A56">
              <w:t>This is a new unit.</w:t>
            </w:r>
          </w:p>
        </w:tc>
      </w:tr>
      <w:tr w:rsidTr="005A5B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BodyText"/>
              <w:rPr>
                <w:lang w:val="en-NZ"/>
              </w:rPr>
            </w:pPr>
            <w:r w:rsidRPr="008C4A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A56" w:rsidP="008C4A56">
            <w:pPr>
              <w:pStyle w:val="BodyText"/>
            </w:pPr>
            <w:r w:rsidRPr="008C4A56">
              <w:t>Editorial corrections.</w:t>
            </w:r>
          </w:p>
          <w:p w:rsidR="00000000" w:rsidRPr="008C4A56" w:rsidP="008C4A56">
            <w:pPr>
              <w:pStyle w:val="BodyText"/>
            </w:pPr>
            <w:r w:rsidRPr="008C4A56">
              <w:t>Required frequency and volume of evidence amended in Performance evidence. Substantial amendments made in Assessment Conditions field, including: references to In</w:t>
            </w:r>
            <w:r w:rsidRPr="008C4A56">
              <w:t>dustry Sectors, assessor and subject matter expert experience requirements, how assessment should be conducted and what it should confirm.</w:t>
            </w:r>
          </w:p>
        </w:tc>
      </w:tr>
    </w:tbl>
    <w:p w:rsidR="00000000" w:rsidRPr="008C4A56" w:rsidP="008C4A56">
      <w:pPr>
        <w:pStyle w:val="BodyText"/>
      </w:pPr>
    </w:p>
    <w:p w:rsidR="00000000" w:rsidRPr="008C4A56" w:rsidP="008C4A56">
      <w:pPr>
        <w:pStyle w:val="AllowPageBreak"/>
      </w:pPr>
    </w:p>
    <w:p w:rsidR="00000000" w:rsidRPr="008C4A56" w:rsidP="008C4A56">
      <w:pPr>
        <w:pStyle w:val="Heading1"/>
      </w:pPr>
      <w:bookmarkStart w:id="2" w:name="O_682394"/>
      <w:bookmarkEnd w:id="2"/>
      <w:r w:rsidRPr="008C4A56">
        <w:t>Application</w:t>
      </w:r>
    </w:p>
    <w:p w:rsidR="00000000" w:rsidRPr="008C4A56" w:rsidP="005A5BF2">
      <w:pPr>
        <w:pStyle w:val="BodyText"/>
      </w:pPr>
      <w:r w:rsidRPr="008C4A56">
        <w:t>This unit describes a participant’s skills and knowledge required to manage and coordi</w:t>
      </w:r>
      <w:r w:rsidRPr="008C4A56">
        <w:t>nate spill response in both land and water based environments in the Resources and Infrastructure Industries.</w:t>
      </w:r>
    </w:p>
    <w:p w:rsidR="00000000" w:rsidRPr="008C4A56" w:rsidP="005A5BF2">
      <w:pPr>
        <w:pStyle w:val="BodyText"/>
      </w:pPr>
      <w:r w:rsidRPr="008C4A56">
        <w:t xml:space="preserve">This unit is appropriate for those working in supervisory or technical specialist roles. </w:t>
      </w:r>
    </w:p>
    <w:p w:rsidR="005A5BF2" w:rsidP="005A5BF2">
      <w:pPr>
        <w:pStyle w:val="BodyText"/>
      </w:pPr>
      <w:r w:rsidRPr="008C4A56">
        <w:t xml:space="preserve">No licensing, legislation or certification requirements </w:t>
      </w:r>
      <w:r w:rsidRPr="008C4A56">
        <w:t>apply to this unit at the time of publication.</w:t>
      </w:r>
    </w:p>
    <w:p w:rsidR="00000000" w:rsidRPr="008C4A56" w:rsidP="008C4A56">
      <w:pPr>
        <w:pStyle w:val="Heading1"/>
      </w:pPr>
      <w:bookmarkStart w:id="3" w:name="O_682393"/>
      <w:bookmarkEnd w:id="3"/>
      <w:r w:rsidRPr="008C4A56">
        <w:t>Elements and Performance Criteria</w:t>
      </w:r>
    </w:p>
    <w:tbl>
      <w:tblPr>
        <w:tblW w:w="9322" w:type="dxa"/>
        <w:tblLayout w:type="fixed"/>
        <w:tblCellMar>
          <w:left w:w="62" w:type="dxa"/>
          <w:right w:w="62" w:type="dxa"/>
        </w:tblCellMar>
        <w:tblLook w:val="0000"/>
      </w:tblPr>
      <w:tblGrid>
        <w:gridCol w:w="2430"/>
        <w:gridCol w:w="6892"/>
      </w:tblGrid>
      <w:tr w:rsidTr="008C4A5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56">
            <w:pPr>
              <w:pStyle w:val="BodyText"/>
              <w:rPr>
                <w:lang w:val="en-NZ"/>
              </w:rPr>
            </w:pPr>
            <w:r w:rsidRPr="008C4A56">
              <w:t>1 Plan and prepare for management and coordination of spills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56" w:rsidP="008C4A56">
            <w:pPr>
              <w:pStyle w:val="BodyText"/>
            </w:pPr>
            <w:r w:rsidRPr="008C4A56">
              <w:t>1.1</w:t>
            </w:r>
            <w:r w:rsidRPr="008C4A56">
              <w:tab/>
            </w:r>
            <w:r w:rsidRPr="008C4A56">
              <w:t>Access, interpret and communicate environmental  documentation and regulation and ensure the work activity is compliant</w:t>
            </w:r>
          </w:p>
          <w:p w:rsidR="00000000" w:rsidRPr="008C4A56" w:rsidP="008C4A56">
            <w:pPr>
              <w:pStyle w:val="BodyText"/>
            </w:pPr>
            <w:r w:rsidRPr="008C4A56">
              <w:t>1.2</w:t>
            </w:r>
            <w:r w:rsidRPr="008C4A56">
              <w:tab/>
              <w:t>Access, interpret and apply spill response policy and procedure documentation</w:t>
            </w:r>
          </w:p>
          <w:p w:rsidR="00000000" w:rsidRPr="008C4A56" w:rsidP="008C4A56">
            <w:pPr>
              <w:pStyle w:val="BodyText"/>
            </w:pPr>
            <w:r w:rsidRPr="008C4A56">
              <w:t>1.3</w:t>
            </w:r>
            <w:r w:rsidRPr="008C4A56">
              <w:tab/>
              <w:t>Provide verbal and written communication of the or</w:t>
            </w:r>
            <w:r w:rsidRPr="008C4A56">
              <w:t>ganisations environmental policies, spill response procedure and programs to others</w:t>
            </w:r>
          </w:p>
          <w:p w:rsidR="00000000" w:rsidRPr="008C4A56" w:rsidP="008C4A56">
            <w:pPr>
              <w:pStyle w:val="BodyText"/>
            </w:pPr>
            <w:r w:rsidRPr="008C4A56">
              <w:t>1.4</w:t>
            </w:r>
            <w:r w:rsidRPr="008C4A56">
              <w:tab/>
              <w:t>Regularly provide clear information, instruction and management of potential spills</w:t>
            </w:r>
          </w:p>
          <w:p w:rsidR="00000000" w:rsidRPr="008C4A56" w:rsidP="008C4A56">
            <w:pPr>
              <w:pStyle w:val="BodyText"/>
            </w:pPr>
            <w:r w:rsidRPr="008C4A56">
              <w:t>1.5</w:t>
            </w:r>
            <w:r w:rsidRPr="008C4A56">
              <w:tab/>
              <w:t>Establish and maintain training programs for spill identification and actions to</w:t>
            </w:r>
            <w:r w:rsidRPr="008C4A56">
              <w:t xml:space="preserve"> be taken </w:t>
            </w:r>
          </w:p>
          <w:p w:rsidR="00000000" w:rsidRPr="008C4A56" w:rsidP="008C4A56">
            <w:pPr>
              <w:pStyle w:val="BodyText"/>
            </w:pPr>
            <w:r w:rsidRPr="008C4A56">
              <w:t>1.6</w:t>
            </w:r>
            <w:r w:rsidRPr="008C4A56">
              <w:tab/>
              <w:t xml:space="preserve">Maintain access and currency of Safety Data Sheets (SDS) </w:t>
            </w:r>
            <w:r w:rsidRPr="008C4A56">
              <w:t>used to identify required action to manage spill</w:t>
            </w:r>
          </w:p>
          <w:p w:rsidR="00000000" w:rsidRPr="008C4A56" w:rsidP="008C4A56">
            <w:pPr>
              <w:pStyle w:val="BodyText"/>
            </w:pPr>
            <w:r w:rsidRPr="008C4A56">
              <w:t>1.7</w:t>
            </w:r>
            <w:r w:rsidRPr="008C4A56">
              <w:tab/>
              <w:t>Plan for the resources required to manage work area spills</w:t>
            </w:r>
          </w:p>
          <w:p w:rsidR="00000000" w:rsidRPr="008C4A56" w:rsidP="008C4A56">
            <w:pPr>
              <w:pStyle w:val="BodyText"/>
            </w:pPr>
            <w:r w:rsidRPr="008C4A56">
              <w:t>1.8</w:t>
            </w:r>
            <w:r w:rsidRPr="008C4A56">
              <w:tab/>
              <w:t>Review spill management incidents occurrences and plan for improveme</w:t>
            </w:r>
            <w:r w:rsidRPr="008C4A56">
              <w:t xml:space="preserve">nts </w:t>
            </w:r>
          </w:p>
          <w:p w:rsidR="00000000" w:rsidP="008C4A56">
            <w:pPr>
              <w:pStyle w:val="BodyText"/>
              <w:rPr>
                <w:lang w:val="en-NZ"/>
              </w:rPr>
            </w:pPr>
            <w:r w:rsidRPr="008C4A56">
              <w:t>1.9</w:t>
            </w:r>
            <w:r w:rsidRPr="008C4A56">
              <w:tab/>
              <w:t>Complete risk assessments for potential hazards and releases on site</w:t>
            </w:r>
          </w:p>
        </w:tc>
      </w:tr>
      <w:tr w:rsidTr="008C4A5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56">
            <w:pPr>
              <w:pStyle w:val="BodyText"/>
              <w:rPr>
                <w:lang w:val="en-NZ"/>
              </w:rPr>
            </w:pPr>
            <w:r w:rsidRPr="008C4A56">
              <w:t>2 Plan for potential spills and harm to the environment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56" w:rsidP="008C4A56">
            <w:pPr>
              <w:pStyle w:val="BodyText"/>
            </w:pPr>
            <w:r w:rsidRPr="008C4A56">
              <w:t>2.1</w:t>
            </w:r>
            <w:r w:rsidRPr="008C4A56">
              <w:tab/>
              <w:t>Assess site operations and activity to determine potential spills</w:t>
            </w:r>
          </w:p>
          <w:p w:rsidR="00000000" w:rsidRPr="008C4A56" w:rsidP="008C4A56">
            <w:pPr>
              <w:pStyle w:val="BodyText"/>
            </w:pPr>
            <w:r w:rsidRPr="008C4A56">
              <w:t>2.2</w:t>
            </w:r>
            <w:r w:rsidRPr="008C4A56">
              <w:tab/>
              <w:t>Determine potential volume and size of spill</w:t>
            </w:r>
          </w:p>
          <w:p w:rsidR="00000000" w:rsidRPr="008C4A56" w:rsidP="008C4A56">
            <w:pPr>
              <w:pStyle w:val="BodyText"/>
            </w:pPr>
            <w:r w:rsidRPr="008C4A56">
              <w:t>2.</w:t>
            </w:r>
            <w:r w:rsidRPr="008C4A56">
              <w:t>3</w:t>
            </w:r>
            <w:r w:rsidRPr="008C4A56">
              <w:tab/>
              <w:t>Determine potential risk to the people and environment</w:t>
            </w:r>
          </w:p>
          <w:p w:rsidR="00000000" w:rsidP="008C4A56">
            <w:pPr>
              <w:pStyle w:val="BodyText"/>
              <w:rPr>
                <w:lang w:val="en-NZ"/>
              </w:rPr>
            </w:pPr>
            <w:r w:rsidRPr="008C4A56">
              <w:t>2.4</w:t>
            </w:r>
            <w:r w:rsidRPr="008C4A56">
              <w:tab/>
              <w:t xml:space="preserve">Plan for action to be taken and the direction to be provided to others to carry out activity in the event of a spill </w:t>
            </w:r>
          </w:p>
        </w:tc>
      </w:tr>
      <w:tr w:rsidTr="008C4A5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56">
            <w:pPr>
              <w:pStyle w:val="BodyText"/>
              <w:rPr>
                <w:lang w:val="en-NZ"/>
              </w:rPr>
            </w:pPr>
            <w:r w:rsidRPr="008C4A56">
              <w:t>3 Apply and monitor the procedures for spill response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56" w:rsidP="008C4A56">
            <w:pPr>
              <w:pStyle w:val="BodyText"/>
            </w:pPr>
            <w:r w:rsidRPr="008C4A56">
              <w:t>3.1</w:t>
            </w:r>
            <w:r w:rsidRPr="008C4A56">
              <w:tab/>
              <w:t>Determine, apply a</w:t>
            </w:r>
            <w:r w:rsidRPr="008C4A56">
              <w:t>nd monitor appropriate method of controlling the spill and the resources required</w:t>
            </w:r>
          </w:p>
          <w:p w:rsidR="00000000" w:rsidRPr="008C4A56" w:rsidP="008C4A56">
            <w:pPr>
              <w:pStyle w:val="BodyText"/>
            </w:pPr>
            <w:r w:rsidRPr="008C4A56">
              <w:t>3.2</w:t>
            </w:r>
            <w:r w:rsidRPr="008C4A56">
              <w:tab/>
              <w:t>Communicate the requirements to secure the spill area</w:t>
            </w:r>
          </w:p>
          <w:p w:rsidR="00000000" w:rsidRPr="008C4A56" w:rsidP="008C4A56">
            <w:pPr>
              <w:pStyle w:val="BodyText"/>
            </w:pPr>
            <w:r w:rsidRPr="008C4A56">
              <w:t>3.3</w:t>
            </w:r>
            <w:r w:rsidRPr="008C4A56">
              <w:tab/>
              <w:t>Communicate the details and impact of the spill to others who may be affected</w:t>
            </w:r>
          </w:p>
          <w:p w:rsidR="00000000" w:rsidRPr="008C4A56" w:rsidP="008C4A56">
            <w:pPr>
              <w:pStyle w:val="BodyText"/>
            </w:pPr>
            <w:r w:rsidRPr="008C4A56">
              <w:t>3.4</w:t>
            </w:r>
            <w:r w:rsidRPr="008C4A56">
              <w:tab/>
            </w:r>
            <w:r w:rsidRPr="008C4A56">
              <w:t>Stop or minimise the flow or escape of material from primary source</w:t>
            </w:r>
          </w:p>
          <w:p w:rsidR="00000000" w:rsidRPr="008C4A56" w:rsidP="008C4A56">
            <w:pPr>
              <w:pStyle w:val="BodyText"/>
            </w:pPr>
            <w:r w:rsidRPr="008C4A56">
              <w:t>3.5</w:t>
            </w:r>
            <w:r w:rsidRPr="008C4A56">
              <w:tab/>
              <w:t>Stop or minimise the movement of contaminants using containment resources</w:t>
            </w:r>
          </w:p>
          <w:p w:rsidR="00000000" w:rsidRPr="008C4A56" w:rsidP="008C4A56">
            <w:pPr>
              <w:pStyle w:val="BodyText"/>
            </w:pPr>
            <w:r w:rsidRPr="008C4A56">
              <w:t>3.6</w:t>
            </w:r>
            <w:r w:rsidRPr="008C4A56">
              <w:tab/>
              <w:t>Minimise mixing of contaminants with other reactive sources</w:t>
            </w:r>
          </w:p>
          <w:p w:rsidR="00000000" w:rsidRPr="008C4A56" w:rsidP="008C4A56">
            <w:pPr>
              <w:pStyle w:val="BodyText"/>
            </w:pPr>
            <w:r w:rsidRPr="008C4A56">
              <w:t>3.7</w:t>
            </w:r>
            <w:r w:rsidRPr="008C4A56">
              <w:tab/>
              <w:t>Soak up, dilute or neutralise contaminants</w:t>
            </w:r>
          </w:p>
          <w:p w:rsidR="00000000" w:rsidRPr="008C4A56" w:rsidP="008C4A56">
            <w:pPr>
              <w:pStyle w:val="BodyText"/>
            </w:pPr>
            <w:r w:rsidRPr="008C4A56">
              <w:t>3.8</w:t>
            </w:r>
            <w:r w:rsidRPr="008C4A56">
              <w:tab/>
              <w:t>Minimise generation of excess contaminated soil or water</w:t>
            </w:r>
          </w:p>
          <w:p w:rsidR="00000000" w:rsidP="008C4A56">
            <w:pPr>
              <w:pStyle w:val="BodyText"/>
              <w:rPr>
                <w:lang w:val="en-NZ"/>
              </w:rPr>
            </w:pPr>
            <w:r w:rsidRPr="008C4A56">
              <w:t>3.9</w:t>
            </w:r>
            <w:r w:rsidRPr="008C4A56">
              <w:tab/>
              <w:t>Manage hazardous wastes</w:t>
            </w:r>
          </w:p>
        </w:tc>
      </w:tr>
      <w:tr w:rsidTr="008C4A5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56">
            <w:pPr>
              <w:pStyle w:val="BodyText"/>
              <w:rPr>
                <w:lang w:val="en-NZ"/>
              </w:rPr>
            </w:pPr>
            <w:r w:rsidRPr="008C4A56">
              <w:t>4 Coordinate with External Agencies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56" w:rsidP="008C4A56">
            <w:pPr>
              <w:pStyle w:val="BodyText"/>
            </w:pPr>
            <w:r w:rsidRPr="008C4A56">
              <w:t>4.1</w:t>
            </w:r>
            <w:r w:rsidRPr="008C4A56">
              <w:tab/>
              <w:t xml:space="preserve">Establish communications with external authorising agencies </w:t>
            </w:r>
          </w:p>
          <w:p w:rsidR="00000000" w:rsidRPr="008C4A56" w:rsidP="008C4A56">
            <w:pPr>
              <w:pStyle w:val="BodyText"/>
            </w:pPr>
            <w:r w:rsidRPr="008C4A56">
              <w:t>4.2</w:t>
            </w:r>
            <w:r w:rsidRPr="008C4A56">
              <w:tab/>
              <w:t xml:space="preserve">Communicate clearly and concisely all details of the spill </w:t>
            </w:r>
          </w:p>
          <w:p w:rsidR="00000000" w:rsidRPr="008C4A56" w:rsidP="008C4A56">
            <w:pPr>
              <w:pStyle w:val="BodyText"/>
            </w:pPr>
            <w:r w:rsidRPr="008C4A56">
              <w:t>4.3</w:t>
            </w:r>
            <w:r w:rsidRPr="008C4A56">
              <w:tab/>
              <w:t>Comply with requirements external authorisation agencies and communicate with others where applicable to carry out instructions</w:t>
            </w:r>
          </w:p>
          <w:p w:rsidR="00000000" w:rsidRPr="008C4A56" w:rsidP="008C4A56">
            <w:pPr>
              <w:pStyle w:val="BodyText"/>
            </w:pPr>
            <w:r w:rsidRPr="008C4A56">
              <w:t>4.4</w:t>
            </w:r>
            <w:r w:rsidRPr="008C4A56">
              <w:tab/>
              <w:t>Liaise with external authorising agencies</w:t>
            </w:r>
          </w:p>
          <w:p w:rsidR="00000000" w:rsidP="008C4A56">
            <w:pPr>
              <w:pStyle w:val="BodyText"/>
              <w:rPr>
                <w:lang w:val="en-NZ"/>
              </w:rPr>
            </w:pPr>
            <w:r w:rsidRPr="008C4A56">
              <w:t>4.5</w:t>
            </w:r>
            <w:r w:rsidRPr="008C4A56">
              <w:tab/>
              <w:t>Distribute information/requirements and instructions from external agencie</w:t>
            </w:r>
            <w:r w:rsidRPr="008C4A56">
              <w:t>s to personnel</w:t>
            </w:r>
          </w:p>
        </w:tc>
      </w:tr>
      <w:tr w:rsidTr="008C4A5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A56">
            <w:pPr>
              <w:pStyle w:val="BodyText"/>
              <w:rPr>
                <w:lang w:val="en-NZ"/>
              </w:rPr>
            </w:pPr>
            <w:r w:rsidRPr="008C4A56">
              <w:t>5 Apply and monitor the procedures for maintaining records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A56" w:rsidP="008C4A56">
            <w:pPr>
              <w:pStyle w:val="BodyText"/>
            </w:pPr>
            <w:r w:rsidRPr="008C4A56">
              <w:t>5.1</w:t>
            </w:r>
            <w:r w:rsidRPr="008C4A56">
              <w:tab/>
              <w:t xml:space="preserve">Ensure accurate written completion and maintenance of spill response records </w:t>
            </w:r>
          </w:p>
          <w:p w:rsidR="00000000" w:rsidRPr="008C4A56" w:rsidP="008C4A56">
            <w:pPr>
              <w:pStyle w:val="BodyText"/>
            </w:pPr>
            <w:r w:rsidRPr="008C4A56">
              <w:t>5.2</w:t>
            </w:r>
            <w:r w:rsidRPr="008C4A56">
              <w:tab/>
              <w:t xml:space="preserve">Analyse resource use and authorise replenishment </w:t>
            </w:r>
          </w:p>
        </w:tc>
      </w:tr>
    </w:tbl>
    <w:p w:rsidR="00000000" w:rsidRPr="008C4A56" w:rsidP="008C4A56">
      <w:pPr>
        <w:pStyle w:val="BodyText"/>
      </w:pPr>
    </w:p>
    <w:p w:rsidR="00000000" w:rsidRPr="008C4A56" w:rsidP="008C4A56">
      <w:pPr>
        <w:pStyle w:val="AllowPageBreak"/>
      </w:pPr>
    </w:p>
    <w:p w:rsidR="00000000" w:rsidRPr="008C4A56" w:rsidP="008C4A56">
      <w:pPr>
        <w:pStyle w:val="Heading1"/>
      </w:pPr>
      <w:bookmarkStart w:id="4" w:name="O_682392"/>
      <w:bookmarkEnd w:id="4"/>
      <w:r w:rsidRPr="008C4A56">
        <w:t>Foundation Skills</w:t>
      </w:r>
    </w:p>
    <w:p w:rsidR="00000000" w:rsidRPr="008C4A56" w:rsidP="005A5BF2">
      <w:pPr>
        <w:pStyle w:val="BodyText"/>
      </w:pPr>
      <w:r w:rsidRPr="008C4A56">
        <w:t>Foundation skills essential to performance are explicit in the performance criteria of this unit. Further information is available in the Resources and Infrastructure Industry Training Package Companion Volume.</w:t>
      </w:r>
    </w:p>
    <w:p w:rsidR="00000000" w:rsidRPr="008C4A56" w:rsidP="008C4A56">
      <w:pPr>
        <w:pStyle w:val="Heading1"/>
      </w:pPr>
      <w:bookmarkStart w:id="5" w:name="O_682391"/>
      <w:bookmarkEnd w:id="5"/>
      <w:r w:rsidRPr="008C4A56">
        <w:t>Unit Mapping Information</w:t>
      </w:r>
    </w:p>
    <w:p w:rsidR="00000000" w:rsidRPr="008C4A56" w:rsidP="005A5BF2">
      <w:pPr>
        <w:pStyle w:val="BodyText"/>
      </w:pPr>
      <w:r w:rsidRPr="008C4A56">
        <w:t xml:space="preserve">No </w:t>
      </w:r>
      <w:r w:rsidRPr="008C4A56">
        <w:t>equivalent unit</w:t>
      </w:r>
    </w:p>
    <w:p w:rsidR="00000000" w:rsidRPr="008C4A56" w:rsidP="008C4A56">
      <w:pPr>
        <w:pStyle w:val="Heading1"/>
      </w:pPr>
      <w:bookmarkStart w:id="6" w:name="O_682396"/>
      <w:bookmarkEnd w:id="6"/>
      <w:r w:rsidRPr="008C4A56">
        <w:t>Links</w:t>
      </w:r>
    </w:p>
    <w:p w:rsidR="00000000" w:rsidRPr="008C4A56" w:rsidP="005A5BF2">
      <w:pPr>
        <w:pStyle w:val="BodyText"/>
      </w:pPr>
      <w:r w:rsidRPr="008C4A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6EE5">
        <w:rPr>
          <w:rStyle w:val="Hyperlink"/>
        </w:rPr>
        <w:t>https://vetnet.gov.au/Pages/TrainingDocs.aspx?q=88a61002-9a21-4386-aaf8-69c76e675272</w:t>
      </w:r>
      <w:r>
        <w:fldChar w:fldCharType="end"/>
      </w:r>
    </w:p>
    <w:p w:rsidR="00000000" w:rsidRPr="008C4A56" w:rsidP="005A5BF2">
      <w:pPr>
        <w:pStyle w:val="BodyText"/>
        <w:sectPr w:rsidSect="008C4A56">
          <w:headerReference w:type="default" r:id="rId10"/>
          <w:footerReference w:type="default" r:id="rId11"/>
          <w:pgSz w:w="11908" w:h="16833"/>
          <w:pgMar w:top="1702" w:right="1418" w:bottom="1702" w:left="1418" w:header="992" w:footer="992" w:gutter="0"/>
          <w:cols w:space="720"/>
          <w:noEndnote/>
          <w:docGrid w:linePitch="299"/>
        </w:sectPr>
      </w:pPr>
    </w:p>
    <w:p w:rsidR="00000000" w:rsidRPr="008C4A56" w:rsidP="008C4A56">
      <w:pPr>
        <w:pStyle w:val="SuperHeading"/>
      </w:pPr>
      <w:r w:rsidRPr="008C4A56">
        <w:t xml:space="preserve">Assessment Requirements </w:t>
      </w:r>
      <w:r w:rsidRPr="008C4A56">
        <w:t>for RIIRIS403D Manage and coordinate spill response</w:t>
      </w:r>
    </w:p>
    <w:p w:rsidR="00000000" w:rsidRPr="008C4A56" w:rsidP="008C4A56">
      <w:pPr>
        <w:pStyle w:val="Heading1"/>
      </w:pPr>
      <w:bookmarkStart w:id="7" w:name="O_682389"/>
      <w:bookmarkEnd w:id="7"/>
      <w:r w:rsidRPr="008C4A56">
        <w:t>Modification History</w:t>
      </w:r>
    </w:p>
    <w:tbl>
      <w:tblPr>
        <w:tblW w:w="0" w:type="auto"/>
        <w:tblCellMar>
          <w:left w:w="62" w:type="dxa"/>
          <w:right w:w="62" w:type="dxa"/>
        </w:tblCellMar>
        <w:tblLook w:val="0000"/>
      </w:tblPr>
      <w:tblGrid>
        <w:gridCol w:w="1107"/>
        <w:gridCol w:w="8089"/>
      </w:tblGrid>
      <w:tr w:rsidTr="005A5B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Heading4"/>
              <w:rPr>
                <w:lang w:val="en-NZ"/>
              </w:rPr>
            </w:pPr>
            <w:r w:rsidRPr="008C4A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Heading4"/>
              <w:rPr>
                <w:lang w:val="en-NZ"/>
              </w:rPr>
            </w:pPr>
            <w:r w:rsidRPr="008C4A56">
              <w:t>Comment</w:t>
            </w:r>
          </w:p>
        </w:tc>
      </w:tr>
      <w:tr w:rsidTr="005A5B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BodyText"/>
              <w:rPr>
                <w:lang w:val="en-NZ"/>
              </w:rPr>
            </w:pPr>
            <w:r w:rsidRPr="008C4A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BodyText"/>
              <w:rPr>
                <w:lang w:val="en-NZ"/>
              </w:rPr>
            </w:pPr>
            <w:r w:rsidRPr="008C4A56">
              <w:t>This is a new unit.</w:t>
            </w:r>
          </w:p>
        </w:tc>
      </w:tr>
      <w:tr w:rsidTr="005A5B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A56">
            <w:pPr>
              <w:pStyle w:val="BodyText"/>
              <w:rPr>
                <w:lang w:val="en-NZ"/>
              </w:rPr>
            </w:pPr>
            <w:r w:rsidRPr="008C4A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A56" w:rsidP="008C4A56">
            <w:pPr>
              <w:pStyle w:val="BodyText"/>
            </w:pPr>
            <w:r w:rsidRPr="008C4A56">
              <w:t>Editorial corrections.</w:t>
            </w:r>
          </w:p>
          <w:p w:rsidR="00000000" w:rsidRPr="008C4A56" w:rsidP="008C4A56">
            <w:pPr>
              <w:pStyle w:val="BodyText"/>
            </w:pPr>
            <w:r w:rsidRPr="008C4A56">
              <w:t>Required frequency and volume of evidence amended in Performance evidence. Substantial amendments made in Assessment Conditions field, including: references to Industry Sectors, assessor and subject matter expert experience requirements, how assessment sho</w:t>
            </w:r>
            <w:r w:rsidRPr="008C4A56">
              <w:t>uld be conducted and what it should confirm.</w:t>
            </w:r>
          </w:p>
        </w:tc>
      </w:tr>
    </w:tbl>
    <w:p w:rsidR="005A5BF2" w:rsidP="008C4A56">
      <w:pPr>
        <w:pStyle w:val="BodyText"/>
      </w:pPr>
    </w:p>
    <w:p w:rsidR="005A5BF2" w:rsidP="008C4A56">
      <w:pPr>
        <w:pStyle w:val="BodyText"/>
      </w:pPr>
    </w:p>
    <w:p w:rsidR="00000000" w:rsidRPr="008C4A56" w:rsidP="008C4A56">
      <w:pPr>
        <w:pStyle w:val="Heading1"/>
      </w:pPr>
      <w:bookmarkStart w:id="8" w:name="O_682388"/>
      <w:bookmarkEnd w:id="8"/>
      <w:r w:rsidRPr="008C4A56">
        <w:t>Performance Evidence</w:t>
      </w:r>
    </w:p>
    <w:p w:rsidR="00000000" w:rsidRPr="008C4A56" w:rsidP="005A5BF2">
      <w:pPr>
        <w:pStyle w:val="BodyText"/>
      </w:pPr>
      <w:r w:rsidRPr="008C4A56">
        <w:t xml:space="preserve">Evidence is required to be collected that demonstrates a candidate’s competency in this unit. Evidence must be relevant to the roles within this sector’s work operations </w:t>
      </w:r>
      <w:r w:rsidRPr="008C4A56">
        <w:t>and satisfy all of the requirements of the performance criteria of this unit and include evidence that the candidate:</w:t>
      </w:r>
    </w:p>
    <w:p w:rsidR="00000000" w:rsidRPr="008C4A56" w:rsidP="008C4A56">
      <w:pPr>
        <w:pStyle w:val="ListBullet"/>
      </w:pPr>
      <w:r w:rsidRPr="008C4A56">
        <w:t>locate and apply relevant documentation, policies and procedures</w:t>
      </w:r>
    </w:p>
    <w:p w:rsidR="00000000" w:rsidRPr="008C4A56" w:rsidP="008C4A56">
      <w:pPr>
        <w:pStyle w:val="ListBullet"/>
      </w:pPr>
      <w:r w:rsidRPr="008C4A56">
        <w:t>works effectively with others to undertake and complete responding to si</w:t>
      </w:r>
      <w:r w:rsidRPr="008C4A56">
        <w:t>te based spills that meets all of the required outcomes including:</w:t>
      </w:r>
    </w:p>
    <w:p w:rsidR="00000000" w:rsidRPr="008C4A56" w:rsidP="008C4A56">
      <w:pPr>
        <w:pStyle w:val="ListBullet2"/>
      </w:pPr>
      <w:r w:rsidRPr="008C4A56">
        <w:t>communicating the spill and likely impact to others</w:t>
      </w:r>
    </w:p>
    <w:p w:rsidR="00000000" w:rsidRPr="008C4A56" w:rsidP="008C4A56">
      <w:pPr>
        <w:pStyle w:val="ListBullet2"/>
      </w:pPr>
      <w:r w:rsidRPr="008C4A56">
        <w:t>coordinates and communicates spill clean-up procedure and activity to others</w:t>
      </w:r>
    </w:p>
    <w:p w:rsidR="00000000" w:rsidRPr="008C4A56" w:rsidP="008C4A56">
      <w:pPr>
        <w:pStyle w:val="ListBullet2"/>
      </w:pPr>
      <w:r w:rsidRPr="008C4A56">
        <w:t>liaising with external agencies</w:t>
      </w:r>
    </w:p>
    <w:p w:rsidR="00000000" w:rsidRPr="008C4A56" w:rsidP="008C4A56">
      <w:pPr>
        <w:pStyle w:val="ListBullet"/>
      </w:pPr>
      <w:r w:rsidRPr="008C4A56">
        <w:t>demonstrates completion of responding to site based spills that safely, effectively and efficiently meets all of the required outcomes on more than one (1) occasion including:</w:t>
      </w:r>
    </w:p>
    <w:p w:rsidR="00000000" w:rsidRPr="008C4A56" w:rsidP="008C4A56">
      <w:pPr>
        <w:pStyle w:val="ListBullet2"/>
      </w:pPr>
      <w:r w:rsidRPr="008C4A56">
        <w:t>assessing the storage of chemicals on site and establishes activity to remedy s</w:t>
      </w:r>
      <w:r w:rsidRPr="008C4A56">
        <w:t>torage issues</w:t>
      </w:r>
    </w:p>
    <w:p w:rsidR="00000000" w:rsidRPr="008C4A56" w:rsidP="008C4A56">
      <w:pPr>
        <w:pStyle w:val="ListBullet2"/>
      </w:pPr>
      <w:r w:rsidRPr="008C4A56">
        <w:t xml:space="preserve">determining possible causes for spills and their impact on people, operations and environment </w:t>
      </w:r>
    </w:p>
    <w:p w:rsidR="00000000" w:rsidRPr="008C4A56" w:rsidP="008C4A56">
      <w:pPr>
        <w:pStyle w:val="ListBullet2"/>
      </w:pPr>
      <w:r w:rsidRPr="008C4A56">
        <w:t>establishing communication with external agency throughout the spill providing them with the details of the spill size, type, location, activity an</w:t>
      </w:r>
      <w:r w:rsidRPr="008C4A56">
        <w:t>d impact on people, operations and environment</w:t>
      </w:r>
    </w:p>
    <w:p w:rsidR="00000000" w:rsidRPr="008C4A56" w:rsidP="008C4A56">
      <w:pPr>
        <w:pStyle w:val="ListBullet2"/>
      </w:pPr>
      <w:r w:rsidRPr="008C4A56">
        <w:t>applying and monitoring spill response activities that minimise impact on people, operations and environment</w:t>
      </w:r>
    </w:p>
    <w:p w:rsidR="00000000" w:rsidRPr="008C4A56" w:rsidP="008C4A56">
      <w:pPr>
        <w:pStyle w:val="ListBullet2"/>
      </w:pPr>
      <w:r w:rsidRPr="008C4A56">
        <w:t>reviewing historical spill response activities and plan for improvements</w:t>
      </w:r>
    </w:p>
    <w:p w:rsidR="00000000" w:rsidRPr="008C4A56" w:rsidP="008C4A56">
      <w:pPr>
        <w:pStyle w:val="ListBullet2"/>
      </w:pPr>
      <w:r w:rsidRPr="008C4A56">
        <w:t>preparing written reporting</w:t>
      </w:r>
      <w:r w:rsidRPr="008C4A56">
        <w:t xml:space="preserve"> of spill response activities and resources used</w:t>
      </w:r>
    </w:p>
    <w:p w:rsidR="00000000" w:rsidRPr="008C4A56" w:rsidP="008C4A56">
      <w:pPr>
        <w:pStyle w:val="AllowPageBreak"/>
      </w:pPr>
    </w:p>
    <w:p w:rsidR="00000000" w:rsidRPr="008C4A56" w:rsidP="008C4A56">
      <w:pPr>
        <w:pStyle w:val="Heading1"/>
      </w:pPr>
      <w:bookmarkStart w:id="9" w:name="O_682387"/>
      <w:bookmarkEnd w:id="9"/>
      <w:r w:rsidRPr="008C4A56">
        <w:t>Knowledge Evidence</w:t>
      </w:r>
    </w:p>
    <w:p w:rsidR="00000000" w:rsidRPr="008C4A56" w:rsidP="005A5BF2">
      <w:pPr>
        <w:pStyle w:val="BodyText"/>
      </w:pPr>
      <w:r w:rsidRPr="008C4A56">
        <w:t>The candidate must demonstrate knowledge of responding to site based spills through:</w:t>
      </w:r>
    </w:p>
    <w:p w:rsidR="00000000" w:rsidRPr="008C4A56" w:rsidP="008C4A56">
      <w:pPr>
        <w:pStyle w:val="ListBullet"/>
      </w:pPr>
      <w:r w:rsidRPr="008C4A56">
        <w:t>relevant licensing, legislative, regulatory and certification requirements</w:t>
      </w:r>
    </w:p>
    <w:p w:rsidR="00000000" w:rsidRPr="008C4A56" w:rsidP="008C4A56">
      <w:pPr>
        <w:pStyle w:val="ListBullet"/>
      </w:pPr>
      <w:r w:rsidRPr="008C4A56">
        <w:t>research, analyse and apply environmental operational information</w:t>
      </w:r>
    </w:p>
    <w:p w:rsidR="00000000" w:rsidRPr="008C4A56" w:rsidP="008C4A56">
      <w:pPr>
        <w:pStyle w:val="ListBullet"/>
      </w:pPr>
      <w:r w:rsidRPr="008C4A56">
        <w:t>risks and potential spills</w:t>
      </w:r>
    </w:p>
    <w:p w:rsidR="00000000" w:rsidRPr="008C4A56" w:rsidP="008C4A56">
      <w:pPr>
        <w:pStyle w:val="ListBullet"/>
      </w:pPr>
      <w:r w:rsidRPr="008C4A56">
        <w:t>spill type and effects to work area and others</w:t>
      </w:r>
    </w:p>
    <w:p w:rsidR="00000000" w:rsidRPr="008C4A56" w:rsidP="008C4A56">
      <w:pPr>
        <w:pStyle w:val="ListBullet"/>
      </w:pPr>
      <w:r w:rsidRPr="008C4A56">
        <w:t>chemical storage and their handling processes</w:t>
      </w:r>
    </w:p>
    <w:p w:rsidR="00000000" w:rsidRPr="008C4A56" w:rsidP="008C4A56">
      <w:pPr>
        <w:pStyle w:val="ListBullet"/>
      </w:pPr>
      <w:r w:rsidRPr="008C4A56">
        <w:t xml:space="preserve">protocols expected for working with external agencies </w:t>
      </w:r>
    </w:p>
    <w:p w:rsidR="00000000" w:rsidRPr="008C4A56" w:rsidP="008C4A56">
      <w:pPr>
        <w:pStyle w:val="ListBullet"/>
      </w:pPr>
      <w:r w:rsidRPr="008C4A56">
        <w:t>interpreting an</w:t>
      </w:r>
      <w:r w:rsidRPr="008C4A56">
        <w:t>d communicating work instructions and processes</w:t>
      </w:r>
    </w:p>
    <w:p w:rsidR="00000000" w:rsidRPr="008C4A56" w:rsidP="008C4A56">
      <w:pPr>
        <w:pStyle w:val="ListBullet"/>
      </w:pPr>
      <w:r w:rsidRPr="008C4A56">
        <w:t>using effective communication skills, including questioning and active listening skills with supervisors and other employees</w:t>
      </w:r>
    </w:p>
    <w:p w:rsidR="00000000" w:rsidRPr="008C4A56" w:rsidP="008C4A56">
      <w:pPr>
        <w:pStyle w:val="ListBullet"/>
      </w:pPr>
      <w:r w:rsidRPr="008C4A56">
        <w:t>teamwork to coordinate, involve and engage others in spill response</w:t>
      </w:r>
    </w:p>
    <w:p w:rsidR="00000000" w:rsidRPr="008C4A56" w:rsidP="008C4A56">
      <w:pPr>
        <w:pStyle w:val="AllowPageBreak"/>
      </w:pPr>
    </w:p>
    <w:p w:rsidR="00000000" w:rsidRPr="008C4A56" w:rsidP="008C4A56">
      <w:pPr>
        <w:pStyle w:val="Heading1"/>
      </w:pPr>
      <w:bookmarkStart w:id="10" w:name="O_682386"/>
      <w:bookmarkEnd w:id="10"/>
      <w:r w:rsidRPr="008C4A56">
        <w:t>Assessment Conditions</w:t>
      </w:r>
    </w:p>
    <w:p w:rsidR="00000000" w:rsidRPr="008C4A56" w:rsidP="008C4A56">
      <w:pPr>
        <w:pStyle w:val="ListBullet"/>
      </w:pPr>
      <w:r w:rsidRPr="008C4A56">
        <w:t xml:space="preserve">An assessor of this unit must satisfy the requirements of the NVR/AQTF or their successors; and Industry regulations for certification and licensing; and, </w:t>
      </w:r>
    </w:p>
    <w:p w:rsidR="00000000" w:rsidRPr="008C4A56" w:rsidP="008C4A56">
      <w:pPr>
        <w:pStyle w:val="ListBullet"/>
      </w:pPr>
      <w:r w:rsidRPr="008C4A56">
        <w:t>this unit is best assessed in the context of this sector’s work environment</w:t>
      </w:r>
      <w:r w:rsidRPr="008C4A56">
        <w:t>;</w:t>
      </w:r>
    </w:p>
    <w:p w:rsidR="00000000" w:rsidRPr="008C4A56" w:rsidP="008C4A56">
      <w:pPr>
        <w:pStyle w:val="ListBullet"/>
      </w:pPr>
      <w:r w:rsidRPr="008C4A56">
        <w:t>where personal safety or environmental damage are limiting factors, assessment may occur in a simulated environment provided it is realistic and sufficiently rigorous to cover all aspects of this sector’s workplace performance, including environment, tas</w:t>
      </w:r>
      <w:r w:rsidRPr="008C4A56">
        <w:t>k skills, task management skills, contingency management skills and job role environment skills; and,</w:t>
      </w:r>
    </w:p>
    <w:p w:rsidR="00000000" w:rsidRPr="008C4A56" w:rsidP="008C4A56">
      <w:pPr>
        <w:pStyle w:val="ListBullet"/>
      </w:pPr>
      <w:r w:rsidRPr="008C4A56">
        <w:t>this unit must be assessed in compliance with relevant legislation/regulation and using policies, procedures, processes and operational manuals directly r</w:t>
      </w:r>
      <w:r w:rsidRPr="008C4A56">
        <w:t>elated to the industry sector for which it is being assessed; and,</w:t>
      </w:r>
    </w:p>
    <w:p w:rsidR="00000000" w:rsidRPr="008C4A56" w:rsidP="008C4A56">
      <w:pPr>
        <w:pStyle w:val="ListBullet"/>
      </w:pPr>
      <w:r w:rsidRPr="008C4A56">
        <w:t>assessment may be conducted in conjunction with the assessment of other Units of Competency; and,</w:t>
      </w:r>
    </w:p>
    <w:p w:rsidR="00000000" w:rsidRPr="008C4A56" w:rsidP="008C4A56">
      <w:pPr>
        <w:pStyle w:val="ListBullet"/>
      </w:pPr>
      <w:r w:rsidRPr="008C4A56">
        <w:t>assessment must confirm consistent performance can be applied in a range of relevant workpl</w:t>
      </w:r>
      <w:r w:rsidRPr="008C4A56">
        <w:t>ace circumstances; and,</w:t>
      </w:r>
    </w:p>
    <w:p w:rsidR="00000000" w:rsidRPr="008C4A56" w:rsidP="008C4A56">
      <w:pPr>
        <w:pStyle w:val="ListBullet"/>
      </w:pPr>
      <w:r w:rsidRPr="008C4A56">
        <w:t>assessors must demonstrate the performance evidence, and knowledge evidence as outlined in this Unit of Competency, and through the minimum years of current* work experience specified below in an Industry sector relevant to the outc</w:t>
      </w:r>
      <w:r w:rsidRPr="008C4A56">
        <w:t>omes of the unit; or,</w:t>
      </w:r>
    </w:p>
    <w:p w:rsidR="00000000" w:rsidRPr="008C4A56" w:rsidP="008C4A56">
      <w:pPr>
        <w:pStyle w:val="ListBullet"/>
      </w:pPr>
      <w:r w:rsidRPr="008C4A56">
        <w:t>where the assessor does not meet experience requirements a co-assessment or partnership arrangement must exist between the qualified assessor and an Industry subject matter expert. The Industry subject matter expert should hold the un</w:t>
      </w:r>
      <w:r w:rsidRPr="008C4A56">
        <w:t>it being assessed (or an equivalent unit) and/or demonstrate equivalence of skills and knowledge at the unit level. An Industry technical expert must also demonstrate skills and knowledge from the minimum years of current work experience specified below in</w:t>
      </w:r>
      <w:r w:rsidRPr="008C4A56">
        <w:t xml:space="preserve"> the Industry sector, including time spent in roles related to the unit being assessed; and,</w:t>
      </w:r>
    </w:p>
    <w:p w:rsidR="00000000" w:rsidRPr="008C4A56" w:rsidP="008C4A56">
      <w:pPr>
        <w:pStyle w:val="ListBullet"/>
      </w:pPr>
      <w:r w:rsidRPr="008C4A56">
        <w:t>assessor and Industry subject matter expert requirements differ depending on the Australian Qualifications Framework Level (AQF) of the qualification being assesse</w:t>
      </w:r>
      <w:r w:rsidRPr="008C4A56">
        <w:t>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C4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SubHeading1"/>
              <w:rPr>
                <w:lang w:val="en-NZ"/>
              </w:rPr>
            </w:pPr>
            <w:r w:rsidRPr="008C4A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SubHeading1"/>
              <w:rPr>
                <w:lang w:val="en-NZ"/>
              </w:rPr>
            </w:pPr>
            <w:r w:rsidRPr="008C4A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SubHeading1"/>
              <w:rPr>
                <w:lang w:val="en-NZ"/>
              </w:rPr>
            </w:pPr>
            <w:r w:rsidRPr="008C4A56">
              <w:t>Required assessor or Industry subject matter expert experience</w:t>
            </w:r>
          </w:p>
        </w:tc>
      </w:tr>
      <w:tr w:rsidTr="008C4A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1 Year</w:t>
            </w:r>
          </w:p>
        </w:tc>
      </w:tr>
      <w:tr w:rsidTr="008C4A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2 Years</w:t>
            </w:r>
          </w:p>
        </w:tc>
      </w:tr>
      <w:tr w:rsidTr="008C4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3 Years</w:t>
            </w:r>
          </w:p>
        </w:tc>
      </w:tr>
      <w:tr w:rsidTr="008C4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5 Years</w:t>
            </w:r>
          </w:p>
        </w:tc>
      </w:tr>
      <w:tr w:rsidTr="008C4A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A56">
            <w:pPr>
              <w:pStyle w:val="BodyText"/>
              <w:rPr>
                <w:lang w:val="en-NZ"/>
              </w:rPr>
            </w:pPr>
            <w:r w:rsidRPr="008C4A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A56" w:rsidP="008C4A56">
            <w:pPr>
              <w:pStyle w:val="BodyText"/>
            </w:pPr>
            <w:r w:rsidRPr="008C4A56">
              <w:t>Where this Unit is being as</w:t>
            </w:r>
            <w:r w:rsidRPr="008C4A56">
              <w:t>sessed outside of the Resources and Infrastructure Sectors assessor and/or Industry subject matter expert experience should be in-line with industry standards for the sector in which it is being assessed and where no Industry standard is specified should c</w:t>
            </w:r>
            <w:r w:rsidRPr="008C4A56">
              <w:t>omply with any relevant regulation.</w:t>
            </w:r>
          </w:p>
        </w:tc>
      </w:tr>
    </w:tbl>
    <w:p w:rsidR="00000000" w:rsidRPr="008C4A56" w:rsidP="005A5BF2">
      <w:pPr>
        <w:pStyle w:val="BodyText"/>
      </w:pPr>
      <w:r w:rsidRPr="008C4A56">
        <w:t xml:space="preserve">*Assessors can demonstrate current work experience through employment within Industry in a role relevant to the outcomes of the Unit; or, for external assessors this can be demonstrated through exposure to Industry by </w:t>
      </w:r>
      <w:r w:rsidRPr="008C4A56">
        <w:t>conducting frequent site assessments across various locations.</w:t>
      </w:r>
    </w:p>
    <w:p w:rsidR="00000000" w:rsidRPr="008C4A56" w:rsidP="005A5BF2">
      <w:pPr>
        <w:pStyle w:val="BodyText"/>
      </w:pPr>
      <w:r w:rsidRPr="008C4A56">
        <w:t>**Where a unit is being delivered outside of a Qualification the first numeric character in the Unit code should be considered to indicate the AQF level</w:t>
      </w:r>
    </w:p>
    <w:p w:rsidR="00000000" w:rsidRPr="008C4A56" w:rsidP="008C4A56">
      <w:pPr>
        <w:pStyle w:val="Heading1"/>
      </w:pPr>
      <w:bookmarkStart w:id="11" w:name="O_682398"/>
      <w:bookmarkEnd w:id="11"/>
      <w:r w:rsidRPr="008C4A56">
        <w:t>Links</w:t>
      </w:r>
    </w:p>
    <w:p w:rsidR="00000000" w:rsidRPr="008C4A56" w:rsidP="005A5BF2">
      <w:pPr>
        <w:pStyle w:val="BodyText"/>
      </w:pPr>
      <w:r w:rsidRPr="008C4A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6EE5">
        <w:rPr>
          <w:rStyle w:val="Hyperlink"/>
        </w:rPr>
        <w:t>https://vetnet.gov.au/Pages/TrainingDocs.aspx?q=88a61002-9a21-4386-aaf8-69c76e675272</w:t>
      </w:r>
      <w:r>
        <w:fldChar w:fldCharType="end"/>
      </w:r>
    </w:p>
    <w:p w:rsidR="00000000" w:rsidRPr="008C4A56" w:rsidP="008C4A56"/>
    <w:sectPr w:rsidSect="008C4A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rsidRPr="005A5BF2" w:rsidP="005A5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F2" w:rsidP="008C4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5BF2" w:rsidP="008C4A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5BF2" w:rsidP="008C4A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rsidP="008C4A56">
    <w:pPr>
      <w:pStyle w:val="Footer"/>
      <w:framePr w:wrap="around"/>
    </w:pPr>
    <w:r>
      <w:fldChar w:fldCharType="begin"/>
    </w:r>
    <w:r>
      <w:instrText xml:space="preserve"> DOCPROPERTY  Subject  \* MERGEFORMAT </w:instrText>
    </w:r>
    <w:r>
      <w:fldChar w:fldCharType="separate"/>
    </w:r>
    <w:r w:rsidR="005A5BF2">
      <w:t>Approved</w:t>
    </w:r>
    <w:r w:rsidR="005A5BF2">
      <w:fldChar w:fldCharType="end"/>
    </w:r>
    <w:r>
      <w:tab/>
      <w:t xml:space="preserve">Page </w:t>
    </w:r>
    <w:r>
      <w:fldChar w:fldCharType="begin"/>
    </w:r>
    <w:r>
      <w:instrText xml:space="preserve"> PAGE  \* Arabic  \* MERGEFORMAT </w:instrText>
    </w:r>
    <w:r>
      <w:fldChar w:fldCharType="separate"/>
    </w:r>
    <w:r w:rsidR="005A5B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BF2">
      <w:rPr>
        <w:noProof/>
      </w:rPr>
      <w:t>5</w:t>
    </w:r>
    <w:r>
      <w:rPr>
        <w:noProof/>
      </w:rPr>
      <w:fldChar w:fldCharType="end"/>
    </w:r>
  </w:p>
  <w:p w:rsidR="008C4A56" w:rsidP="008C4A56">
    <w:pPr>
      <w:pStyle w:val="Footer"/>
      <w:framePr w:wrap="around"/>
    </w:pPr>
    <w:r>
      <w:t xml:space="preserve">© Commonwealth of Australia, </w:t>
    </w:r>
    <w:r>
      <w:fldChar w:fldCharType="begin"/>
    </w:r>
    <w:r>
      <w:instrText xml:space="preserve"> DATE  \@ "yyyy"  \* MERGEFORMAT </w:instrText>
    </w:r>
    <w:r>
      <w:fldChar w:fldCharType="separate"/>
    </w:r>
    <w:r w:rsidR="005A5BF2">
      <w:rPr>
        <w:noProof/>
      </w:rPr>
      <w:t>2025</w:t>
    </w:r>
    <w:r>
      <w:fldChar w:fldCharType="end"/>
    </w:r>
    <w:r>
      <w:tab/>
    </w:r>
    <w:r>
      <w:fldChar w:fldCharType="begin"/>
    </w:r>
    <w:r>
      <w:instrText xml:space="preserve"> DOCPROPERTY  Author  \* MERGEFORMAT </w:instrText>
    </w:r>
    <w:r>
      <w:fldChar w:fldCharType="separate"/>
    </w:r>
    <w:r w:rsidR="005A5BF2">
      <w:t>Mining and Automotive Skills Alliance</w:t>
    </w:r>
    <w:r w:rsidR="005A5BF2">
      <w:fldChar w:fldCharType="end"/>
    </w:r>
  </w:p>
  <w:p w:rsidR="008C4A56" w:rsidP="008C4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A56" w:rsidRPr="005A5BF2" w:rsidP="005A5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F2" w:rsidRPr="002D2AF8" w:rsidP="008C4A56">
    <w:pPr>
      <w:pStyle w:val="Header"/>
      <w:framePr w:wrap="around"/>
    </w:pPr>
    <w:r>
      <w:fldChar w:fldCharType="begin"/>
    </w:r>
    <w:r>
      <w:instrText xml:space="preserve"> TITLE   \* MERGEFORMAT </w:instrText>
    </w:r>
    <w:r>
      <w:fldChar w:fldCharType="separate"/>
    </w:r>
    <w:r>
      <w:t>RIIRIS403D Manage and coordinate spill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5BF2" w:rsidP="008C4A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6" w:rsidRPr="002D2AF8" w:rsidP="008C4A56">
    <w:pPr>
      <w:pStyle w:val="Header"/>
      <w:framePr w:wrap="around"/>
    </w:pPr>
    <w:r>
      <w:fldChar w:fldCharType="begin"/>
    </w:r>
    <w:r>
      <w:instrText xml:space="preserve"> TITLE   \* MERGEFORMAT </w:instrText>
    </w:r>
    <w:r>
      <w:fldChar w:fldCharType="separate"/>
    </w:r>
    <w:r w:rsidR="005A5BF2">
      <w:t>RIIRIS403D Manage and coordinate spill response</w:t>
    </w:r>
    <w:r w:rsidR="005A5BF2">
      <w:fldChar w:fldCharType="end"/>
    </w:r>
    <w:r>
      <w:tab/>
      <w:t xml:space="preserve">Date this document was generated: </w:t>
    </w:r>
    <w:r>
      <w:fldChar w:fldCharType="begin"/>
    </w:r>
    <w:r>
      <w:instrText xml:space="preserve"> CREATEDATE  \@ "d MMMM yyyy"  \* MERGEFORMAT </w:instrText>
    </w:r>
    <w:r>
      <w:fldChar w:fldCharType="separate"/>
    </w:r>
    <w:r w:rsidR="005A5BF2">
      <w:rPr>
        <w:noProof/>
      </w:rPr>
      <w:t>1 March 2025</w:t>
    </w:r>
    <w:r>
      <w:fldChar w:fldCharType="end"/>
    </w:r>
  </w:p>
  <w:p w:rsidR="008C4A56" w:rsidP="008C4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CC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2C6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09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A56"/>
    <w:pPr>
      <w:spacing w:before="360" w:after="60"/>
      <w:outlineLvl w:val="0"/>
    </w:pPr>
    <w:rPr>
      <w:sz w:val="32"/>
    </w:rPr>
  </w:style>
  <w:style w:type="paragraph" w:styleId="Heading2">
    <w:name w:val="heading 2"/>
    <w:basedOn w:val="HeadingBase"/>
    <w:next w:val="BodyText"/>
    <w:link w:val="Heading2Char"/>
    <w:qFormat/>
    <w:rsid w:val="008C4A56"/>
    <w:pPr>
      <w:keepLines/>
      <w:spacing w:before="240" w:after="120"/>
      <w:outlineLvl w:val="1"/>
    </w:pPr>
    <w:rPr>
      <w:sz w:val="28"/>
      <w:szCs w:val="40"/>
    </w:rPr>
  </w:style>
  <w:style w:type="paragraph" w:styleId="Heading3">
    <w:name w:val="heading 3"/>
    <w:basedOn w:val="HeadingBase"/>
    <w:next w:val="BodyText"/>
    <w:link w:val="Heading3Char"/>
    <w:qFormat/>
    <w:rsid w:val="008C4A56"/>
    <w:pPr>
      <w:spacing w:before="180" w:after="120"/>
      <w:outlineLvl w:val="2"/>
    </w:pPr>
    <w:rPr>
      <w:spacing w:val="-10"/>
      <w:kern w:val="32"/>
    </w:rPr>
  </w:style>
  <w:style w:type="paragraph" w:styleId="Heading4">
    <w:name w:val="heading 4"/>
    <w:basedOn w:val="HeadingBase"/>
    <w:next w:val="BodyText"/>
    <w:link w:val="Heading4Char"/>
    <w:qFormat/>
    <w:rsid w:val="008C4A56"/>
    <w:pPr>
      <w:spacing w:before="160" w:after="120"/>
      <w:outlineLvl w:val="3"/>
    </w:pPr>
    <w:rPr>
      <w:sz w:val="22"/>
    </w:rPr>
  </w:style>
  <w:style w:type="paragraph" w:styleId="Heading5">
    <w:name w:val="heading 5"/>
    <w:basedOn w:val="HeadingBase"/>
    <w:next w:val="Normal"/>
    <w:link w:val="Heading5Char"/>
    <w:qFormat/>
    <w:rsid w:val="008C4A56"/>
    <w:pPr>
      <w:spacing w:before="80"/>
      <w:outlineLvl w:val="4"/>
    </w:pPr>
    <w:rPr>
      <w:color w:val="918585"/>
      <w:sz w:val="20"/>
    </w:rPr>
  </w:style>
  <w:style w:type="paragraph" w:styleId="Heading6">
    <w:name w:val="heading 6"/>
    <w:basedOn w:val="HeadingBase"/>
    <w:next w:val="Normal"/>
    <w:link w:val="Heading6Char"/>
    <w:qFormat/>
    <w:rsid w:val="008C4A56"/>
    <w:pPr>
      <w:spacing w:before="60"/>
      <w:outlineLvl w:val="5"/>
    </w:pPr>
    <w:rPr>
      <w:color w:val="918585"/>
      <w:sz w:val="20"/>
    </w:rPr>
  </w:style>
  <w:style w:type="paragraph" w:styleId="Heading7">
    <w:name w:val="heading 7"/>
    <w:basedOn w:val="Normal"/>
    <w:next w:val="Normal"/>
    <w:link w:val="Heading7Char"/>
    <w:qFormat/>
    <w:rsid w:val="008C4A56"/>
    <w:pPr>
      <w:ind w:left="720"/>
      <w:outlineLvl w:val="6"/>
    </w:pPr>
    <w:rPr>
      <w:i/>
    </w:rPr>
  </w:style>
  <w:style w:type="paragraph" w:styleId="Heading8">
    <w:name w:val="heading 8"/>
    <w:basedOn w:val="Normal"/>
    <w:next w:val="Normal"/>
    <w:link w:val="Heading8Char"/>
    <w:qFormat/>
    <w:rsid w:val="008C4A56"/>
    <w:pPr>
      <w:ind w:left="720"/>
      <w:outlineLvl w:val="7"/>
    </w:pPr>
    <w:rPr>
      <w:i/>
    </w:rPr>
  </w:style>
  <w:style w:type="paragraph" w:styleId="Heading9">
    <w:name w:val="heading 9"/>
    <w:basedOn w:val="Normal"/>
    <w:next w:val="Normal"/>
    <w:link w:val="Heading9Char"/>
    <w:qFormat/>
    <w:rsid w:val="008C4A56"/>
    <w:pPr>
      <w:ind w:left="720"/>
      <w:outlineLvl w:val="8"/>
    </w:pPr>
    <w:rPr>
      <w:i/>
    </w:rPr>
  </w:style>
  <w:style w:type="character" w:default="1" w:styleId="DefaultParagraphFont">
    <w:name w:val="Default Paragraph Font"/>
    <w:uiPriority w:val="1"/>
    <w:unhideWhenUsed/>
    <w:rsid w:val="008C4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A56"/>
  </w:style>
  <w:style w:type="character" w:customStyle="1" w:styleId="Heading1Char">
    <w:name w:val="Heading 1 Char"/>
    <w:basedOn w:val="DefaultParagraphFont"/>
    <w:link w:val="Heading1"/>
    <w:rsid w:val="008C4A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4A56"/>
    <w:rPr>
      <w:rFonts w:ascii="Times New Roman" w:eastAsia="Times New Roman" w:hAnsi="Times New Roman" w:cs="Times New Roman"/>
      <w:b/>
      <w:szCs w:val="20"/>
      <w:lang w:eastAsia="en-US"/>
    </w:rPr>
  </w:style>
  <w:style w:type="paragraph" w:styleId="BodyText">
    <w:name w:val="Body Text"/>
    <w:basedOn w:val="Normal"/>
    <w:link w:val="BodyTextChar"/>
    <w:rsid w:val="008C4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A56"/>
    <w:rPr>
      <w:rFonts w:ascii="Times New Roman" w:eastAsia="Times New Roman" w:hAnsi="Times New Roman" w:cs="Times New Roman"/>
      <w:sz w:val="24"/>
      <w:lang w:eastAsia="en-US"/>
    </w:rPr>
  </w:style>
  <w:style w:type="paragraph" w:styleId="ListBullet">
    <w:name w:val="List Bullet"/>
    <w:basedOn w:val="List"/>
    <w:rsid w:val="008C4A56"/>
    <w:pPr>
      <w:numPr>
        <w:numId w:val="12"/>
      </w:numPr>
      <w:tabs>
        <w:tab w:val="clear" w:pos="340"/>
      </w:tabs>
      <w:spacing w:before="40" w:after="40"/>
    </w:pPr>
  </w:style>
  <w:style w:type="paragraph" w:styleId="ListBullet2">
    <w:name w:val="List Bullet 2"/>
    <w:basedOn w:val="List2"/>
    <w:rsid w:val="008C4A56"/>
    <w:pPr>
      <w:numPr>
        <w:numId w:val="13"/>
      </w:numPr>
      <w:tabs>
        <w:tab w:val="clear" w:pos="680"/>
      </w:tabs>
    </w:pPr>
  </w:style>
  <w:style w:type="paragraph" w:customStyle="1" w:styleId="SuperHeading">
    <w:name w:val="SuperHeading"/>
    <w:basedOn w:val="Normal"/>
    <w:rsid w:val="008C4A56"/>
    <w:pPr>
      <w:spacing w:before="240" w:after="120"/>
      <w:outlineLvl w:val="0"/>
    </w:pPr>
    <w:rPr>
      <w:rFonts w:ascii="Times New Roman" w:hAnsi="Times New Roman"/>
      <w:b/>
      <w:sz w:val="32"/>
    </w:rPr>
  </w:style>
  <w:style w:type="paragraph" w:customStyle="1" w:styleId="AllowPageBreak">
    <w:name w:val="AllowPageBreak"/>
    <w:rsid w:val="008C4A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C4A56"/>
    <w:pPr>
      <w:spacing w:before="240" w:after="60"/>
    </w:pPr>
    <w:rPr>
      <w:color w:val="918585"/>
      <w:sz w:val="22"/>
    </w:rPr>
  </w:style>
  <w:style w:type="character" w:customStyle="1" w:styleId="Heading2Char">
    <w:name w:val="Heading 2 Char"/>
    <w:basedOn w:val="DefaultParagraphFont"/>
    <w:link w:val="Heading2"/>
    <w:rsid w:val="008C4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A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4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A56"/>
    <w:rPr>
      <w:rFonts w:ascii="Courier New" w:eastAsia="Times New Roman" w:hAnsi="Courier New" w:cs="Times New Roman"/>
      <w:i/>
      <w:szCs w:val="20"/>
      <w:lang w:eastAsia="en-US"/>
    </w:rPr>
  </w:style>
  <w:style w:type="paragraph" w:customStyle="1" w:styleId="HeadingBase">
    <w:name w:val="Heading Base"/>
    <w:rsid w:val="008C4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A56"/>
    <w:pPr>
      <w:tabs>
        <w:tab w:val="right" w:leader="dot" w:pos="9072"/>
      </w:tabs>
      <w:ind w:left="567"/>
    </w:pPr>
    <w:rPr>
      <w:szCs w:val="22"/>
    </w:rPr>
  </w:style>
  <w:style w:type="paragraph" w:customStyle="1" w:styleId="TOCBase">
    <w:name w:val="TOC Base"/>
    <w:rsid w:val="008C4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A56"/>
    <w:pPr>
      <w:tabs>
        <w:tab w:val="right" w:leader="dot" w:pos="9072"/>
      </w:tabs>
      <w:spacing w:before="40" w:after="40"/>
      <w:ind w:left="284"/>
    </w:pPr>
    <w:rPr>
      <w:rFonts w:ascii="Times New Roman" w:hAnsi="Times New Roman"/>
    </w:rPr>
  </w:style>
  <w:style w:type="paragraph" w:styleId="TOC1">
    <w:name w:val="toc 1"/>
    <w:basedOn w:val="TOCBase"/>
    <w:next w:val="Normal"/>
    <w:rsid w:val="008C4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A56"/>
    <w:rPr>
      <w:rFonts w:ascii="Times New Roman" w:eastAsia="Times New Roman" w:hAnsi="Times New Roman" w:cs="Times New Roman"/>
      <w:sz w:val="16"/>
      <w:lang w:eastAsia="en-US"/>
    </w:rPr>
  </w:style>
  <w:style w:type="paragraph" w:styleId="Title">
    <w:name w:val="Title"/>
    <w:basedOn w:val="HeadingBase"/>
    <w:link w:val="TitleChar"/>
    <w:qFormat/>
    <w:rsid w:val="008C4A56"/>
    <w:pPr>
      <w:spacing w:before="5040"/>
      <w:jc w:val="center"/>
    </w:pPr>
    <w:rPr>
      <w:sz w:val="48"/>
      <w:szCs w:val="72"/>
      <w:lang w:val="en-US"/>
    </w:rPr>
  </w:style>
  <w:style w:type="character" w:customStyle="1" w:styleId="TitleChar">
    <w:name w:val="Title Char"/>
    <w:basedOn w:val="DefaultParagraphFont"/>
    <w:link w:val="Title"/>
    <w:rsid w:val="008C4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A56"/>
    <w:pPr>
      <w:tabs>
        <w:tab w:val="left" w:pos="3600"/>
        <w:tab w:val="left" w:pos="3958"/>
      </w:tabs>
    </w:pPr>
  </w:style>
  <w:style w:type="paragraph" w:styleId="List">
    <w:name w:val="List"/>
    <w:basedOn w:val="BodyText"/>
    <w:next w:val="BodyText"/>
    <w:rsid w:val="008C4A56"/>
    <w:pPr>
      <w:tabs>
        <w:tab w:val="left" w:pos="340"/>
      </w:tabs>
      <w:spacing w:before="60" w:after="60"/>
      <w:ind w:left="340" w:hanging="340"/>
    </w:pPr>
  </w:style>
  <w:style w:type="paragraph" w:customStyle="1" w:styleId="Note">
    <w:name w:val="Note"/>
    <w:basedOn w:val="BodyText"/>
    <w:rsid w:val="008C4A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4A56"/>
    <w:rPr>
      <w:b/>
      <w:spacing w:val="0"/>
    </w:rPr>
  </w:style>
  <w:style w:type="paragraph" w:customStyle="1" w:styleId="SuperTitle">
    <w:name w:val="SuperTitle"/>
    <w:basedOn w:val="Title"/>
    <w:rsid w:val="008C4A56"/>
    <w:pPr>
      <w:framePr w:wrap="auto" w:hAnchor="text" w:y="6049"/>
    </w:pPr>
    <w:rPr>
      <w:color w:val="000000"/>
      <w:sz w:val="40"/>
    </w:rPr>
  </w:style>
  <w:style w:type="paragraph" w:customStyle="1" w:styleId="TOCTitle">
    <w:name w:val="TOCTitle"/>
    <w:basedOn w:val="Heading1"/>
    <w:rsid w:val="008C4A56"/>
    <w:pPr>
      <w:spacing w:after="240"/>
      <w:jc w:val="center"/>
      <w:outlineLvl w:val="9"/>
    </w:pPr>
    <w:rPr>
      <w:caps/>
    </w:rPr>
  </w:style>
  <w:style w:type="paragraph" w:customStyle="1" w:styleId="Version">
    <w:name w:val="Version"/>
    <w:rsid w:val="008C4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A56"/>
    <w:pPr>
      <w:keepNext w:val="0"/>
      <w:tabs>
        <w:tab w:val="right" w:pos="4176"/>
      </w:tabs>
      <w:ind w:left="198" w:hanging="198"/>
    </w:pPr>
    <w:rPr>
      <w:rFonts w:ascii="Garamond" w:hAnsi="Garamond"/>
    </w:rPr>
  </w:style>
  <w:style w:type="paragraph" w:styleId="IndexHeading">
    <w:name w:val="index heading"/>
    <w:basedOn w:val="Normal"/>
    <w:next w:val="Index1"/>
    <w:semiHidden/>
    <w:rsid w:val="008C4A56"/>
    <w:pPr>
      <w:spacing w:before="120" w:after="120"/>
    </w:pPr>
    <w:rPr>
      <w:rFonts w:ascii="Arial" w:hAnsi="Arial"/>
      <w:b/>
      <w:color w:val="918585"/>
      <w:sz w:val="24"/>
    </w:rPr>
  </w:style>
  <w:style w:type="paragraph" w:styleId="Header">
    <w:name w:val="header"/>
    <w:basedOn w:val="Normal"/>
    <w:link w:val="HeaderChar"/>
    <w:rsid w:val="008C4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A56"/>
    <w:rPr>
      <w:rFonts w:ascii="Times New Roman" w:eastAsia="Times New Roman" w:hAnsi="Times New Roman" w:cs="Times New Roman"/>
      <w:sz w:val="16"/>
      <w:szCs w:val="20"/>
      <w:lang w:val="en-GB" w:eastAsia="en-US"/>
    </w:rPr>
  </w:style>
  <w:style w:type="paragraph" w:customStyle="1" w:styleId="Chapter">
    <w:name w:val="Chapter"/>
    <w:basedOn w:val="Normal"/>
    <w:rsid w:val="008C4A56"/>
    <w:pPr>
      <w:spacing w:before="240"/>
    </w:pPr>
    <w:rPr>
      <w:rFonts w:ascii="Times New Roman" w:hAnsi="Times New Roman"/>
      <w:smallCaps/>
      <w:spacing w:val="80"/>
      <w:sz w:val="28"/>
    </w:rPr>
  </w:style>
  <w:style w:type="paragraph" w:customStyle="1" w:styleId="InChapter">
    <w:name w:val="InChapter"/>
    <w:basedOn w:val="Heading3"/>
    <w:rsid w:val="008C4A56"/>
    <w:pPr>
      <w:spacing w:after="240"/>
      <w:outlineLvl w:val="9"/>
    </w:pPr>
    <w:rPr>
      <w:noProof/>
    </w:rPr>
  </w:style>
  <w:style w:type="paragraph" w:styleId="Index2">
    <w:name w:val="index 2"/>
    <w:basedOn w:val="Normal"/>
    <w:next w:val="Normal"/>
    <w:semiHidden/>
    <w:rsid w:val="008C4A56"/>
    <w:pPr>
      <w:tabs>
        <w:tab w:val="right" w:pos="4176"/>
      </w:tabs>
      <w:ind w:left="568" w:hanging="284"/>
    </w:pPr>
    <w:rPr>
      <w:rFonts w:ascii="Garamond" w:hAnsi="Garamond"/>
    </w:rPr>
  </w:style>
  <w:style w:type="paragraph" w:customStyle="1" w:styleId="Byline">
    <w:name w:val="Byline"/>
    <w:rsid w:val="008C4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A56"/>
    <w:pPr>
      <w:tabs>
        <w:tab w:val="clear" w:pos="3600"/>
        <w:tab w:val="clear" w:pos="3958"/>
      </w:tabs>
      <w:jc w:val="right"/>
    </w:pPr>
  </w:style>
  <w:style w:type="character" w:styleId="Emphasis">
    <w:name w:val="Emphasis"/>
    <w:basedOn w:val="DefaultParagraphFont"/>
    <w:qFormat/>
    <w:rsid w:val="008C4A56"/>
    <w:rPr>
      <w:i/>
    </w:rPr>
  </w:style>
  <w:style w:type="paragraph" w:styleId="Caption">
    <w:name w:val="caption"/>
    <w:basedOn w:val="BodyText"/>
    <w:next w:val="Normal"/>
    <w:qFormat/>
    <w:rsid w:val="008C4A56"/>
    <w:pPr>
      <w:framePr w:w="2268" w:hSpace="181" w:vSpace="181" w:wrap="around" w:vAnchor="text" w:hAnchor="page" w:x="1135" w:y="285" w:anchorLock="1"/>
    </w:pPr>
    <w:rPr>
      <w:i/>
    </w:rPr>
  </w:style>
  <w:style w:type="paragraph" w:customStyle="1" w:styleId="MiniTOCTitle">
    <w:name w:val="MiniTOCTitle"/>
    <w:basedOn w:val="Heading4"/>
    <w:rsid w:val="008C4A56"/>
    <w:pPr>
      <w:spacing w:before="240"/>
      <w:outlineLvl w:val="9"/>
    </w:pPr>
    <w:rPr>
      <w:noProof/>
      <w:sz w:val="24"/>
    </w:rPr>
  </w:style>
  <w:style w:type="paragraph" w:customStyle="1" w:styleId="MiniTOCItem">
    <w:name w:val="MiniTOCItem"/>
    <w:basedOn w:val="ListBullet"/>
    <w:rsid w:val="008C4A56"/>
    <w:pPr>
      <w:numPr>
        <w:numId w:val="0"/>
      </w:numPr>
      <w:tabs>
        <w:tab w:val="right" w:leader="dot" w:pos="6521"/>
      </w:tabs>
      <w:spacing w:before="0" w:after="0"/>
    </w:pPr>
  </w:style>
  <w:style w:type="paragraph" w:customStyle="1" w:styleId="TOFTitle">
    <w:name w:val="TOFTitle"/>
    <w:basedOn w:val="TOCTitle"/>
    <w:rsid w:val="008C4A56"/>
  </w:style>
  <w:style w:type="paragraph" w:styleId="TableofFigures">
    <w:name w:val="table of figures"/>
    <w:basedOn w:val="Normal"/>
    <w:next w:val="Normal"/>
    <w:semiHidden/>
    <w:rsid w:val="008C4A56"/>
    <w:pPr>
      <w:tabs>
        <w:tab w:val="right" w:leader="dot" w:pos="9072"/>
      </w:tabs>
      <w:ind w:left="970" w:hanging="403"/>
    </w:pPr>
    <w:rPr>
      <w:rFonts w:ascii="Times New Roman" w:hAnsi="Times New Roman"/>
      <w:b/>
    </w:rPr>
  </w:style>
  <w:style w:type="paragraph" w:styleId="ListNumber">
    <w:name w:val="List Number"/>
    <w:basedOn w:val="List"/>
    <w:rsid w:val="008C4A56"/>
    <w:pPr>
      <w:numPr>
        <w:numId w:val="15"/>
      </w:numPr>
      <w:tabs>
        <w:tab w:val="clear" w:pos="340"/>
      </w:tabs>
    </w:pPr>
  </w:style>
  <w:style w:type="character" w:customStyle="1" w:styleId="WingdingSymbols">
    <w:name w:val="Wingding Symbols"/>
    <w:rsid w:val="008C4A56"/>
    <w:rPr>
      <w:rFonts w:ascii="Wingdings" w:hAnsi="Wingdings"/>
    </w:rPr>
  </w:style>
  <w:style w:type="paragraph" w:customStyle="1" w:styleId="TableHeading">
    <w:name w:val="Table Heading"/>
    <w:basedOn w:val="HeadingBase"/>
    <w:rsid w:val="008C4A56"/>
    <w:pPr>
      <w:keepLines/>
      <w:pBdr>
        <w:bottom w:val="single" w:sz="6" w:space="1" w:color="918585"/>
      </w:pBdr>
      <w:spacing w:before="240"/>
    </w:pPr>
  </w:style>
  <w:style w:type="character" w:customStyle="1" w:styleId="HotSpot">
    <w:name w:val="HotSpot"/>
    <w:rsid w:val="008C4A56"/>
    <w:rPr>
      <w:color w:val="0033CC"/>
      <w:u w:val="none"/>
    </w:rPr>
  </w:style>
  <w:style w:type="paragraph" w:customStyle="1" w:styleId="BodyTextRight">
    <w:name w:val="Body Text Right"/>
    <w:basedOn w:val="BodyText"/>
    <w:rsid w:val="008C4A56"/>
    <w:pPr>
      <w:spacing w:before="0" w:after="0"/>
      <w:jc w:val="right"/>
    </w:pPr>
  </w:style>
  <w:style w:type="paragraph" w:styleId="Index3">
    <w:name w:val="index 3"/>
    <w:basedOn w:val="ListNumber2"/>
    <w:next w:val="Normal"/>
    <w:semiHidden/>
    <w:rsid w:val="008C4A56"/>
    <w:pPr>
      <w:numPr>
        <w:numId w:val="0"/>
      </w:numPr>
      <w:tabs>
        <w:tab w:val="right" w:leader="dot" w:pos="4176"/>
      </w:tabs>
    </w:pPr>
  </w:style>
  <w:style w:type="paragraph" w:styleId="ListNumber2">
    <w:name w:val="List Number 2"/>
    <w:basedOn w:val="List2"/>
    <w:rsid w:val="008C4A56"/>
    <w:pPr>
      <w:numPr>
        <w:numId w:val="10"/>
      </w:numPr>
      <w:tabs>
        <w:tab w:val="clear" w:pos="1060"/>
      </w:tabs>
    </w:pPr>
  </w:style>
  <w:style w:type="paragraph" w:customStyle="1" w:styleId="MarginNote">
    <w:name w:val="Margin Note"/>
    <w:basedOn w:val="BodyText"/>
    <w:rsid w:val="008C4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A56"/>
    <w:rPr>
      <w:sz w:val="32"/>
    </w:rPr>
  </w:style>
  <w:style w:type="paragraph" w:customStyle="1" w:styleId="HeadingProcedure">
    <w:name w:val="Heading Procedure"/>
    <w:basedOn w:val="HeadingBase"/>
    <w:next w:val="Normal"/>
    <w:rsid w:val="008C4A56"/>
    <w:pPr>
      <w:tabs>
        <w:tab w:val="left" w:pos="0"/>
      </w:tabs>
      <w:spacing w:before="120" w:after="60"/>
    </w:pPr>
    <w:rPr>
      <w:i/>
      <w:color w:val="918585"/>
      <w:sz w:val="22"/>
    </w:rPr>
  </w:style>
  <w:style w:type="paragraph" w:customStyle="1" w:styleId="TableBodyText">
    <w:name w:val="Table Body Text"/>
    <w:basedOn w:val="BodyText"/>
    <w:rsid w:val="008C4A56"/>
    <w:pPr>
      <w:spacing w:before="60" w:after="60"/>
    </w:pPr>
  </w:style>
  <w:style w:type="paragraph" w:styleId="ListContinue">
    <w:name w:val="List Continue"/>
    <w:basedOn w:val="List"/>
    <w:rsid w:val="008C4A56"/>
    <w:pPr>
      <w:ind w:firstLine="0"/>
    </w:pPr>
  </w:style>
  <w:style w:type="paragraph" w:customStyle="1" w:styleId="ListNote">
    <w:name w:val="List Note"/>
    <w:basedOn w:val="List"/>
    <w:rsid w:val="008C4A56"/>
    <w:pPr>
      <w:pBdr>
        <w:top w:val="single" w:sz="6" w:space="2" w:color="918585"/>
        <w:bottom w:val="single" w:sz="6" w:space="2" w:color="918585"/>
      </w:pBdr>
      <w:tabs>
        <w:tab w:val="left" w:pos="1021"/>
      </w:tabs>
      <w:ind w:firstLine="0"/>
    </w:pPr>
  </w:style>
  <w:style w:type="paragraph" w:customStyle="1" w:styleId="Warning">
    <w:name w:val="Warning"/>
    <w:basedOn w:val="BodyText"/>
    <w:rsid w:val="008C4A56"/>
    <w:pPr>
      <w:shd w:val="clear" w:color="auto" w:fill="D9D9D9"/>
      <w:tabs>
        <w:tab w:val="left" w:pos="992"/>
      </w:tabs>
      <w:ind w:left="119" w:right="119"/>
    </w:pPr>
    <w:rPr>
      <w:sz w:val="20"/>
    </w:rPr>
  </w:style>
  <w:style w:type="paragraph" w:customStyle="1" w:styleId="MarginIcons">
    <w:name w:val="Margin Icons"/>
    <w:basedOn w:val="BodyText"/>
    <w:rsid w:val="008C4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A56"/>
    <w:rPr>
      <w:rFonts w:ascii="Courier New" w:hAnsi="Courier New"/>
    </w:rPr>
  </w:style>
  <w:style w:type="paragraph" w:customStyle="1" w:styleId="NoteBullet">
    <w:name w:val="Note Bullet"/>
    <w:basedOn w:val="Note"/>
    <w:rsid w:val="008C4A56"/>
    <w:pPr>
      <w:tabs>
        <w:tab w:val="clear" w:pos="680"/>
      </w:tabs>
      <w:spacing w:before="60" w:after="60"/>
    </w:pPr>
  </w:style>
  <w:style w:type="paragraph" w:customStyle="1" w:styleId="SubHeading2">
    <w:name w:val="SubHeading2"/>
    <w:basedOn w:val="HeadingBase"/>
    <w:rsid w:val="008C4A56"/>
    <w:pPr>
      <w:spacing w:before="240" w:after="60"/>
    </w:pPr>
    <w:rPr>
      <w:sz w:val="20"/>
    </w:rPr>
  </w:style>
  <w:style w:type="paragraph" w:customStyle="1" w:styleId="SideHeading">
    <w:name w:val="Side Heading"/>
    <w:basedOn w:val="HeadingBase"/>
    <w:rsid w:val="008C4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A56"/>
    <w:pPr>
      <w:tabs>
        <w:tab w:val="num" w:pos="360"/>
      </w:tabs>
    </w:pPr>
  </w:style>
  <w:style w:type="paragraph" w:styleId="PlainText">
    <w:name w:val="Plain Text"/>
    <w:basedOn w:val="Normal"/>
    <w:link w:val="PlainTextChar"/>
    <w:rsid w:val="008C4A56"/>
    <w:rPr>
      <w:sz w:val="20"/>
    </w:rPr>
  </w:style>
  <w:style w:type="character" w:customStyle="1" w:styleId="PlainTextChar">
    <w:name w:val="Plain Text Char"/>
    <w:basedOn w:val="DefaultParagraphFont"/>
    <w:link w:val="PlainText"/>
    <w:rsid w:val="008C4A56"/>
    <w:rPr>
      <w:rFonts w:ascii="Courier New" w:eastAsia="Times New Roman" w:hAnsi="Courier New" w:cs="Times New Roman"/>
      <w:sz w:val="20"/>
      <w:szCs w:val="20"/>
      <w:lang w:eastAsia="en-US"/>
    </w:rPr>
  </w:style>
  <w:style w:type="character" w:customStyle="1" w:styleId="MenuOption">
    <w:name w:val="Menu Option"/>
    <w:basedOn w:val="DefaultParagraphFont"/>
    <w:rsid w:val="008C4A56"/>
    <w:rPr>
      <w:b/>
      <w:smallCaps/>
    </w:rPr>
  </w:style>
  <w:style w:type="paragraph" w:customStyle="1" w:styleId="TableListNumber">
    <w:name w:val="Table List Number"/>
    <w:basedOn w:val="ListNumber"/>
    <w:rsid w:val="008C4A56"/>
    <w:pPr>
      <w:numPr>
        <w:numId w:val="0"/>
      </w:numPr>
    </w:pPr>
  </w:style>
  <w:style w:type="paragraph" w:styleId="TOC4">
    <w:name w:val="toc 4"/>
    <w:basedOn w:val="TOCBase"/>
    <w:next w:val="Normal"/>
    <w:semiHidden/>
    <w:rsid w:val="008C4A56"/>
    <w:pPr>
      <w:tabs>
        <w:tab w:val="right" w:leader="dot" w:pos="9071"/>
      </w:tabs>
      <w:ind w:left="1701"/>
    </w:pPr>
  </w:style>
  <w:style w:type="paragraph" w:customStyle="1" w:styleId="ListAlpha">
    <w:name w:val="List Alpha"/>
    <w:basedOn w:val="List"/>
    <w:rsid w:val="008C4A56"/>
    <w:pPr>
      <w:numPr>
        <w:numId w:val="9"/>
      </w:numPr>
    </w:pPr>
  </w:style>
  <w:style w:type="paragraph" w:customStyle="1" w:styleId="ListAlpha2">
    <w:name w:val="List Alpha 2"/>
    <w:basedOn w:val="List2"/>
    <w:rsid w:val="008C4A56"/>
    <w:pPr>
      <w:numPr>
        <w:numId w:val="8"/>
      </w:numPr>
    </w:pPr>
  </w:style>
  <w:style w:type="paragraph" w:styleId="List2">
    <w:name w:val="List 2"/>
    <w:basedOn w:val="BodyText"/>
    <w:rsid w:val="008C4A56"/>
    <w:pPr>
      <w:tabs>
        <w:tab w:val="left" w:pos="680"/>
      </w:tabs>
      <w:spacing w:before="60" w:after="60"/>
      <w:ind w:left="680" w:hanging="340"/>
    </w:pPr>
  </w:style>
  <w:style w:type="paragraph" w:styleId="List3">
    <w:name w:val="List 3"/>
    <w:basedOn w:val="BodyText"/>
    <w:rsid w:val="008C4A56"/>
    <w:pPr>
      <w:tabs>
        <w:tab w:val="left" w:pos="1021"/>
      </w:tabs>
      <w:spacing w:before="60" w:after="60"/>
      <w:ind w:left="1020" w:hanging="340"/>
    </w:pPr>
  </w:style>
  <w:style w:type="paragraph" w:styleId="List4">
    <w:name w:val="List 4"/>
    <w:basedOn w:val="BodyText"/>
    <w:rsid w:val="008C4A56"/>
    <w:pPr>
      <w:tabs>
        <w:tab w:val="left" w:pos="1361"/>
      </w:tabs>
      <w:spacing w:before="60" w:after="60"/>
      <w:ind w:left="1361" w:hanging="340"/>
    </w:pPr>
  </w:style>
  <w:style w:type="paragraph" w:styleId="List5">
    <w:name w:val="List 5"/>
    <w:basedOn w:val="BodyText"/>
    <w:rsid w:val="008C4A56"/>
    <w:pPr>
      <w:tabs>
        <w:tab w:val="left" w:pos="1701"/>
      </w:tabs>
      <w:spacing w:before="60" w:after="60"/>
      <w:ind w:left="1701" w:hanging="340"/>
    </w:pPr>
  </w:style>
  <w:style w:type="paragraph" w:styleId="ListBullet3">
    <w:name w:val="List Bullet 3"/>
    <w:basedOn w:val="List3"/>
    <w:rsid w:val="008C4A56"/>
    <w:pPr>
      <w:numPr>
        <w:numId w:val="14"/>
      </w:numPr>
      <w:tabs>
        <w:tab w:val="clear" w:pos="1021"/>
      </w:tabs>
      <w:ind w:left="1037" w:hanging="357"/>
    </w:pPr>
  </w:style>
  <w:style w:type="paragraph" w:styleId="ListBullet4">
    <w:name w:val="List Bullet 4"/>
    <w:basedOn w:val="List4"/>
    <w:rsid w:val="008C4A56"/>
    <w:pPr>
      <w:numPr>
        <w:numId w:val="3"/>
      </w:numPr>
      <w:tabs>
        <w:tab w:val="clear" w:pos="1361"/>
      </w:tabs>
    </w:pPr>
  </w:style>
  <w:style w:type="paragraph" w:styleId="ListBullet5">
    <w:name w:val="List Bullet 5"/>
    <w:basedOn w:val="List5"/>
    <w:rsid w:val="008C4A56"/>
    <w:pPr>
      <w:numPr>
        <w:numId w:val="4"/>
      </w:numPr>
    </w:pPr>
  </w:style>
  <w:style w:type="paragraph" w:styleId="ListContinue2">
    <w:name w:val="List Continue 2"/>
    <w:basedOn w:val="List2"/>
    <w:rsid w:val="008C4A56"/>
    <w:pPr>
      <w:ind w:firstLine="0"/>
    </w:pPr>
  </w:style>
  <w:style w:type="paragraph" w:styleId="ListContinue3">
    <w:name w:val="List Continue 3"/>
    <w:basedOn w:val="List3"/>
    <w:rsid w:val="008C4A56"/>
    <w:pPr>
      <w:ind w:left="1021" w:firstLine="0"/>
    </w:pPr>
  </w:style>
  <w:style w:type="paragraph" w:styleId="ListContinue4">
    <w:name w:val="List Continue 4"/>
    <w:basedOn w:val="List4"/>
    <w:rsid w:val="008C4A56"/>
    <w:pPr>
      <w:ind w:firstLine="0"/>
    </w:pPr>
  </w:style>
  <w:style w:type="paragraph" w:styleId="ListContinue5">
    <w:name w:val="List Continue 5"/>
    <w:basedOn w:val="List5"/>
    <w:rsid w:val="008C4A56"/>
    <w:pPr>
      <w:ind w:firstLine="0"/>
    </w:pPr>
  </w:style>
  <w:style w:type="paragraph" w:styleId="ListNumber3">
    <w:name w:val="List Number 3"/>
    <w:basedOn w:val="List3"/>
    <w:rsid w:val="008C4A56"/>
    <w:pPr>
      <w:numPr>
        <w:numId w:val="5"/>
      </w:numPr>
    </w:pPr>
  </w:style>
  <w:style w:type="paragraph" w:styleId="ListNumber4">
    <w:name w:val="List Number 4"/>
    <w:basedOn w:val="List4"/>
    <w:rsid w:val="008C4A56"/>
    <w:pPr>
      <w:numPr>
        <w:numId w:val="6"/>
      </w:numPr>
    </w:pPr>
  </w:style>
  <w:style w:type="paragraph" w:styleId="ListNumber5">
    <w:name w:val="List Number 5"/>
    <w:basedOn w:val="List5"/>
    <w:rsid w:val="008C4A56"/>
    <w:pPr>
      <w:numPr>
        <w:numId w:val="7"/>
      </w:numPr>
    </w:pPr>
  </w:style>
  <w:style w:type="paragraph" w:styleId="BlockText">
    <w:name w:val="Block Text"/>
    <w:basedOn w:val="Normal"/>
    <w:rsid w:val="008C4A56"/>
    <w:pPr>
      <w:spacing w:after="120"/>
      <w:ind w:left="1440" w:right="1440"/>
    </w:pPr>
  </w:style>
  <w:style w:type="character" w:customStyle="1" w:styleId="Subscript">
    <w:name w:val="Subscript"/>
    <w:basedOn w:val="DefaultParagraphFont"/>
    <w:rsid w:val="008C4A56"/>
    <w:rPr>
      <w:sz w:val="16"/>
      <w:vertAlign w:val="subscript"/>
    </w:rPr>
  </w:style>
  <w:style w:type="character" w:customStyle="1" w:styleId="Superscript">
    <w:name w:val="Superscript"/>
    <w:basedOn w:val="DefaultParagraphFont"/>
    <w:rsid w:val="008C4A56"/>
    <w:rPr>
      <w:sz w:val="16"/>
      <w:vertAlign w:val="superscript"/>
    </w:rPr>
  </w:style>
  <w:style w:type="character" w:customStyle="1" w:styleId="Symbols">
    <w:name w:val="Symbols"/>
    <w:basedOn w:val="DefaultParagraphFont"/>
    <w:rsid w:val="008C4A56"/>
    <w:rPr>
      <w:rFonts w:ascii="Symbol" w:hAnsi="Symbol"/>
    </w:rPr>
  </w:style>
  <w:style w:type="character" w:customStyle="1" w:styleId="MenuOptions">
    <w:name w:val="Menu Options"/>
    <w:basedOn w:val="DefaultParagraphFont"/>
    <w:rsid w:val="008C4A56"/>
    <w:rPr>
      <w:rFonts w:ascii="Arial Narrow" w:hAnsi="Arial Narrow"/>
      <w:smallCaps/>
    </w:rPr>
  </w:style>
  <w:style w:type="character" w:customStyle="1" w:styleId="Buttons">
    <w:name w:val="Buttons"/>
    <w:basedOn w:val="DefaultParagraphFont"/>
    <w:rsid w:val="008C4A56"/>
    <w:rPr>
      <w:b/>
    </w:rPr>
  </w:style>
  <w:style w:type="character" w:customStyle="1" w:styleId="Underlined">
    <w:name w:val="Underlined"/>
    <w:basedOn w:val="DefaultParagraphFont"/>
    <w:rsid w:val="008C4A56"/>
    <w:rPr>
      <w:u w:val="single"/>
    </w:rPr>
  </w:style>
  <w:style w:type="paragraph" w:customStyle="1" w:styleId="TableBodyTextRight">
    <w:name w:val="Table Body Text Right"/>
    <w:basedOn w:val="TableBodyText"/>
    <w:rsid w:val="008C4A56"/>
    <w:pPr>
      <w:widowControl w:val="0"/>
      <w:autoSpaceDE w:val="0"/>
      <w:autoSpaceDN w:val="0"/>
      <w:adjustRightInd w:val="0"/>
      <w:jc w:val="right"/>
    </w:pPr>
    <w:rPr>
      <w:rFonts w:cs="Arial"/>
      <w:szCs w:val="18"/>
    </w:rPr>
  </w:style>
  <w:style w:type="paragraph" w:customStyle="1" w:styleId="CopyrightText">
    <w:name w:val="Copyright Text"/>
    <w:basedOn w:val="BodyText"/>
    <w:rsid w:val="008C4A56"/>
    <w:rPr>
      <w:sz w:val="18"/>
    </w:rPr>
  </w:style>
  <w:style w:type="paragraph" w:customStyle="1" w:styleId="BodySmallRight">
    <w:name w:val="Body Small Right"/>
    <w:basedOn w:val="BodyTextRight"/>
    <w:rsid w:val="008C4A56"/>
    <w:rPr>
      <w:sz w:val="18"/>
      <w:szCs w:val="18"/>
    </w:rPr>
  </w:style>
  <w:style w:type="paragraph" w:customStyle="1" w:styleId="MarginEdition">
    <w:name w:val="Margin Edition"/>
    <w:basedOn w:val="MarginNote"/>
    <w:rsid w:val="008C4A56"/>
    <w:pPr>
      <w:spacing w:before="0" w:after="0"/>
    </w:pPr>
    <w:rPr>
      <w:rFonts w:ascii="Times New Roman" w:hAnsi="Times New Roman"/>
      <w:color w:val="999999"/>
    </w:rPr>
  </w:style>
  <w:style w:type="paragraph" w:customStyle="1" w:styleId="Spacer">
    <w:name w:val="Spacer"/>
    <w:basedOn w:val="Normal"/>
    <w:rsid w:val="008C4A56"/>
    <w:rPr>
      <w:sz w:val="2"/>
      <w:szCs w:val="2"/>
    </w:rPr>
  </w:style>
  <w:style w:type="character" w:customStyle="1" w:styleId="Small">
    <w:name w:val="Small"/>
    <w:basedOn w:val="DefaultParagraphFont"/>
    <w:rsid w:val="008C4A56"/>
    <w:rPr>
      <w:sz w:val="16"/>
    </w:rPr>
  </w:style>
  <w:style w:type="paragraph" w:customStyle="1" w:styleId="WideTable">
    <w:name w:val="Wide Table"/>
    <w:basedOn w:val="Normal"/>
    <w:rsid w:val="008C4A56"/>
    <w:pPr>
      <w:ind w:left="-1418"/>
    </w:pPr>
    <w:rPr>
      <w:sz w:val="2"/>
      <w:szCs w:val="2"/>
    </w:rPr>
  </w:style>
  <w:style w:type="character" w:styleId="PageNumber">
    <w:name w:val="page number"/>
    <w:basedOn w:val="DefaultParagraphFont"/>
    <w:rsid w:val="008C4A56"/>
  </w:style>
  <w:style w:type="paragraph" w:styleId="Quote">
    <w:name w:val="Quote"/>
    <w:basedOn w:val="Heading1"/>
    <w:link w:val="QuoteChar"/>
    <w:qFormat/>
    <w:rsid w:val="008C4A56"/>
    <w:rPr>
      <w:b w:val="0"/>
      <w:sz w:val="72"/>
      <w:szCs w:val="72"/>
      <w:lang w:val="en-NZ"/>
    </w:rPr>
  </w:style>
  <w:style w:type="character" w:customStyle="1" w:styleId="QuoteChar">
    <w:name w:val="Quote Char"/>
    <w:basedOn w:val="DefaultParagraphFont"/>
    <w:link w:val="Quote"/>
    <w:rsid w:val="008C4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A56"/>
    <w:pPr>
      <w:pageBreakBefore/>
    </w:pPr>
  </w:style>
  <w:style w:type="paragraph" w:customStyle="1" w:styleId="Border">
    <w:name w:val="Border"/>
    <w:basedOn w:val="Normal"/>
    <w:qFormat/>
    <w:rsid w:val="008C4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A56"/>
    <w:rPr>
      <w:b/>
      <w:bCs/>
      <w:i/>
      <w:iCs/>
      <w:color w:val="auto"/>
    </w:rPr>
  </w:style>
  <w:style w:type="paragraph" w:styleId="IntenseQuote">
    <w:name w:val="Intense Quote"/>
    <w:basedOn w:val="Normal"/>
    <w:next w:val="Normal"/>
    <w:link w:val="IntenseQuoteChar"/>
    <w:uiPriority w:val="30"/>
    <w:qFormat/>
    <w:rsid w:val="008C4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A56"/>
    <w:rPr>
      <w:smallCaps/>
      <w:color w:val="auto"/>
      <w:u w:val="single"/>
    </w:rPr>
  </w:style>
  <w:style w:type="character" w:styleId="IntenseReference">
    <w:name w:val="Intense Reference"/>
    <w:basedOn w:val="DefaultParagraphFont"/>
    <w:uiPriority w:val="32"/>
    <w:qFormat/>
    <w:rsid w:val="008C4A56"/>
    <w:rPr>
      <w:b/>
      <w:bCs/>
      <w:smallCaps/>
      <w:color w:val="auto"/>
      <w:spacing w:val="5"/>
      <w:u w:val="single"/>
    </w:rPr>
  </w:style>
  <w:style w:type="paragraph" w:customStyle="1" w:styleId="2ColumnHeading">
    <w:name w:val="2Column Heading"/>
    <w:basedOn w:val="BodyText"/>
    <w:qFormat/>
    <w:rsid w:val="008C4A56"/>
    <w:pPr>
      <w:spacing w:after="60"/>
      <w:ind w:left="-2268"/>
    </w:pPr>
    <w:rPr>
      <w:b/>
    </w:rPr>
  </w:style>
  <w:style w:type="paragraph" w:customStyle="1" w:styleId="Heading1TOC">
    <w:name w:val="Heading1 TOC"/>
    <w:basedOn w:val="Normal"/>
    <w:qFormat/>
    <w:rsid w:val="008C4A56"/>
    <w:pPr>
      <w:spacing w:before="240" w:after="120"/>
    </w:pPr>
    <w:rPr>
      <w:rFonts w:ascii="Times New Roman" w:hAnsi="Times New Roman"/>
      <w:b/>
      <w:sz w:val="32"/>
    </w:rPr>
  </w:style>
  <w:style w:type="paragraph" w:customStyle="1" w:styleId="Heading2TOC">
    <w:name w:val="Heading2 TOC"/>
    <w:basedOn w:val="Normal"/>
    <w:qFormat/>
    <w:rsid w:val="008C4A56"/>
    <w:pPr>
      <w:spacing w:before="240" w:after="60"/>
    </w:pPr>
    <w:rPr>
      <w:rFonts w:ascii="Times New Roman" w:hAnsi="Times New Roman"/>
      <w:b/>
      <w:sz w:val="28"/>
    </w:rPr>
  </w:style>
  <w:style w:type="character" w:customStyle="1" w:styleId="Underline">
    <w:name w:val="Underline"/>
    <w:basedOn w:val="DefaultParagraphFont"/>
    <w:qFormat/>
    <w:rsid w:val="008C4A56"/>
    <w:rPr>
      <w:u w:val="single"/>
    </w:rPr>
  </w:style>
  <w:style w:type="character" w:customStyle="1" w:styleId="BoldandItalics">
    <w:name w:val="Bold and Italics"/>
    <w:qFormat/>
    <w:rsid w:val="008C4A56"/>
    <w:rPr>
      <w:b/>
      <w:i/>
      <w:u w:val="none"/>
    </w:rPr>
  </w:style>
  <w:style w:type="paragraph" w:styleId="BalloonText">
    <w:name w:val="Balloon Text"/>
    <w:basedOn w:val="Normal"/>
    <w:link w:val="BalloonTextChar"/>
    <w:rsid w:val="008C4A56"/>
    <w:rPr>
      <w:rFonts w:ascii="Tahoma" w:hAnsi="Tahoma" w:cs="Tahoma"/>
      <w:sz w:val="16"/>
      <w:szCs w:val="16"/>
    </w:rPr>
  </w:style>
  <w:style w:type="character" w:customStyle="1" w:styleId="BalloonTextChar">
    <w:name w:val="Balloon Text Char"/>
    <w:basedOn w:val="DefaultParagraphFont"/>
    <w:link w:val="BalloonText"/>
    <w:rsid w:val="008C4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A56"/>
    <w:rPr>
      <w:b/>
      <w:color w:val="660033"/>
      <w:spacing w:val="0"/>
    </w:rPr>
  </w:style>
  <w:style w:type="paragraph" w:customStyle="1" w:styleId="Nameditemlist">
    <w:name w:val="Named item list"/>
    <w:basedOn w:val="BodyText"/>
    <w:qFormat/>
    <w:rsid w:val="008C4A56"/>
    <w:pPr>
      <w:tabs>
        <w:tab w:val="left" w:pos="2835"/>
      </w:tabs>
      <w:ind w:left="2835" w:hanging="2835"/>
    </w:pPr>
  </w:style>
  <w:style w:type="paragraph" w:customStyle="1" w:styleId="BodyTextnopadding">
    <w:name w:val="Body Text no padding"/>
    <w:basedOn w:val="BodyText"/>
    <w:qFormat/>
    <w:rsid w:val="008C4A56"/>
    <w:pPr>
      <w:spacing w:before="0" w:after="0"/>
    </w:pPr>
  </w:style>
  <w:style w:type="paragraph" w:customStyle="1" w:styleId="BodyTextBold">
    <w:name w:val="Body Text Bold"/>
    <w:basedOn w:val="BodyText"/>
    <w:qFormat/>
    <w:rsid w:val="008C4A56"/>
    <w:rPr>
      <w:b/>
    </w:rPr>
  </w:style>
  <w:style w:type="character" w:styleId="Hyperlink">
    <w:name w:val="Hyperlink"/>
    <w:basedOn w:val="DefaultParagraphFont"/>
    <w:uiPriority w:val="99"/>
    <w:unhideWhenUsed/>
    <w:rsid w:val="005A5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8726</Characters>
  <Application>Microsoft Office Word</Application>
  <DocSecurity>0</DocSecurity>
  <Lines>235</Lines>
  <Paragraphs>142</Paragraphs>
  <ScaleCrop>false</ScaleCrop>
  <Company>Author-it Software Corporation Ltd.</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RIIRIS403D Manage and coordinate spill response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