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RIIRIS301 Apply risk management processes</w:t>
      </w:r>
      <w:bookmarkEnd w:id="0"/>
      <w:bookmarkEnd w:id="1"/>
    </w:p>
    <w:p w:rsidR="00D44002" w:rsidRPr="00F31CE3" w:rsidP="00F31CE3" w14:paraId="160C8F32" w14:textId="3B105B63">
      <w:pPr>
        <w:pStyle w:val="ChapterTitle"/>
      </w:pPr>
      <w:bookmarkStart w:id="2" w:name="RIIRIS301"/>
      <w:r w:rsidRPr="00F31CE3">
        <w:t>RIIRIS301 Apply risk management processes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apply workplace processes for reviewing and managing risks in the mining, drilling, extractive and civil infrastructure industries.</w:t>
      </w:r>
    </w:p>
    <w:p w:rsidR="00D44002" w:rsidRPr="00F31CE3" w:rsidP="00F31CE3">
      <w:r w:rsidRPr="00F31CE3">
        <w:t>It applies to individuals who carry out risk assessments or participate in formal and continuous risk assessments in the workplace.</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unit can vary between states, territories and industry sectors. Users must check requirements with the relevant body before applying the unit.</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Risk Management</w:t>
      </w:r>
    </w:p>
    <w:p w:rsidR="00D44002" w:rsidRPr="00F31CE3" w:rsidP="00F31CE3">
      <w:pPr>
        <w:pStyle w:val="Heading1"/>
      </w:pPr>
      <w:r w:rsidRPr="00F31CE3">
        <w:t>Unit sector(s)</w:t>
      </w:r>
    </w:p>
    <w:p w:rsidR="00D44002" w:rsidRPr="00F31CE3" w:rsidP="00F31CE3">
      <w:r w:rsidRPr="00F31CE3">
        <w:t>Risk management</w:t>
      </w:r>
    </w:p>
    <w:p w:rsidR="00D44002" w:rsidRPr="00F31CE3" w:rsidP="00F31CE3">
      <w:r w:rsidRPr="00F31CE3">
        <w:t>Work Health &amp; Safety</w:t>
      </w:r>
    </w:p>
    <w:p w:rsidR="00D44002" w:rsidRPr="00F31CE3" w:rsidP="00F31CE3">
      <w:pPr>
        <w:pStyle w:val="Heading1"/>
      </w:pPr>
      <w:r w:rsidRPr="00F31CE3">
        <w:t>Elements and Performance Criteria</w:t>
      </w:r>
    </w:p>
    <w:tbl>
      <w:tblPr>
        <w:tblStyle w:val="TableGrid"/>
        <w:tblW w:w="5000" w:type="pct"/>
        <w:jc w:val="left"/>
      </w:tblPr>
      <w:tblGrid>
        <w:gridCol w:w="3097"/>
        <w:gridCol w:w="5963"/>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Plan and prepare for risk management</w:t>
            </w:r>
          </w:p>
        </w:tc>
        <w:tc>
          <w:tcPr>
            <w:tcW w:w="0" w:type="auto"/>
          </w:tcPr>
          <w:p w:rsidR="00D44002" w:rsidRPr="00F31CE3" w:rsidP="00F31CE3">
            <w:r w:rsidRPr="00F31CE3">
              <w:t>1.1 Access, interpret and apply compliance documentation relevant to the application of risk management processes</w:t>
            </w:r>
          </w:p>
          <w:p w:rsidR="00D44002" w:rsidRPr="00F31CE3" w:rsidP="00F31CE3">
            <w:r w:rsidRPr="00F31CE3">
              <w:t>1.2 Inspect and assess work area conditions regularly and systematically to identify risks and potential hazards</w:t>
            </w:r>
          </w:p>
          <w:p w:rsidR="00D44002" w:rsidRPr="00F31CE3" w:rsidP="00F31CE3">
            <w:r w:rsidRPr="00F31CE3">
              <w:t>1.3 Access, interpret and apply existing procedures and any other documented measures to control identified hazards</w:t>
            </w:r>
          </w:p>
          <w:p w:rsidR="00D44002" w:rsidRPr="00F31CE3" w:rsidP="00F31CE3">
            <w:r w:rsidRPr="00F31CE3">
              <w:t>1.4 Identify risks and hazards not addressed by workplace policies, procedures, processes and systems</w:t>
            </w:r>
          </w:p>
          <w:p w:rsidR="00D44002" w:rsidRPr="00F31CE3" w:rsidP="00F31CE3">
            <w:r w:rsidRPr="00F31CE3">
              <w:t>1.5 Communicate potential hazards to relevant duty holders in accordance with workplace policies and procedures</w:t>
            </w:r>
          </w:p>
        </w:tc>
      </w:tr>
      <w:tr>
        <w:tblPrEx>
          <w:tblW w:w="5000" w:type="pct"/>
        </w:tblPrEx>
        <w:tc>
          <w:tcPr>
            <w:tcW w:w="0" w:type="auto"/>
          </w:tcPr>
          <w:p w:rsidR="00D44002" w:rsidRPr="00F31CE3" w:rsidP="00F31CE3">
            <w:r w:rsidRPr="00F31CE3">
              <w:t>2. Identify and assess unacceptable risk</w:t>
            </w:r>
          </w:p>
        </w:tc>
        <w:tc>
          <w:tcPr>
            <w:tcW w:w="0" w:type="auto"/>
          </w:tcPr>
          <w:p w:rsidR="00D44002" w:rsidRPr="00F31CE3" w:rsidP="00F31CE3">
            <w:r w:rsidRPr="00F31CE3">
              <w:t>2.1 Determine the likelihood of an incident in accordance with workplace risk management processes</w:t>
            </w:r>
          </w:p>
          <w:p w:rsidR="00D44002" w:rsidRPr="00F31CE3" w:rsidP="00F31CE3">
            <w:r w:rsidRPr="00F31CE3">
              <w:t>2.2 Evaluate and determine the consequences of the incident</w:t>
            </w:r>
          </w:p>
          <w:p w:rsidR="00D44002" w:rsidRPr="00F31CE3" w:rsidP="00F31CE3">
            <w:r w:rsidRPr="00F31CE3">
              <w:t>2.3 Determine the risk level associated with the incident</w:t>
            </w:r>
          </w:p>
          <w:p w:rsidR="00D44002" w:rsidRPr="00F31CE3" w:rsidP="00F31CE3">
            <w:r w:rsidRPr="00F31CE3">
              <w:t>2.4 Identify or source the criteria for determining the acceptability or unacceptability of the risk</w:t>
            </w:r>
          </w:p>
          <w:p w:rsidR="00D44002" w:rsidRPr="00F31CE3" w:rsidP="00F31CE3">
            <w:r w:rsidRPr="00F31CE3">
              <w:t>2.5 Evaluate the risk and identify ‘unacceptable risk’ status</w:t>
            </w:r>
          </w:p>
        </w:tc>
      </w:tr>
      <w:tr>
        <w:tblPrEx>
          <w:tblW w:w="5000" w:type="pct"/>
        </w:tblPrEx>
        <w:tc>
          <w:tcPr>
            <w:tcW w:w="0" w:type="auto"/>
          </w:tcPr>
          <w:p w:rsidR="00D44002" w:rsidRPr="00F31CE3" w:rsidP="00F31CE3">
            <w:r w:rsidRPr="00F31CE3">
              <w:t>3. Identify and recommend risk controls</w:t>
            </w:r>
          </w:p>
        </w:tc>
        <w:tc>
          <w:tcPr>
            <w:tcW w:w="0" w:type="auto"/>
          </w:tcPr>
          <w:p w:rsidR="00D44002" w:rsidRPr="00F31CE3" w:rsidP="00F31CE3">
            <w:r w:rsidRPr="00F31CE3">
              <w:t>3.1 Identify a range of risk controls which may eliminate or minimise the hazards</w:t>
            </w:r>
          </w:p>
          <w:p w:rsidR="00D44002" w:rsidRPr="00F31CE3" w:rsidP="00F31CE3">
            <w:r w:rsidRPr="00F31CE3">
              <w:t>3.2 Assess suitability of the identified risk controls, including the identification of resource requirements</w:t>
            </w:r>
          </w:p>
          <w:p w:rsidR="00D44002" w:rsidRPr="00F31CE3" w:rsidP="00F31CE3">
            <w:r w:rsidRPr="00F31CE3">
              <w:t>3.3 Select the most appropriate risk controls for dealing with the hazard using the Hierarchy of Control</w:t>
            </w:r>
          </w:p>
        </w:tc>
      </w:tr>
      <w:tr>
        <w:tblPrEx>
          <w:tblW w:w="5000" w:type="pct"/>
        </w:tblPrEx>
        <w:tc>
          <w:tcPr>
            <w:tcW w:w="0" w:type="auto"/>
          </w:tcPr>
          <w:p w:rsidR="00D44002" w:rsidRPr="00F31CE3" w:rsidP="00F31CE3">
            <w:r w:rsidRPr="00F31CE3">
              <w:t>4. Contribute to the implementation of risk controls</w:t>
            </w:r>
          </w:p>
        </w:tc>
        <w:tc>
          <w:tcPr>
            <w:tcW w:w="0" w:type="auto"/>
          </w:tcPr>
          <w:p w:rsidR="00D44002" w:rsidRPr="00F31CE3" w:rsidP="00F31CE3">
            <w:r w:rsidRPr="00F31CE3">
              <w:t>4.1 Document risk management plan for selected risk controls, including resource requirements</w:t>
            </w:r>
          </w:p>
          <w:p w:rsidR="00D44002" w:rsidRPr="00F31CE3" w:rsidP="00F31CE3">
            <w:r w:rsidRPr="00F31CE3">
              <w:t>4.2 Obtain authorisation and required resources from relevant individuals and parties for selected risk controls</w:t>
            </w:r>
          </w:p>
          <w:p w:rsidR="00D44002" w:rsidRPr="00F31CE3" w:rsidP="00F31CE3">
            <w:r w:rsidRPr="00F31CE3">
              <w:t>4.3 Document, verify and review risk controls for the recognised hazard</w:t>
            </w:r>
          </w:p>
          <w:p w:rsidR="00D44002" w:rsidRPr="00F31CE3" w:rsidP="00F31CE3">
            <w:r w:rsidRPr="00F31CE3">
              <w:t>4.4 Apply workplace procedures and any other applicable measures to control recognised hazards and associated risks</w:t>
            </w:r>
          </w:p>
          <w:p w:rsidR="00D44002" w:rsidRPr="00F31CE3" w:rsidP="00F31CE3">
            <w:r w:rsidRPr="00F31CE3">
              <w:t>4.5 Communicate information on the controls and their implementation in accordance with workplace policies and procedures</w:t>
            </w:r>
          </w:p>
          <w:p w:rsidR="00D44002" w:rsidRPr="00F31CE3" w:rsidP="00F31CE3">
            <w:r w:rsidRPr="00F31CE3">
              <w:t>4.6 Monitor for additional hazards and assess effectiveness of implementation controls</w:t>
            </w:r>
          </w:p>
        </w:tc>
      </w:tr>
      <w:tr>
        <w:tblPrEx>
          <w:tblW w:w="5000" w:type="pct"/>
        </w:tblPrEx>
        <w:tc>
          <w:tcPr>
            <w:tcW w:w="0" w:type="auto"/>
          </w:tcPr>
          <w:p w:rsidR="00D44002" w:rsidRPr="00F31CE3" w:rsidP="00F31CE3">
            <w:r w:rsidRPr="00F31CE3">
              <w:t>5. Review risk management documentation</w:t>
            </w:r>
          </w:p>
        </w:tc>
        <w:tc>
          <w:tcPr>
            <w:tcW w:w="0" w:type="auto"/>
          </w:tcPr>
          <w:p w:rsidR="00D44002" w:rsidRPr="00F31CE3" w:rsidP="00F31CE3">
            <w:r w:rsidRPr="00F31CE3">
              <w:t>5.1 Monitor and review risk management documentation</w:t>
            </w:r>
          </w:p>
          <w:p w:rsidR="00D44002" w:rsidRPr="00F31CE3" w:rsidP="00F31CE3">
            <w:r w:rsidRPr="00F31CE3">
              <w:t>5.2 Update risk management documentation according to site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to performance but not explicit in the performance criteria.</w:t>
      </w:r>
    </w:p>
    <w:tbl>
      <w:tblPr>
        <w:tblStyle w:val="TableGrid"/>
        <w:tblW w:w="5000" w:type="pct"/>
        <w:jc w:val="left"/>
      </w:tblPr>
      <w:tblGrid>
        <w:gridCol w:w="2099"/>
        <w:gridCol w:w="6961"/>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rPr>
                <w:rStyle w:val="Strong"/>
              </w:rPr>
              <w:t>Reading</w:t>
            </w:r>
          </w:p>
        </w:tc>
        <w:tc>
          <w:tcPr>
            <w:tcW w:w="0" w:type="auto"/>
          </w:tcPr>
          <w:p w:rsidR="00D44002" w:rsidRPr="00F31CE3" w:rsidP="00F31CE3">
            <w:pPr>
              <w:numPr>
                <w:ilvl w:val="0"/>
                <w:numId w:val="2"/>
              </w:numPr>
              <w:ind w:left="720" w:hanging="360"/>
              <w:jc w:val="left"/>
            </w:pPr>
            <w:r w:rsidRPr="00F31CE3">
              <w:t>Identifies and interprets information from workplace procedures, policies, documentation and systems</w:t>
            </w:r>
          </w:p>
        </w:tc>
      </w:tr>
      <w:tr>
        <w:tblPrEx>
          <w:tblW w:w="5000" w:type="pct"/>
        </w:tblPrEx>
        <w:tc>
          <w:tcPr>
            <w:tcW w:w="0" w:type="auto"/>
          </w:tcPr>
          <w:p w:rsidR="00D44002" w:rsidRPr="00F31CE3" w:rsidP="00F31CE3">
            <w:r w:rsidRPr="00F31CE3">
              <w:rPr>
                <w:rStyle w:val="Strong"/>
              </w:rPr>
              <w:t>Writing</w:t>
            </w:r>
          </w:p>
        </w:tc>
        <w:tc>
          <w:tcPr>
            <w:tcW w:w="0" w:type="auto"/>
          </w:tcPr>
          <w:p w:rsidR="00D44002" w:rsidRPr="00F31CE3" w:rsidP="00F31CE3">
            <w:pPr>
              <w:numPr>
                <w:ilvl w:val="0"/>
                <w:numId w:val="3"/>
              </w:numPr>
              <w:ind w:left="720" w:hanging="360"/>
              <w:jc w:val="left"/>
            </w:pPr>
            <w:r w:rsidRPr="00F31CE3">
              <w:t> Uses appropriate vocabulary, grammatical structures and conventions</w:t>
            </w:r>
          </w:p>
        </w:tc>
      </w:tr>
      <w:tr>
        <w:tblPrEx>
          <w:tblW w:w="5000" w:type="pct"/>
        </w:tblPrEx>
        <w:tc>
          <w:tcPr>
            <w:tcW w:w="0" w:type="auto"/>
          </w:tcPr>
          <w:p w:rsidR="00D44002" w:rsidRPr="00F31CE3" w:rsidP="00F31CE3">
            <w:r w:rsidRPr="00F31CE3">
              <w:rPr>
                <w:rStyle w:val="Strong"/>
              </w:rPr>
              <w:t>Oral communication</w:t>
            </w:r>
          </w:p>
        </w:tc>
        <w:tc>
          <w:tcPr>
            <w:tcW w:w="0" w:type="auto"/>
          </w:tcPr>
          <w:p w:rsidR="00D44002" w:rsidRPr="00F31CE3" w:rsidP="00F31CE3">
            <w:pPr>
              <w:numPr>
                <w:ilvl w:val="0"/>
                <w:numId w:val="4"/>
              </w:numPr>
              <w:ind w:left="720" w:hanging="360"/>
              <w:jc w:val="left"/>
            </w:pPr>
            <w:r w:rsidRPr="00F31CE3">
              <w:t>Presents information and provides assistance using industry specific vocabulary</w:t>
            </w:r>
          </w:p>
          <w:p w:rsidR="00D44002" w:rsidRPr="00F31CE3" w:rsidP="00F31CE3">
            <w:pPr>
              <w:numPr>
                <w:ilvl w:val="0"/>
                <w:numId w:val="4"/>
              </w:numPr>
              <w:ind w:left="720" w:hanging="360"/>
              <w:jc w:val="left"/>
            </w:pPr>
            <w:r w:rsidRPr="00F31CE3">
              <w:t>Uses listening and questioning to clarify and confirm understanding</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RIIRIS301 Apply risk management processes</w:t>
            </w:r>
          </w:p>
        </w:tc>
        <w:tc>
          <w:tcPr>
            <w:tcW w:w="2268" w:type="dxa"/>
            <w:noWrap w:val="0"/>
            <w:tcMar>
              <w:top w:w="15" w:type="dxa"/>
              <w:left w:w="15" w:type="dxa"/>
              <w:bottom w:w="15" w:type="dxa"/>
              <w:right w:w="15" w:type="dxa"/>
            </w:tcMar>
            <w:hideMark/>
          </w:tcPr>
          <w:p w:rsidR="00D44002" w:rsidRPr="00F31CE3" w:rsidP="00F31CE3">
            <w:r w:rsidRPr="00F31CE3">
              <w:t>RIIRIS301E Apply risk management processes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application, elements, performance criteria, foundation skills, knowledge and performance evidence and assessor requirements to better reflect the requirements of the resources and infrastructure industry.</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RIS301_AR"/>
      <w:r w:rsidRPr="00F31CE3">
        <w:t>Assessment Requirements for RIIRIS301 Apply risk management processes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This includes safely, effectively and efficiently following workplace procedures to carry out risk management processes on at least two occasions, and include the following:</w:t>
      </w:r>
    </w:p>
    <w:p w:rsidR="00D44002" w:rsidRPr="00F31CE3" w:rsidP="00F31CE3">
      <w:pPr>
        <w:numPr>
          <w:ilvl w:val="0"/>
          <w:numId w:val="5"/>
        </w:numPr>
        <w:ind w:left="720" w:hanging="360"/>
        <w:jc w:val="left"/>
      </w:pPr>
      <w:r w:rsidRPr="00F31CE3">
        <w:t>applying planning and organising skills to the risk management processes</w:t>
      </w:r>
    </w:p>
    <w:p w:rsidR="00D44002" w:rsidRPr="00F31CE3" w:rsidP="00F31CE3">
      <w:pPr>
        <w:numPr>
          <w:ilvl w:val="0"/>
          <w:numId w:val="5"/>
        </w:numPr>
        <w:ind w:left="720" w:hanging="360"/>
        <w:jc w:val="left"/>
      </w:pPr>
      <w:r w:rsidRPr="00F31CE3">
        <w:t>identifying or sourcing criteria to determine unacceptable risk</w:t>
      </w:r>
    </w:p>
    <w:p w:rsidR="00D44002" w:rsidRPr="00F31CE3" w:rsidP="00F31CE3">
      <w:pPr>
        <w:numPr>
          <w:ilvl w:val="0"/>
          <w:numId w:val="5"/>
        </w:numPr>
        <w:ind w:left="720" w:hanging="360"/>
        <w:jc w:val="left"/>
      </w:pPr>
      <w:r w:rsidRPr="00F31CE3">
        <w:t>identifying and recognising type and scope of hazards and their impact</w:t>
      </w:r>
    </w:p>
    <w:p w:rsidR="00D44002" w:rsidRPr="00F31CE3" w:rsidP="00F31CE3">
      <w:pPr>
        <w:numPr>
          <w:ilvl w:val="0"/>
          <w:numId w:val="5"/>
        </w:numPr>
        <w:ind w:left="720" w:hanging="360"/>
        <w:jc w:val="left"/>
      </w:pPr>
      <w:r w:rsidRPr="00F31CE3">
        <w:t>assessing and determining the consequence, likelihood and level of potential risk</w:t>
      </w:r>
    </w:p>
    <w:p w:rsidR="00D44002" w:rsidRPr="00F31CE3" w:rsidP="00F31CE3">
      <w:pPr>
        <w:numPr>
          <w:ilvl w:val="0"/>
          <w:numId w:val="5"/>
        </w:numPr>
        <w:ind w:left="720" w:hanging="360"/>
        <w:jc w:val="left"/>
      </w:pPr>
      <w:r w:rsidRPr="00F31CE3">
        <w:t>identifying unacceptable risk using the acceptable/unacceptable criteria</w:t>
      </w:r>
    </w:p>
    <w:p w:rsidR="00D44002" w:rsidRPr="00F31CE3" w:rsidP="00F31CE3">
      <w:pPr>
        <w:numPr>
          <w:ilvl w:val="0"/>
          <w:numId w:val="5"/>
        </w:numPr>
        <w:ind w:left="720" w:hanging="360"/>
        <w:jc w:val="left"/>
      </w:pPr>
      <w:r w:rsidRPr="00F31CE3">
        <w:t>assessing options for appropriate controls and implementing accordingly</w:t>
      </w:r>
    </w:p>
    <w:p w:rsidR="00D44002" w:rsidRPr="00F31CE3" w:rsidP="00F31CE3">
      <w:pPr>
        <w:numPr>
          <w:ilvl w:val="0"/>
          <w:numId w:val="5"/>
        </w:numPr>
        <w:ind w:left="720" w:hanging="360"/>
        <w:jc w:val="left"/>
      </w:pPr>
      <w:r w:rsidRPr="00F31CE3">
        <w:t>identifying and obtaining required resources</w:t>
      </w:r>
    </w:p>
    <w:p w:rsidR="00D44002" w:rsidRPr="00F31CE3" w:rsidP="00F31CE3">
      <w:pPr>
        <w:numPr>
          <w:ilvl w:val="0"/>
          <w:numId w:val="5"/>
        </w:numPr>
        <w:ind w:left="720" w:hanging="360"/>
        <w:jc w:val="left"/>
      </w:pPr>
      <w:r w:rsidRPr="00F31CE3">
        <w:t>monitoring work area conditions to identify new or emerging hazards</w:t>
      </w:r>
    </w:p>
    <w:p w:rsidR="00D44002" w:rsidRPr="00F31CE3" w:rsidP="00F31CE3">
      <w:pPr>
        <w:numPr>
          <w:ilvl w:val="0"/>
          <w:numId w:val="5"/>
        </w:numPr>
        <w:ind w:left="720" w:hanging="360"/>
        <w:jc w:val="left"/>
      </w:pPr>
      <w:r w:rsidRPr="00F31CE3">
        <w:t>assessing effectiveness of controls and implementing accordingly</w:t>
      </w:r>
    </w:p>
    <w:p w:rsidR="00D44002" w:rsidRPr="00F31CE3" w:rsidP="00F31CE3">
      <w:pPr>
        <w:numPr>
          <w:ilvl w:val="0"/>
          <w:numId w:val="5"/>
        </w:numPr>
        <w:ind w:left="720" w:hanging="360"/>
        <w:jc w:val="left"/>
      </w:pPr>
      <w:r w:rsidRPr="00F31CE3">
        <w:t>preparing and maintaining written records and report requirements</w:t>
      </w:r>
    </w:p>
    <w:p w:rsidR="00D44002" w:rsidRPr="00F31CE3" w:rsidP="00F31CE3">
      <w:pPr>
        <w:numPr>
          <w:ilvl w:val="0"/>
          <w:numId w:val="5"/>
        </w:numPr>
        <w:ind w:left="720" w:hanging="360"/>
        <w:jc w:val="left"/>
      </w:pPr>
      <w:r w:rsidRPr="00F31CE3">
        <w:t>reviewing risk management documentation</w:t>
      </w:r>
    </w:p>
    <w:p w:rsidR="00D44002" w:rsidRPr="00F31CE3" w:rsidP="00F31CE3">
      <w:pPr>
        <w:numPr>
          <w:ilvl w:val="0"/>
          <w:numId w:val="5"/>
        </w:numPr>
        <w:ind w:left="720" w:hanging="360"/>
        <w:jc w:val="left"/>
      </w:pPr>
      <w:r w:rsidRPr="00F31CE3">
        <w:t>identifying and recommending controls</w:t>
      </w:r>
    </w:p>
    <w:p w:rsidR="00D44002" w:rsidRPr="00F31CE3" w:rsidP="00F31CE3">
      <w:pPr>
        <w:numPr>
          <w:ilvl w:val="0"/>
          <w:numId w:val="5"/>
        </w:numPr>
        <w:ind w:left="720" w:hanging="360"/>
        <w:jc w:val="left"/>
      </w:pPr>
      <w:r w:rsidRPr="00F31CE3">
        <w:t>contributing to the implementation of controls.</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locate and apply relevant documentation, policies and procedures</w:t>
      </w:r>
    </w:p>
    <w:p w:rsidR="00D44002" w:rsidRPr="00F31CE3" w:rsidP="00F31CE3">
      <w:pPr>
        <w:numPr>
          <w:ilvl w:val="0"/>
          <w:numId w:val="3"/>
        </w:numPr>
        <w:ind w:left="720" w:hanging="360"/>
        <w:jc w:val="left"/>
      </w:pPr>
      <w:r w:rsidRPr="00F31CE3">
        <w:t>apply relevant operational information</w:t>
      </w:r>
    </w:p>
    <w:p w:rsidR="00D44002" w:rsidRPr="00F31CE3" w:rsidP="00F31CE3">
      <w:pPr>
        <w:numPr>
          <w:ilvl w:val="0"/>
          <w:numId w:val="3"/>
        </w:numPr>
        <w:ind w:left="720" w:hanging="360"/>
        <w:jc w:val="left"/>
      </w:pPr>
      <w:r w:rsidRPr="00F31CE3">
        <w:t>apply industry terminology</w:t>
      </w:r>
    </w:p>
    <w:p w:rsidR="00D44002" w:rsidRPr="00F31CE3" w:rsidP="00F31CE3">
      <w:pPr>
        <w:numPr>
          <w:ilvl w:val="0"/>
          <w:numId w:val="3"/>
        </w:numPr>
        <w:ind w:left="720" w:hanging="360"/>
        <w:jc w:val="left"/>
      </w:pPr>
      <w:r w:rsidRPr="00F31CE3">
        <w:t>demonstrate the ability to engage with workers reporting to you, co-workers, and supervisors in the risk management processes</w:t>
      </w:r>
    </w:p>
    <w:p w:rsidR="00D44002" w:rsidRPr="00F31CE3" w:rsidP="00F31CE3">
      <w:pPr>
        <w:numPr>
          <w:ilvl w:val="0"/>
          <w:numId w:val="3"/>
        </w:numPr>
        <w:ind w:left="720" w:hanging="360"/>
        <w:jc w:val="left"/>
      </w:pPr>
      <w:r w:rsidRPr="00F31CE3">
        <w:t>communicate clearly and concisely with others to receive and clarify work instructions and to coordinate work activities</w:t>
      </w:r>
    </w:p>
    <w:p w:rsidR="00D44002" w:rsidRPr="00F31CE3" w:rsidP="00F31CE3">
      <w:pPr>
        <w:numPr>
          <w:ilvl w:val="0"/>
          <w:numId w:val="3"/>
        </w:numPr>
        <w:ind w:left="720" w:hanging="360"/>
        <w:jc w:val="left"/>
      </w:pPr>
      <w:r w:rsidRPr="00F31CE3">
        <w:t>meet written and verbal reporting requirements and procedures associated with risk management processes.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and foundation skills of this unit, including knowledge of:</w:t>
      </w:r>
    </w:p>
    <w:p w:rsidR="00D44002" w:rsidRPr="00F31CE3" w:rsidP="00F31CE3">
      <w:pPr>
        <w:numPr>
          <w:ilvl w:val="0"/>
          <w:numId w:val="4"/>
        </w:numPr>
        <w:ind w:left="720" w:hanging="360"/>
        <w:jc w:val="left"/>
      </w:pPr>
      <w:r w:rsidRPr="00F31CE3">
        <w:t>relevant Commonwealth, State or Territory Acts, regulations, Codes of Practice, Australian Standards, guidance material and other relevant publications relevant to applying risk management processes</w:t>
      </w:r>
    </w:p>
    <w:p w:rsidR="00D44002" w:rsidRPr="00F31CE3" w:rsidP="00F31CE3">
      <w:pPr>
        <w:numPr>
          <w:ilvl w:val="0"/>
          <w:numId w:val="4"/>
        </w:numPr>
        <w:ind w:left="720" w:hanging="360"/>
        <w:jc w:val="left"/>
      </w:pPr>
      <w:r w:rsidRPr="00F31CE3">
        <w:t>work-related health and safety legislative requirements relating to:</w:t>
      </w:r>
    </w:p>
    <w:p w:rsidR="00D44002" w:rsidRPr="00F31CE3" w:rsidP="00F31CE3">
      <w:pPr>
        <w:numPr>
          <w:ilvl w:val="1"/>
          <w:numId w:val="4"/>
        </w:numPr>
        <w:ind w:left="1440" w:hanging="360"/>
        <w:jc w:val="left"/>
      </w:pPr>
      <w:r w:rsidRPr="00F31CE3">
        <w:t>communication, consultation and participation</w:t>
      </w:r>
    </w:p>
    <w:p w:rsidR="00D44002" w:rsidRPr="00F31CE3" w:rsidP="00F31CE3">
      <w:pPr>
        <w:numPr>
          <w:ilvl w:val="1"/>
          <w:numId w:val="4"/>
        </w:numPr>
        <w:ind w:left="1440" w:hanging="360"/>
        <w:jc w:val="left"/>
      </w:pPr>
      <w:r w:rsidRPr="00F31CE3">
        <w:t>recordkeeping</w:t>
      </w:r>
    </w:p>
    <w:p w:rsidR="00D44002" w:rsidRPr="00F31CE3" w:rsidP="00F31CE3">
      <w:pPr>
        <w:numPr>
          <w:ilvl w:val="1"/>
          <w:numId w:val="4"/>
        </w:numPr>
        <w:ind w:left="1440" w:hanging="360"/>
        <w:jc w:val="left"/>
      </w:pPr>
      <w:r w:rsidRPr="00F31CE3">
        <w:t>specific hazard identification and risk assessment, and control methods</w:t>
      </w:r>
    </w:p>
    <w:p w:rsidR="00D44002" w:rsidRPr="00F31CE3" w:rsidP="00F31CE3">
      <w:pPr>
        <w:numPr>
          <w:ilvl w:val="0"/>
          <w:numId w:val="4"/>
        </w:numPr>
        <w:ind w:left="720" w:hanging="360"/>
        <w:jc w:val="left"/>
      </w:pPr>
      <w:r w:rsidRPr="00F31CE3">
        <w:t>sources of and ways to access internal and external health and safety information and data</w:t>
      </w:r>
    </w:p>
    <w:p w:rsidR="00D44002" w:rsidRPr="00F31CE3" w:rsidP="00F31CE3">
      <w:pPr>
        <w:numPr>
          <w:ilvl w:val="0"/>
          <w:numId w:val="4"/>
        </w:numPr>
        <w:ind w:left="720" w:hanging="360"/>
        <w:jc w:val="left"/>
      </w:pPr>
      <w:r w:rsidRPr="00F31CE3">
        <w:t>concept of hazards, risks, risk factors and risk controls</w:t>
      </w:r>
    </w:p>
    <w:p w:rsidR="00D44002" w:rsidRPr="00F31CE3" w:rsidP="00F31CE3">
      <w:pPr>
        <w:numPr>
          <w:ilvl w:val="0"/>
          <w:numId w:val="4"/>
        </w:numPr>
        <w:ind w:left="720" w:hanging="360"/>
        <w:jc w:val="left"/>
      </w:pPr>
      <w:r w:rsidRPr="00F31CE3">
        <w:t>site-specific hazards and risks</w:t>
      </w:r>
    </w:p>
    <w:p w:rsidR="00D44002" w:rsidRPr="00F31CE3" w:rsidP="00F31CE3">
      <w:pPr>
        <w:numPr>
          <w:ilvl w:val="0"/>
          <w:numId w:val="4"/>
        </w:numPr>
        <w:ind w:left="720" w:hanging="360"/>
        <w:jc w:val="left"/>
      </w:pPr>
      <w:r w:rsidRPr="00F31CE3">
        <w:t>application of continuous risk assessments</w:t>
      </w:r>
    </w:p>
    <w:p w:rsidR="00D44002" w:rsidRPr="00F31CE3" w:rsidP="00F31CE3">
      <w:pPr>
        <w:numPr>
          <w:ilvl w:val="0"/>
          <w:numId w:val="4"/>
        </w:numPr>
        <w:ind w:left="720" w:hanging="360"/>
        <w:jc w:val="left"/>
      </w:pPr>
      <w:r w:rsidRPr="00F31CE3">
        <w:t>site risk management systems and their application</w:t>
      </w:r>
    </w:p>
    <w:p w:rsidR="00D44002" w:rsidRPr="00F31CE3" w:rsidP="00F31CE3">
      <w:pPr>
        <w:numPr>
          <w:ilvl w:val="0"/>
          <w:numId w:val="4"/>
        </w:numPr>
        <w:ind w:left="720" w:hanging="360"/>
        <w:jc w:val="left"/>
      </w:pPr>
      <w:r w:rsidRPr="00F31CE3">
        <w:t>site work-related health and safety management systems and their application</w:t>
      </w:r>
    </w:p>
    <w:p w:rsidR="00D44002" w:rsidRPr="00F31CE3" w:rsidP="00F31CE3">
      <w:pPr>
        <w:numPr>
          <w:ilvl w:val="0"/>
          <w:numId w:val="4"/>
        </w:numPr>
        <w:ind w:left="720" w:hanging="360"/>
        <w:jc w:val="left"/>
      </w:pPr>
      <w:r w:rsidRPr="00F31CE3">
        <w:t>application of the Hierarchy of Controls</w:t>
      </w:r>
    </w:p>
    <w:p w:rsidR="00D44002" w:rsidRPr="00F31CE3" w:rsidP="00F31CE3">
      <w:pPr>
        <w:numPr>
          <w:ilvl w:val="0"/>
          <w:numId w:val="4"/>
        </w:numPr>
        <w:ind w:left="720" w:hanging="360"/>
        <w:jc w:val="left"/>
      </w:pPr>
      <w:r w:rsidRPr="00F31CE3">
        <w:t>conventions and requirements for written communications</w:t>
      </w:r>
    </w:p>
    <w:p w:rsidR="00D44002" w:rsidRPr="00F31CE3" w:rsidP="00F31CE3">
      <w:pPr>
        <w:numPr>
          <w:ilvl w:val="0"/>
          <w:numId w:val="4"/>
        </w:numPr>
        <w:ind w:left="720" w:hanging="360"/>
        <w:jc w:val="left"/>
      </w:pPr>
      <w:r w:rsidRPr="00F31CE3">
        <w:t>relevant problem-solving techniques.</w:t>
      </w:r>
    </w:p>
    <w:p w:rsidR="00D44002" w:rsidRPr="00F31CE3" w:rsidP="00F31CE3">
      <w:pPr>
        <w:pStyle w:val="Heading1"/>
      </w:pPr>
      <w:r w:rsidRPr="00F31CE3">
        <w:t>Assessment Conditions</w:t>
      </w:r>
    </w:p>
    <w:p w:rsidR="00D44002" w:rsidRPr="00F31CE3" w:rsidP="00F31CE3">
      <w:r w:rsidRPr="00F31CE3">
        <w:t>The assessment must:</w:t>
      </w:r>
    </w:p>
    <w:p w:rsidR="00D44002" w:rsidRPr="00F31CE3" w:rsidP="00F31CE3">
      <w:pPr>
        <w:numPr>
          <w:ilvl w:val="0"/>
          <w:numId w:val="6"/>
        </w:numPr>
        <w:ind w:left="720" w:hanging="360"/>
        <w:jc w:val="left"/>
      </w:pPr>
      <w:r w:rsidRPr="00F31CE3">
        <w:t>include access to risk management policies, procedures and systems</w:t>
      </w:r>
    </w:p>
    <w:p w:rsidR="00D44002" w:rsidRPr="00F31CE3" w:rsidP="00F31CE3">
      <w:pPr>
        <w:numPr>
          <w:ilvl w:val="0"/>
          <w:numId w:val="6"/>
        </w:numPr>
        <w:ind w:left="720" w:hanging="360"/>
        <w:jc w:val="left"/>
      </w:pPr>
      <w:r w:rsidRPr="00F31CE3">
        <w:t>be conducted in a safe environment; and,</w:t>
      </w:r>
    </w:p>
    <w:p w:rsidR="00D44002" w:rsidRPr="00F31CE3" w:rsidP="00F31CE3">
      <w:pPr>
        <w:numPr>
          <w:ilvl w:val="0"/>
          <w:numId w:val="6"/>
        </w:numPr>
        <w:ind w:left="720" w:hanging="360"/>
        <w:jc w:val="left"/>
      </w:pPr>
      <w:r w:rsidRPr="00F31CE3">
        <w:t>be assessed in the context of this sector’s work environment; and,</w:t>
      </w:r>
    </w:p>
    <w:p w:rsidR="00D44002" w:rsidRPr="00F31CE3" w:rsidP="00F31CE3">
      <w:pPr>
        <w:numPr>
          <w:ilvl w:val="0"/>
          <w:numId w:val="6"/>
        </w:numPr>
        <w:ind w:left="720" w:hanging="360"/>
        <w:jc w:val="left"/>
      </w:pPr>
      <w:r w:rsidRPr="00F31CE3">
        <w:t>be assessed in compliance with relevant legislation/regulation and using policies, procedures and processes directly related to the industry sector for which it is being assessed; and,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r w:rsidRPr="00F31CE3">
        <w:t>Where personal safety or environmental damage are limiting factors, assessment may occur in a simulated work environment* provided it is realistic and sufficiently rigorous to cover all aspects of this sector’s workplace performance, including environment, task skills, task management skills, contingency management skills and job role environment skills.</w:t>
      </w:r>
    </w:p>
    <w:p w:rsidR="00D44002" w:rsidRPr="00F31CE3" w:rsidP="00F31CE3">
      <w:r w:rsidRPr="00F31CE3">
        <w:t>*Guidance on simulated environments has been stipulated in the RII Companion Volume Implementation Guide.</w:t>
      </w:r>
    </w:p>
    <w:p w:rsidR="00D44002" w:rsidRPr="00F31CE3" w:rsidP="00F31CE3">
      <w:pPr>
        <w:pStyle w:val="Heading4"/>
        <w:outlineLvl w:val="3"/>
      </w:pPr>
      <w:r w:rsidRPr="00F31CE3">
        <w:t>Industry Experts</w:t>
      </w:r>
    </w:p>
    <w:p w:rsidR="00D44002" w:rsidRPr="00F31CE3" w:rsidP="00F31CE3">
      <w:r w:rsidRPr="00F31CE3">
        <w:t>An industry expert engaged by an RTO to wholly or partially conduct assessment, independently or together with another assessor, or be involved in an assessment judgement, must also satisfy the assessor requirements in applicable vocational education and training legislation, frameworks and/or standards.</w:t>
      </w:r>
    </w:p>
    <w:p w:rsidR="00D44002" w:rsidRPr="00F31CE3" w:rsidP="00F31CE3">
      <w:r w:rsidRPr="00F31CE3">
        <w:t xml:space="preserve">In addition to the requirements in applicable vocational education and training legislation, frameworks and/or standards, </w:t>
      </w:r>
      <w:r w:rsidRPr="00F31CE3">
        <w:rPr>
          <w:rStyle w:val="Strong"/>
        </w:rPr>
        <w:t>assessors and industry experts</w:t>
      </w:r>
      <w:r w:rsidRPr="00F31CE3">
        <w:t xml:space="preserve"> must also have:</w:t>
      </w:r>
    </w:p>
    <w:p w:rsidR="00D44002" w:rsidRPr="00F31CE3" w:rsidP="00F31CE3">
      <w:pPr>
        <w:numPr>
          <w:ilvl w:val="0"/>
          <w:numId w:val="7"/>
        </w:numPr>
        <w:ind w:left="720" w:hanging="360"/>
        <w:jc w:val="left"/>
      </w:pPr>
      <w:r w:rsidRPr="00F31CE3">
        <w:t>A minimum of two (2) years industry experience, directly relevant to the training and assessment being provided. </w:t>
      </w:r>
    </w:p>
    <w:p w:rsidR="00D44002" w:rsidRPr="00F31CE3" w:rsidP="00F31CE3">
      <w:pPr>
        <w:numPr>
          <w:ilvl w:val="0"/>
          <w:numId w:val="7"/>
        </w:numPr>
        <w:ind w:left="720" w:hanging="360"/>
        <w:jc w:val="left"/>
      </w:pPr>
      <w:r w:rsidRPr="00F31CE3">
        <w:t>Where the training and assessment is delivered in an emergency response context, the industry experience in total must be directly relevant to an emergency responder role.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RIIRIS301 Apply risk management processes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RIIRIS301 Apply risk management processes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CEDA8A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RIIRIS301 Apply risk management processes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2026-09-02T01:38:33Z</dcterms:created>
  <dcterms:modified xsi:type="dcterms:W3CDTF">2026-09-02T01:38:33Z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