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E8F" w:rsidP="00885E8F">
      <w:pPr>
        <w:pStyle w:val="Title"/>
      </w:pPr>
      <w:r>
        <w:fldChar w:fldCharType="begin"/>
      </w:r>
      <w:r>
        <w:instrText xml:space="preserve"> TITLE   \* MERGEFORMAT </w:instrText>
      </w:r>
      <w:r>
        <w:fldChar w:fldCharType="separate"/>
      </w:r>
      <w:r>
        <w:t>RIIRAI607D Establish quarry operations</w:t>
      </w:r>
      <w:r>
        <w:fldChar w:fldCharType="end"/>
      </w:r>
    </w:p>
    <w:p w:rsidR="00885E8F" w:rsidP="00885E8F">
      <w:pPr>
        <w:pStyle w:val="Version"/>
        <w:sectPr w:rsidSect="00B435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35FB" w:rsidP="00B435FB">
      <w:pPr>
        <w:pStyle w:val="SuperHeading"/>
      </w:pPr>
      <w:r w:rsidRPr="00B435FB">
        <w:t>RIIRAI607D Establish quarry operations</w:t>
      </w:r>
    </w:p>
    <w:p w:rsidR="00000000" w:rsidRPr="00B435FB" w:rsidP="00B435FB">
      <w:pPr>
        <w:pStyle w:val="Heading1"/>
      </w:pPr>
      <w:bookmarkStart w:id="1" w:name="O_686522"/>
      <w:bookmarkEnd w:id="1"/>
      <w:r w:rsidRPr="00B435FB">
        <w:t>Modification History</w:t>
      </w:r>
    </w:p>
    <w:tbl>
      <w:tblPr>
        <w:tblW w:w="0" w:type="auto"/>
        <w:tblCellMar>
          <w:left w:w="62" w:type="dxa"/>
          <w:right w:w="62" w:type="dxa"/>
        </w:tblCellMar>
        <w:tblLook w:val="0000"/>
      </w:tblPr>
      <w:tblGrid>
        <w:gridCol w:w="1107"/>
        <w:gridCol w:w="8089"/>
      </w:tblGrid>
      <w:tr w:rsidTr="00885E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FB">
            <w:pPr>
              <w:pStyle w:val="Heading4"/>
              <w:rPr>
                <w:lang w:val="en-NZ"/>
              </w:rPr>
            </w:pPr>
            <w:r w:rsidRPr="00B435F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FB">
            <w:pPr>
              <w:pStyle w:val="Heading4"/>
              <w:rPr>
                <w:lang w:val="en-NZ"/>
              </w:rPr>
            </w:pPr>
            <w:r w:rsidRPr="00B435FB">
              <w:t>Comment</w:t>
            </w:r>
          </w:p>
        </w:tc>
      </w:tr>
      <w:tr w:rsidTr="00885E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FB">
            <w:pPr>
              <w:pStyle w:val="BodyText"/>
              <w:rPr>
                <w:lang w:val="en-NZ"/>
              </w:rPr>
            </w:pPr>
            <w:r w:rsidRPr="00B435F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FB">
            <w:pPr>
              <w:pStyle w:val="BodyText"/>
              <w:rPr>
                <w:lang w:val="en-NZ"/>
              </w:rPr>
            </w:pPr>
            <w:r w:rsidRPr="00B435FB">
              <w:t>This unit replaces RIIRAI607A Establish quarry operations</w:t>
            </w:r>
          </w:p>
        </w:tc>
      </w:tr>
      <w:tr w:rsidTr="00885E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FB">
            <w:pPr>
              <w:pStyle w:val="BodyText"/>
              <w:rPr>
                <w:lang w:val="en-NZ"/>
              </w:rPr>
            </w:pPr>
            <w:r w:rsidRPr="00B435F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FB" w:rsidP="00B435FB">
            <w:pPr>
              <w:pStyle w:val="BodyText"/>
            </w:pPr>
            <w:r w:rsidRPr="00B435FB">
              <w:t>Required frequency and volume of evidence amended in Performance evidence.</w:t>
            </w:r>
          </w:p>
          <w:p w:rsidR="00000000" w:rsidRPr="00B435FB" w:rsidP="00B435FB">
            <w:pPr>
              <w:pStyle w:val="BodyText"/>
            </w:pPr>
            <w:r w:rsidRPr="00B435FB">
              <w:t>Substantial amendments made in Assessment Conditions field, including: reference</w:t>
            </w:r>
            <w:r w:rsidRPr="00B435FB">
              <w:t>s to Industry Sectors, assessor and subject matter expert experience requirements, how assessment should be conducted and what it should confirm.</w:t>
            </w:r>
          </w:p>
        </w:tc>
      </w:tr>
    </w:tbl>
    <w:p w:rsidR="00000000" w:rsidRPr="00B435FB" w:rsidP="00B435FB">
      <w:pPr>
        <w:pStyle w:val="BodyText"/>
      </w:pPr>
    </w:p>
    <w:p w:rsidR="00000000" w:rsidRPr="00B435FB" w:rsidP="00B435FB">
      <w:pPr>
        <w:pStyle w:val="AllowPageBreak"/>
      </w:pPr>
    </w:p>
    <w:p w:rsidR="00000000" w:rsidRPr="00B435FB" w:rsidP="00B435FB">
      <w:pPr>
        <w:pStyle w:val="Heading1"/>
      </w:pPr>
      <w:bookmarkStart w:id="2" w:name="O_686521"/>
      <w:bookmarkEnd w:id="2"/>
      <w:r w:rsidRPr="00B435FB">
        <w:t>Application</w:t>
      </w:r>
    </w:p>
    <w:p w:rsidR="00000000" w:rsidRPr="00B435FB" w:rsidP="00885E8F">
      <w:pPr>
        <w:pStyle w:val="BodyText"/>
      </w:pPr>
      <w:r w:rsidRPr="00B435FB">
        <w:t xml:space="preserve">This unit describes a participant’s skills and knowledge required to establish </w:t>
      </w:r>
      <w:r w:rsidRPr="00B435FB">
        <w:t>quarry operations in Extractive.</w:t>
      </w:r>
    </w:p>
    <w:p w:rsidR="00000000" w:rsidRPr="00B435FB" w:rsidP="00885E8F">
      <w:pPr>
        <w:pStyle w:val="BodyText"/>
      </w:pPr>
      <w:r w:rsidRPr="00B435FB">
        <w:t>This unit is appropriate for those working in management or technical specialist roles.</w:t>
      </w:r>
    </w:p>
    <w:p w:rsidR="00885E8F" w:rsidP="00885E8F">
      <w:pPr>
        <w:pStyle w:val="BodyText"/>
      </w:pPr>
      <w:r w:rsidRPr="00B435FB">
        <w:t>No licensing, legislative or certification requirements apply to this unit at the time of publication.</w:t>
      </w:r>
    </w:p>
    <w:p w:rsidR="00000000" w:rsidRPr="00B435FB" w:rsidP="00B435FB">
      <w:pPr>
        <w:pStyle w:val="Heading1"/>
      </w:pPr>
      <w:bookmarkStart w:id="3" w:name="O_686520"/>
      <w:bookmarkEnd w:id="3"/>
      <w:r w:rsidRPr="00B435FB">
        <w:t>Unit Sector</w:t>
      </w:r>
    </w:p>
    <w:p w:rsidR="00000000" w:rsidRPr="00B435FB" w:rsidP="00885E8F">
      <w:pPr>
        <w:pStyle w:val="BodyText"/>
      </w:pPr>
      <w:r w:rsidRPr="00B435FB">
        <w:t>Extractive</w:t>
      </w:r>
    </w:p>
    <w:p w:rsidR="00000000" w:rsidRPr="00B435FB" w:rsidP="00B435FB">
      <w:pPr>
        <w:pStyle w:val="Heading1"/>
      </w:pPr>
      <w:bookmarkStart w:id="4" w:name="O_686519"/>
      <w:bookmarkEnd w:id="4"/>
      <w:r w:rsidRPr="00B435FB">
        <w:t>Elements and Performance Criteria</w:t>
      </w:r>
    </w:p>
    <w:tbl>
      <w:tblPr>
        <w:tblW w:w="9322" w:type="dxa"/>
        <w:tblLayout w:type="fixed"/>
        <w:tblCellMar>
          <w:left w:w="62" w:type="dxa"/>
          <w:right w:w="62" w:type="dxa"/>
        </w:tblCellMar>
        <w:tblLook w:val="0000"/>
      </w:tblPr>
      <w:tblGrid>
        <w:gridCol w:w="2438"/>
        <w:gridCol w:w="6884"/>
      </w:tblGrid>
      <w:tr w:rsidTr="00B435F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FB">
            <w:pPr>
              <w:pStyle w:val="BodyText"/>
              <w:rPr>
                <w:lang w:val="en-NZ"/>
              </w:rPr>
            </w:pPr>
            <w:r w:rsidRPr="00B435FB">
              <w:t>1.</w:t>
            </w:r>
            <w:r w:rsidRPr="00B435FB">
              <w:tab/>
              <w:t>Plan and prepare to establish quarry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5FB" w:rsidP="00B435FB">
            <w:pPr>
              <w:pStyle w:val="BodyText"/>
            </w:pPr>
            <w:r w:rsidRPr="00B435FB">
              <w:t>1.1</w:t>
            </w:r>
            <w:r w:rsidRPr="00B435FB">
              <w:tab/>
              <w:t xml:space="preserve">Access, interpret and apply establishing quarry operations documentation and ensure the work activity is compliant </w:t>
            </w:r>
          </w:p>
          <w:p w:rsidR="00000000" w:rsidRPr="00B435FB" w:rsidP="00B435FB">
            <w:pPr>
              <w:pStyle w:val="BodyText"/>
            </w:pPr>
            <w:r w:rsidRPr="00B435FB">
              <w:t>1.2</w:t>
            </w:r>
            <w:r w:rsidRPr="00B435FB">
              <w:tab/>
              <w:t>Obtain, read, inter</w:t>
            </w:r>
            <w:r w:rsidRPr="00B435FB">
              <w:t xml:space="preserve">pret, clarify and confirm work requirements </w:t>
            </w:r>
          </w:p>
          <w:p w:rsidR="00000000" w:rsidRPr="00B435FB" w:rsidP="00B435FB">
            <w:pPr>
              <w:pStyle w:val="BodyText"/>
            </w:pPr>
            <w:r w:rsidRPr="00B435FB">
              <w:t>1.3</w:t>
            </w:r>
            <w:r w:rsidRPr="00B435FB">
              <w:tab/>
              <w:t xml:space="preserve">Identify and address potential risks, hazards and environmental issues and implement control measures </w:t>
            </w:r>
          </w:p>
          <w:p w:rsidR="00000000" w:rsidRPr="00B435FB" w:rsidP="00B435FB">
            <w:pPr>
              <w:pStyle w:val="BodyText"/>
            </w:pPr>
            <w:r w:rsidRPr="00B435FB">
              <w:t>1.4</w:t>
            </w:r>
            <w:r w:rsidRPr="00B435FB">
              <w:tab/>
              <w:t xml:space="preserve">Select and wear personal protective equipment appropriate for work activities </w:t>
            </w:r>
          </w:p>
          <w:p w:rsidR="00000000" w:rsidRPr="00B435FB" w:rsidP="00B435FB">
            <w:pPr>
              <w:pStyle w:val="BodyText"/>
            </w:pPr>
            <w:r w:rsidRPr="00B435FB">
              <w:t>1.5</w:t>
            </w:r>
            <w:r w:rsidRPr="00B435FB">
              <w:tab/>
              <w:t>Access, interpret</w:t>
            </w:r>
            <w:r w:rsidRPr="00B435FB">
              <w:t xml:space="preserve"> and clarify the approved site development plan in consultation with internal and external stakeholders</w:t>
            </w:r>
          </w:p>
          <w:p w:rsidR="00000000" w:rsidP="00B435FB">
            <w:pPr>
              <w:pStyle w:val="BodyText"/>
              <w:rPr>
                <w:lang w:val="en-NZ"/>
              </w:rPr>
            </w:pPr>
            <w:r w:rsidRPr="00B435FB">
              <w:t>1.6</w:t>
            </w:r>
            <w:r w:rsidRPr="00B435FB">
              <w:tab/>
              <w:t xml:space="preserve">Prepare detailed business and marketing plans/budgets/financial models and contingency plans for the </w:t>
            </w:r>
            <w:r w:rsidRPr="00B435FB">
              <w:t>operation</w:t>
            </w:r>
          </w:p>
        </w:tc>
      </w:tr>
      <w:tr w:rsidTr="00B435F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FB">
            <w:pPr>
              <w:pStyle w:val="BodyText"/>
              <w:rPr>
                <w:lang w:val="en-NZ"/>
              </w:rPr>
            </w:pPr>
            <w:r w:rsidRPr="00B435FB">
              <w:t>2.</w:t>
            </w:r>
            <w:r w:rsidRPr="00B435FB">
              <w:tab/>
              <w:t>Establish the human resource requ</w:t>
            </w:r>
            <w:r w:rsidRPr="00B435FB">
              <w:t>irement for the operation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5FB" w:rsidP="00B435FB">
            <w:pPr>
              <w:pStyle w:val="BodyText"/>
            </w:pPr>
            <w:r w:rsidRPr="00B435FB">
              <w:t>2.1</w:t>
            </w:r>
            <w:r w:rsidRPr="00B435FB">
              <w:tab/>
              <w:t>Access, interpret and clarify requirements and procedures relating to human resource management</w:t>
            </w:r>
          </w:p>
          <w:p w:rsidR="00000000" w:rsidRPr="00B435FB" w:rsidP="00B435FB">
            <w:pPr>
              <w:pStyle w:val="BodyText"/>
            </w:pPr>
            <w:r w:rsidRPr="00B435FB">
              <w:t>2.2</w:t>
            </w:r>
            <w:r w:rsidRPr="00B435FB">
              <w:tab/>
              <w:t>Establish parameters for employment of site personnel</w:t>
            </w:r>
          </w:p>
          <w:p w:rsidR="00000000" w:rsidRPr="00B435FB" w:rsidP="00B435FB">
            <w:pPr>
              <w:pStyle w:val="BodyText"/>
            </w:pPr>
            <w:r w:rsidRPr="00B435FB">
              <w:t>2.3</w:t>
            </w:r>
            <w:r w:rsidRPr="00B435FB">
              <w:tab/>
              <w:t>Select and appoint site management personnel</w:t>
            </w:r>
          </w:p>
          <w:p w:rsidR="00000000" w:rsidRPr="00B435FB" w:rsidP="00B435FB">
            <w:pPr>
              <w:pStyle w:val="BodyText"/>
            </w:pPr>
            <w:r w:rsidRPr="00B435FB">
              <w:t>2.4</w:t>
            </w:r>
            <w:r w:rsidRPr="00B435FB">
              <w:tab/>
              <w:t>Identify training n</w:t>
            </w:r>
            <w:r w:rsidRPr="00B435FB">
              <w:t>eeds and develop training plan in consultation with site management</w:t>
            </w:r>
          </w:p>
          <w:p w:rsidR="00000000" w:rsidRPr="00B435FB" w:rsidP="00B435FB">
            <w:pPr>
              <w:pStyle w:val="BodyText"/>
            </w:pPr>
            <w:r w:rsidRPr="00B435FB">
              <w:t>2.5</w:t>
            </w:r>
            <w:r w:rsidRPr="00B435FB">
              <w:tab/>
              <w:t>Develop and implement position descriptions in consultation with site management</w:t>
            </w:r>
          </w:p>
          <w:p w:rsidR="00000000" w:rsidP="00B435FB">
            <w:pPr>
              <w:pStyle w:val="BodyText"/>
              <w:rPr>
                <w:lang w:val="en-NZ"/>
              </w:rPr>
            </w:pPr>
            <w:r w:rsidRPr="00B435FB">
              <w:t>2.6</w:t>
            </w:r>
            <w:r w:rsidRPr="00B435FB">
              <w:tab/>
              <w:t>Establish site personnel selection procedures in consultation with site management</w:t>
            </w:r>
          </w:p>
        </w:tc>
      </w:tr>
      <w:tr w:rsidTr="00B435F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FB">
            <w:pPr>
              <w:pStyle w:val="BodyText"/>
              <w:rPr>
                <w:lang w:val="en-NZ"/>
              </w:rPr>
            </w:pPr>
            <w:r w:rsidRPr="00B435FB">
              <w:t>3.</w:t>
            </w:r>
            <w:r w:rsidRPr="00B435FB">
              <w:tab/>
              <w:t>Establish th</w:t>
            </w:r>
            <w:r w:rsidRPr="00B435FB">
              <w:t>e system for physical resource acquisition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5FB" w:rsidP="00B435FB">
            <w:pPr>
              <w:pStyle w:val="BodyText"/>
            </w:pPr>
            <w:r w:rsidRPr="00B435FB">
              <w:t>3.1</w:t>
            </w:r>
            <w:r w:rsidRPr="00B435FB">
              <w:tab/>
              <w:t>Access, interpret and clarify requirements and procedures relating to the acquisition of physical resources</w:t>
            </w:r>
          </w:p>
          <w:p w:rsidR="00000000" w:rsidRPr="00B435FB" w:rsidP="00B435FB">
            <w:pPr>
              <w:pStyle w:val="BodyText"/>
            </w:pPr>
            <w:r w:rsidRPr="00B435FB">
              <w:t>3.2</w:t>
            </w:r>
            <w:r w:rsidRPr="00B435FB">
              <w:tab/>
            </w:r>
            <w:r w:rsidRPr="00B435FB">
              <w:t>Identify the physical resources required for the safe, effective and efficient operation of the site</w:t>
            </w:r>
          </w:p>
          <w:p w:rsidR="00000000" w:rsidRPr="00B435FB" w:rsidP="00B435FB">
            <w:pPr>
              <w:pStyle w:val="BodyText"/>
            </w:pPr>
            <w:r w:rsidRPr="00B435FB">
              <w:t>3.3</w:t>
            </w:r>
            <w:r w:rsidRPr="00B435FB">
              <w:tab/>
              <w:t>Establish, communicate and ensure the application of parameters for acquisition of physical resources</w:t>
            </w:r>
          </w:p>
          <w:p w:rsidR="00000000" w:rsidRPr="00B435FB" w:rsidP="00B435FB">
            <w:pPr>
              <w:pStyle w:val="BodyText"/>
            </w:pPr>
            <w:r w:rsidRPr="00B435FB">
              <w:t>3.4</w:t>
            </w:r>
            <w:r w:rsidRPr="00B435FB">
              <w:tab/>
              <w:t>Facilitate and monitor the acquisition of phy</w:t>
            </w:r>
            <w:r w:rsidRPr="00B435FB">
              <w:t>sical resources required for the safe, effective and efficient operation of the site</w:t>
            </w:r>
          </w:p>
        </w:tc>
      </w:tr>
    </w:tbl>
    <w:p w:rsidR="00885E8F" w:rsidP="00B435FB">
      <w:pPr>
        <w:pStyle w:val="BodyText"/>
      </w:pPr>
    </w:p>
    <w:p w:rsidR="00885E8F" w:rsidP="00B435FB">
      <w:pPr>
        <w:pStyle w:val="BodyText"/>
      </w:pPr>
    </w:p>
    <w:p w:rsidR="00000000" w:rsidRPr="00B435FB" w:rsidP="00B435FB">
      <w:pPr>
        <w:pStyle w:val="Heading1"/>
      </w:pPr>
      <w:bookmarkStart w:id="5" w:name="O_686518"/>
      <w:bookmarkEnd w:id="5"/>
      <w:r w:rsidRPr="00B435FB">
        <w:t>Foundation Skills</w:t>
      </w:r>
    </w:p>
    <w:p w:rsidR="00885E8F" w:rsidP="00885E8F">
      <w:pPr>
        <w:pStyle w:val="BodyText"/>
      </w:pPr>
      <w:r w:rsidRPr="00B435FB">
        <w:t>Foundation skills essential to performance are explicit in the performance criteria of this unit. Further information is available in</w:t>
      </w:r>
      <w:r w:rsidRPr="00B435FB">
        <w:t xml:space="preserve"> the Resources and Infrastructure Industry Training Package Companion Volume.</w:t>
      </w:r>
    </w:p>
    <w:p w:rsidR="00000000" w:rsidRPr="00B435FB" w:rsidP="00B435FB">
      <w:pPr>
        <w:pStyle w:val="Heading1"/>
      </w:pPr>
      <w:bookmarkStart w:id="6" w:name="O_686517"/>
      <w:bookmarkEnd w:id="6"/>
      <w:r w:rsidRPr="00B435FB">
        <w:t>Unit Mapping Information</w:t>
      </w:r>
    </w:p>
    <w:p w:rsidR="00000000" w:rsidRPr="00B435FB" w:rsidP="00885E8F">
      <w:pPr>
        <w:pStyle w:val="BodyText"/>
      </w:pPr>
      <w:r w:rsidRPr="00B435FB">
        <w:t>RIIRAI607A Establish quarry operations</w:t>
      </w:r>
    </w:p>
    <w:p w:rsidR="00000000" w:rsidRPr="00B435FB" w:rsidP="00B435FB">
      <w:pPr>
        <w:pStyle w:val="Heading1"/>
      </w:pPr>
      <w:bookmarkStart w:id="7" w:name="O_686523"/>
      <w:bookmarkEnd w:id="7"/>
      <w:r w:rsidRPr="00B435FB">
        <w:t>Links</w:t>
      </w:r>
    </w:p>
    <w:p w:rsidR="00000000" w:rsidRPr="00B435FB" w:rsidP="00885E8F">
      <w:pPr>
        <w:pStyle w:val="BodyText"/>
      </w:pPr>
      <w:r w:rsidRPr="00B435F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11076">
        <w:rPr>
          <w:rStyle w:val="Hyperlink"/>
        </w:rPr>
        <w:t>https://vetnet.gov.au/Pages/TrainingDocs.aspx?q=88a61002-9a21-4386-aaf8-69c76e675272</w:t>
      </w:r>
      <w:r>
        <w:fldChar w:fldCharType="end"/>
      </w:r>
    </w:p>
    <w:p w:rsidR="00000000" w:rsidRPr="00B435FB" w:rsidP="00885E8F">
      <w:pPr>
        <w:pStyle w:val="BodyText"/>
        <w:sectPr w:rsidSect="00B435FB">
          <w:headerReference w:type="default" r:id="rId10"/>
          <w:footerReference w:type="default" r:id="rId11"/>
          <w:pgSz w:w="11908" w:h="16833"/>
          <w:pgMar w:top="1702" w:right="1418" w:bottom="1702" w:left="1418" w:header="992" w:footer="992" w:gutter="0"/>
          <w:cols w:space="720"/>
          <w:noEndnote/>
          <w:docGrid w:linePitch="299"/>
        </w:sectPr>
      </w:pPr>
    </w:p>
    <w:p w:rsidR="00000000" w:rsidRPr="00B435FB" w:rsidP="00B435FB">
      <w:pPr>
        <w:pStyle w:val="SuperHeading"/>
      </w:pPr>
      <w:r w:rsidRPr="00B435FB">
        <w:t>Assessment Requirements for RIIRAI607D Establish quarry operations</w:t>
      </w:r>
    </w:p>
    <w:p w:rsidR="00000000" w:rsidRPr="00B435FB" w:rsidP="00B435FB">
      <w:pPr>
        <w:pStyle w:val="Heading1"/>
      </w:pPr>
      <w:bookmarkStart w:id="8" w:name="O_686511"/>
      <w:bookmarkEnd w:id="8"/>
      <w:r w:rsidRPr="00B435FB">
        <w:t>Modification History</w:t>
      </w:r>
    </w:p>
    <w:tbl>
      <w:tblPr>
        <w:tblW w:w="0" w:type="auto"/>
        <w:tblCellMar>
          <w:left w:w="62" w:type="dxa"/>
          <w:right w:w="62" w:type="dxa"/>
        </w:tblCellMar>
        <w:tblLook w:val="0000"/>
      </w:tblPr>
      <w:tblGrid>
        <w:gridCol w:w="1107"/>
        <w:gridCol w:w="8089"/>
      </w:tblGrid>
      <w:tr w:rsidTr="00885E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FB">
            <w:pPr>
              <w:pStyle w:val="Heading4"/>
              <w:rPr>
                <w:lang w:val="en-NZ"/>
              </w:rPr>
            </w:pPr>
            <w:r w:rsidRPr="00B435F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FB">
            <w:pPr>
              <w:pStyle w:val="Heading4"/>
              <w:rPr>
                <w:lang w:val="en-NZ"/>
              </w:rPr>
            </w:pPr>
            <w:r w:rsidRPr="00B435FB">
              <w:t>Comment</w:t>
            </w:r>
          </w:p>
        </w:tc>
      </w:tr>
      <w:tr w:rsidTr="00885E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FB">
            <w:pPr>
              <w:pStyle w:val="BodyText"/>
              <w:rPr>
                <w:lang w:val="en-NZ"/>
              </w:rPr>
            </w:pPr>
            <w:r w:rsidRPr="00B435F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FB">
            <w:pPr>
              <w:pStyle w:val="BodyText"/>
              <w:rPr>
                <w:lang w:val="en-NZ"/>
              </w:rPr>
            </w:pPr>
            <w:r w:rsidRPr="00B435FB">
              <w:t>This unit replaces RIIRAI607A Establish quarry operations</w:t>
            </w:r>
          </w:p>
        </w:tc>
      </w:tr>
      <w:tr w:rsidTr="00885E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5FB">
            <w:pPr>
              <w:pStyle w:val="BodyText"/>
              <w:rPr>
                <w:lang w:val="en-NZ"/>
              </w:rPr>
            </w:pPr>
            <w:r w:rsidRPr="00B435F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5FB" w:rsidP="00B435FB">
            <w:pPr>
              <w:pStyle w:val="BodyText"/>
            </w:pPr>
            <w:r w:rsidRPr="00B435FB">
              <w:t>Required frequency and volume of evidence amended in Performance evidence.</w:t>
            </w:r>
          </w:p>
          <w:p w:rsidR="00000000" w:rsidRPr="00B435FB" w:rsidP="00B435FB">
            <w:pPr>
              <w:pStyle w:val="BodyText"/>
            </w:pPr>
            <w:r w:rsidRPr="00B435FB">
              <w:t>Substantial amendments made in Assessment Conditions field, including: references to Industry Sectors, assessor and subj</w:t>
            </w:r>
            <w:r w:rsidRPr="00B435FB">
              <w:t>ect matter expert experience requirements, how assessment should be conducted and what it should confirm.</w:t>
            </w:r>
          </w:p>
        </w:tc>
      </w:tr>
    </w:tbl>
    <w:p w:rsidR="00000000" w:rsidRPr="00B435FB" w:rsidP="00B435FB">
      <w:pPr>
        <w:pStyle w:val="BodyText"/>
      </w:pPr>
    </w:p>
    <w:p w:rsidR="00000000" w:rsidRPr="00B435FB" w:rsidP="00B435FB">
      <w:pPr>
        <w:pStyle w:val="AllowPageBreak"/>
      </w:pPr>
    </w:p>
    <w:p w:rsidR="00000000" w:rsidRPr="00B435FB" w:rsidP="00B435FB">
      <w:pPr>
        <w:pStyle w:val="Heading1"/>
      </w:pPr>
      <w:bookmarkStart w:id="9" w:name="O_686509"/>
      <w:bookmarkEnd w:id="9"/>
      <w:r w:rsidRPr="00B435FB">
        <w:t>Performance Evidence</w:t>
      </w:r>
    </w:p>
    <w:p w:rsidR="00000000" w:rsidRPr="00B435FB" w:rsidP="00885E8F">
      <w:pPr>
        <w:pStyle w:val="BodyText"/>
      </w:pPr>
      <w:r w:rsidRPr="00B435FB">
        <w:t>Evidence is required to be collected that demonstrates a candidate’s competency in this unit. Evidence must be</w:t>
      </w:r>
      <w:r w:rsidRPr="00B435FB">
        <w:t xml:space="preserve"> relevant to the roles within this sector’s work operations and satisfy all of the requirements of the performance criteria of this unit and include evidence that the candidate:</w:t>
      </w:r>
    </w:p>
    <w:p w:rsidR="00000000" w:rsidRPr="00B435FB" w:rsidP="00B435FB">
      <w:pPr>
        <w:pStyle w:val="ListBullet2"/>
      </w:pPr>
      <w:r w:rsidRPr="00B435FB">
        <w:t>locates and applies relevant legislation, documentation, policies and procedu</w:t>
      </w:r>
      <w:r w:rsidRPr="00B435FB">
        <w:t>res</w:t>
      </w:r>
    </w:p>
    <w:p w:rsidR="00000000" w:rsidRPr="00B435FB" w:rsidP="00B435FB">
      <w:pPr>
        <w:pStyle w:val="ListBullet2"/>
      </w:pPr>
      <w:r w:rsidRPr="00B435FB">
        <w:t>implements procedures and techniques for the safe, effective and efficient completion of the establishing of quarry operations including:</w:t>
      </w:r>
    </w:p>
    <w:p w:rsidR="00000000" w:rsidRPr="00B435FB" w:rsidP="00B435FB">
      <w:pPr>
        <w:pStyle w:val="ListBullet3"/>
      </w:pPr>
      <w:r w:rsidRPr="00B435FB">
        <w:t>accessing, interpreting and applying legislative, organisation and site requirements and procedures</w:t>
      </w:r>
    </w:p>
    <w:p w:rsidR="00000000" w:rsidRPr="00B435FB" w:rsidP="00B435FB">
      <w:pPr>
        <w:pStyle w:val="ListBullet3"/>
      </w:pPr>
      <w:r w:rsidRPr="00B435FB">
        <w:t>business planning development requirements</w:t>
      </w:r>
    </w:p>
    <w:p w:rsidR="00000000" w:rsidRPr="00B435FB" w:rsidP="00B435FB">
      <w:pPr>
        <w:pStyle w:val="ListBullet3"/>
      </w:pPr>
      <w:r w:rsidRPr="00B435FB">
        <w:t>resource planning and development requirements</w:t>
      </w:r>
    </w:p>
    <w:p w:rsidR="00000000" w:rsidRPr="00B435FB" w:rsidP="00B435FB">
      <w:pPr>
        <w:pStyle w:val="ListBullet3"/>
      </w:pPr>
      <w:r w:rsidRPr="00B435FB">
        <w:t>preparation of project budget requirements</w:t>
      </w:r>
    </w:p>
    <w:p w:rsidR="00000000" w:rsidRPr="00B435FB" w:rsidP="00B435FB">
      <w:pPr>
        <w:pStyle w:val="ListBullet3"/>
      </w:pPr>
      <w:r w:rsidRPr="00B435FB">
        <w:t>conducting title searches</w:t>
      </w:r>
    </w:p>
    <w:p w:rsidR="00000000" w:rsidRPr="00B435FB" w:rsidP="00B435FB">
      <w:pPr>
        <w:pStyle w:val="ListBullet3"/>
      </w:pPr>
      <w:r w:rsidRPr="00B435FB">
        <w:t>interpreting survey data</w:t>
      </w:r>
    </w:p>
    <w:p w:rsidR="00000000" w:rsidRPr="00B435FB" w:rsidP="00B435FB">
      <w:pPr>
        <w:pStyle w:val="ListBullet3"/>
      </w:pPr>
      <w:r w:rsidRPr="00B435FB">
        <w:t>gaining of statutory/legal approvals</w:t>
      </w:r>
    </w:p>
    <w:p w:rsidR="00000000" w:rsidRPr="00B435FB" w:rsidP="00B435FB">
      <w:pPr>
        <w:pStyle w:val="ListBullet3"/>
      </w:pPr>
      <w:r w:rsidRPr="00B435FB">
        <w:t>preparing tender specifications</w:t>
      </w:r>
    </w:p>
    <w:p w:rsidR="00000000" w:rsidRPr="00B435FB" w:rsidP="00B435FB">
      <w:pPr>
        <w:pStyle w:val="ListBullet3"/>
      </w:pPr>
      <w:r w:rsidRPr="00B435FB">
        <w:t>neg</w:t>
      </w:r>
      <w:r w:rsidRPr="00B435FB">
        <w:t>otiation and contract finalisation</w:t>
      </w:r>
    </w:p>
    <w:p w:rsidR="00000000" w:rsidRPr="00B435FB" w:rsidP="00B435FB">
      <w:pPr>
        <w:pStyle w:val="ListBullet3"/>
      </w:pPr>
      <w:r w:rsidRPr="00B435FB">
        <w:t>implementation of project management strategies</w:t>
      </w:r>
    </w:p>
    <w:p w:rsidR="00000000" w:rsidRPr="00B435FB" w:rsidP="00B435FB">
      <w:pPr>
        <w:pStyle w:val="ListBullet3"/>
      </w:pPr>
      <w:r w:rsidRPr="00B435FB">
        <w:t>implementation of change</w:t>
      </w:r>
    </w:p>
    <w:p w:rsidR="00000000" w:rsidRPr="00B435FB" w:rsidP="00B435FB">
      <w:pPr>
        <w:pStyle w:val="ListBullet3"/>
      </w:pPr>
      <w:r w:rsidRPr="00B435FB">
        <w:t>accessing and using appropriate technologies</w:t>
      </w:r>
    </w:p>
    <w:p w:rsidR="00000000" w:rsidRPr="00B435FB" w:rsidP="00B435FB">
      <w:pPr>
        <w:pStyle w:val="ListBullet3"/>
      </w:pPr>
      <w:r w:rsidRPr="00B435FB">
        <w:t>report preparation and presentation</w:t>
      </w:r>
    </w:p>
    <w:p w:rsidR="00000000" w:rsidRPr="00B435FB" w:rsidP="00B435FB">
      <w:pPr>
        <w:pStyle w:val="ListBullet3"/>
      </w:pPr>
      <w:r w:rsidRPr="00B435FB">
        <w:t>negotiation with internal/external customers, community and statut</w:t>
      </w:r>
      <w:r w:rsidRPr="00B435FB">
        <w:t>ory/legal authorities</w:t>
      </w:r>
    </w:p>
    <w:p w:rsidR="00000000" w:rsidRPr="00B435FB" w:rsidP="00B435FB">
      <w:pPr>
        <w:pStyle w:val="ListBullet3"/>
      </w:pPr>
      <w:r w:rsidRPr="00B435FB">
        <w:t>conflict resolution</w:t>
      </w:r>
    </w:p>
    <w:p w:rsidR="00000000" w:rsidRPr="00B435FB" w:rsidP="00B435FB">
      <w:pPr>
        <w:pStyle w:val="ListBullet2"/>
      </w:pPr>
      <w:r w:rsidRPr="00B435FB">
        <w:t>works effectively with others to undertake and complete the establishing of quarry operations including:</w:t>
      </w:r>
    </w:p>
    <w:p w:rsidR="00000000" w:rsidRPr="00B435FB" w:rsidP="00B435FB">
      <w:pPr>
        <w:pStyle w:val="ListBullet3"/>
      </w:pPr>
      <w:r w:rsidRPr="00B435FB">
        <w:t>managing people and processes</w:t>
      </w:r>
    </w:p>
    <w:p w:rsidR="00000000" w:rsidRPr="00B435FB" w:rsidP="00B435FB">
      <w:pPr>
        <w:pStyle w:val="ListBullet3"/>
      </w:pPr>
      <w:r w:rsidRPr="00B435FB">
        <w:t>resolving conflict</w:t>
      </w:r>
    </w:p>
    <w:p w:rsidR="00000000" w:rsidRPr="00B435FB" w:rsidP="00B435FB">
      <w:pPr>
        <w:pStyle w:val="ListBullet3"/>
      </w:pPr>
      <w:r w:rsidRPr="00B435FB">
        <w:t xml:space="preserve">coordinating human, financial and physical resources </w:t>
      </w:r>
    </w:p>
    <w:p w:rsidR="00000000" w:rsidRPr="00B435FB" w:rsidP="00B435FB">
      <w:pPr>
        <w:pStyle w:val="ListBullet3"/>
      </w:pPr>
      <w:r w:rsidRPr="00B435FB">
        <w:t>deve</w:t>
      </w:r>
      <w:r w:rsidRPr="00B435FB">
        <w:t>loping, initiating and administering work plans</w:t>
      </w:r>
    </w:p>
    <w:p w:rsidR="00000000" w:rsidRPr="00B435FB" w:rsidP="00B435FB">
      <w:pPr>
        <w:pStyle w:val="ListBullet3"/>
      </w:pPr>
      <w:r w:rsidRPr="00B435FB">
        <w:t>interpreting and applying operational performance data</w:t>
      </w:r>
    </w:p>
    <w:p w:rsidR="00000000" w:rsidRPr="00B435FB" w:rsidP="00B435FB">
      <w:pPr>
        <w:pStyle w:val="ListBullet3"/>
      </w:pPr>
      <w:r w:rsidRPr="00B435FB">
        <w:t xml:space="preserve">engaging internal and external stakeholders </w:t>
      </w:r>
    </w:p>
    <w:p w:rsidR="00000000" w:rsidRPr="00B435FB" w:rsidP="00B435FB">
      <w:pPr>
        <w:pStyle w:val="ListBullet2"/>
      </w:pPr>
      <w:r w:rsidRPr="00B435FB">
        <w:t xml:space="preserve">demonstrates completion of the establishment of quarry operations that safely, effectively and efficiently </w:t>
      </w:r>
      <w:r w:rsidRPr="00B435FB">
        <w:t>meets all of the required outcomes on more than one (1) occasion including:</w:t>
      </w:r>
    </w:p>
    <w:p w:rsidR="00000000" w:rsidRPr="00B435FB" w:rsidP="00B435FB">
      <w:pPr>
        <w:pStyle w:val="ListBullet3"/>
      </w:pPr>
      <w:r w:rsidRPr="00B435FB">
        <w:t>identifying the relevant information and scope of the work</w:t>
      </w:r>
    </w:p>
    <w:p w:rsidR="00000000" w:rsidRPr="00B435FB" w:rsidP="00B435FB">
      <w:pPr>
        <w:pStyle w:val="ListBullet3"/>
      </w:pPr>
      <w:r w:rsidRPr="00B435FB">
        <w:t>identifying all aspects of the quarry operation, systems and production equipment</w:t>
      </w:r>
    </w:p>
    <w:p w:rsidR="00000000" w:rsidRPr="00B435FB" w:rsidP="00B435FB">
      <w:pPr>
        <w:pStyle w:val="ListBullet3"/>
      </w:pPr>
      <w:r w:rsidRPr="00B435FB">
        <w:t>identifying physical resource requirem</w:t>
      </w:r>
      <w:r w:rsidRPr="00B435FB">
        <w:t>ents</w:t>
      </w:r>
    </w:p>
    <w:p w:rsidR="00000000" w:rsidRPr="00B435FB" w:rsidP="00B435FB">
      <w:pPr>
        <w:pStyle w:val="ListBullet3"/>
      </w:pPr>
      <w:r w:rsidRPr="00B435FB">
        <w:t>assessing options for personnel selection procedures in consultation with site manager</w:t>
      </w:r>
    </w:p>
    <w:p w:rsidR="00000000" w:rsidRPr="00B435FB" w:rsidP="00B435FB">
      <w:pPr>
        <w:pStyle w:val="ListBullet3"/>
      </w:pPr>
      <w:r w:rsidRPr="00B435FB">
        <w:t>establish and maintain procedures for physical resource acquisition</w:t>
      </w:r>
    </w:p>
    <w:p w:rsidR="00000000" w:rsidRPr="00B435FB" w:rsidP="00B435FB">
      <w:pPr>
        <w:pStyle w:val="AllowPageBreak"/>
      </w:pPr>
    </w:p>
    <w:p w:rsidR="00000000" w:rsidRPr="00B435FB" w:rsidP="00B435FB">
      <w:pPr>
        <w:pStyle w:val="Heading1"/>
      </w:pPr>
      <w:bookmarkStart w:id="10" w:name="O_686507"/>
      <w:bookmarkEnd w:id="10"/>
      <w:r w:rsidRPr="00B435FB">
        <w:t>Knowledge Evidence</w:t>
      </w:r>
    </w:p>
    <w:p w:rsidR="00000000" w:rsidRPr="00B435FB" w:rsidP="00885E8F">
      <w:pPr>
        <w:pStyle w:val="BodyText"/>
      </w:pPr>
      <w:r w:rsidRPr="00B435FB">
        <w:t>Th</w:t>
      </w:r>
      <w:r w:rsidRPr="00B435FB">
        <w:t>e candidate must demonstrate knowledge in establishing quarry operations through:</w:t>
      </w:r>
    </w:p>
    <w:p w:rsidR="00000000" w:rsidRPr="00B435FB" w:rsidP="00B435FB">
      <w:pPr>
        <w:pStyle w:val="ListBullet2"/>
      </w:pPr>
      <w:r w:rsidRPr="00B435FB">
        <w:t>legislative, organisation and site requirements and procedures for;</w:t>
      </w:r>
    </w:p>
    <w:p w:rsidR="00000000" w:rsidRPr="00B435FB" w:rsidP="00B435FB">
      <w:pPr>
        <w:pStyle w:val="ListBullet3"/>
      </w:pPr>
      <w:r w:rsidRPr="00B435FB">
        <w:t>planning and strategic management</w:t>
      </w:r>
    </w:p>
    <w:p w:rsidR="00000000" w:rsidRPr="00B435FB" w:rsidP="00B435FB">
      <w:pPr>
        <w:pStyle w:val="ListBullet3"/>
      </w:pPr>
      <w:r w:rsidRPr="00B435FB">
        <w:t>human resource management</w:t>
      </w:r>
    </w:p>
    <w:p w:rsidR="00000000" w:rsidRPr="00B435FB" w:rsidP="00B435FB">
      <w:pPr>
        <w:pStyle w:val="ListBullet3"/>
      </w:pPr>
      <w:r w:rsidRPr="00B435FB">
        <w:t>industrial awards/enterprise agreements</w:t>
      </w:r>
    </w:p>
    <w:p w:rsidR="00000000" w:rsidRPr="00B435FB" w:rsidP="00B435FB">
      <w:pPr>
        <w:pStyle w:val="ListBullet3"/>
      </w:pPr>
      <w:r w:rsidRPr="00B435FB">
        <w:t>busi</w:t>
      </w:r>
      <w:r w:rsidRPr="00B435FB">
        <w:t xml:space="preserve">ness planning </w:t>
      </w:r>
    </w:p>
    <w:p w:rsidR="00000000" w:rsidRPr="00B435FB" w:rsidP="00B435FB">
      <w:pPr>
        <w:pStyle w:val="ListBullet3"/>
      </w:pPr>
      <w:r w:rsidRPr="00B435FB">
        <w:t>risk management</w:t>
      </w:r>
    </w:p>
    <w:p w:rsidR="00000000" w:rsidRPr="00B435FB" w:rsidP="00B435FB">
      <w:pPr>
        <w:pStyle w:val="ListBullet3"/>
      </w:pPr>
      <w:r w:rsidRPr="00B435FB">
        <w:t>work, health and safety</w:t>
      </w:r>
    </w:p>
    <w:p w:rsidR="00000000" w:rsidRPr="00B435FB" w:rsidP="00B435FB">
      <w:pPr>
        <w:pStyle w:val="ListBullet3"/>
      </w:pPr>
      <w:r w:rsidRPr="00B435FB">
        <w:t>managing customer/client relations</w:t>
      </w:r>
    </w:p>
    <w:p w:rsidR="00000000" w:rsidRPr="00B435FB" w:rsidP="00B435FB">
      <w:pPr>
        <w:pStyle w:val="ListBullet3"/>
      </w:pPr>
      <w:r w:rsidRPr="00B435FB">
        <w:t>managing organisational change and development</w:t>
      </w:r>
    </w:p>
    <w:p w:rsidR="00000000" w:rsidRPr="00B435FB" w:rsidP="00B435FB">
      <w:pPr>
        <w:pStyle w:val="ListBullet3"/>
      </w:pPr>
      <w:r w:rsidRPr="00B435FB">
        <w:t>quarry operations, plant and equipment requirements</w:t>
      </w:r>
    </w:p>
    <w:p w:rsidR="00000000" w:rsidRPr="00B435FB" w:rsidP="00B435FB">
      <w:pPr>
        <w:pStyle w:val="ListBullet3"/>
      </w:pPr>
      <w:r w:rsidRPr="00B435FB">
        <w:t>statutory/legal controls</w:t>
      </w:r>
    </w:p>
    <w:p w:rsidR="00000000" w:rsidRPr="00B435FB" w:rsidP="00B435FB">
      <w:pPr>
        <w:pStyle w:val="ListBullet3"/>
      </w:pPr>
      <w:r w:rsidRPr="00B435FB">
        <w:t>titles management</w:t>
      </w:r>
    </w:p>
    <w:p w:rsidR="00000000" w:rsidRPr="00B435FB" w:rsidP="00B435FB">
      <w:pPr>
        <w:pStyle w:val="ListBullet3"/>
      </w:pPr>
      <w:r w:rsidRPr="00B435FB">
        <w:t>managing organisational objectives</w:t>
      </w:r>
    </w:p>
    <w:p w:rsidR="00000000" w:rsidRPr="00B435FB" w:rsidP="00B435FB">
      <w:pPr>
        <w:pStyle w:val="ListBullet3"/>
      </w:pPr>
      <w:r w:rsidRPr="00B435FB">
        <w:t>project management</w:t>
      </w:r>
    </w:p>
    <w:p w:rsidR="00000000" w:rsidRPr="00B435FB" w:rsidP="00B435FB">
      <w:pPr>
        <w:pStyle w:val="ListBullet2"/>
      </w:pPr>
      <w:r w:rsidRPr="00B435FB">
        <w:t>quarry design</w:t>
      </w:r>
    </w:p>
    <w:p w:rsidR="00000000" w:rsidRPr="00B435FB" w:rsidP="00B435FB">
      <w:pPr>
        <w:pStyle w:val="ListBullet2"/>
      </w:pPr>
      <w:r w:rsidRPr="00B435FB">
        <w:t>market research data</w:t>
      </w:r>
    </w:p>
    <w:p w:rsidR="00000000" w:rsidRPr="00B435FB" w:rsidP="00B435FB">
      <w:pPr>
        <w:pStyle w:val="ListBullet2"/>
      </w:pPr>
      <w:r w:rsidRPr="00B435FB">
        <w:t>resource quantification</w:t>
      </w:r>
    </w:p>
    <w:p w:rsidR="00000000" w:rsidRPr="00B435FB" w:rsidP="00B435FB">
      <w:pPr>
        <w:pStyle w:val="ListBullet2"/>
      </w:pPr>
      <w:r w:rsidRPr="00B435FB">
        <w:t>financial models</w:t>
      </w:r>
    </w:p>
    <w:p w:rsidR="00000000" w:rsidRPr="00B435FB" w:rsidP="00B435FB">
      <w:pPr>
        <w:pStyle w:val="ListBullet2"/>
      </w:pPr>
      <w:r w:rsidRPr="00B435FB">
        <w:t>fundamentals of contract law</w:t>
      </w:r>
    </w:p>
    <w:p w:rsidR="00000000" w:rsidRPr="00B435FB" w:rsidP="00B435FB">
      <w:pPr>
        <w:pStyle w:val="ListBullet2"/>
      </w:pPr>
      <w:r w:rsidRPr="00B435FB">
        <w:t>computer applications</w:t>
      </w:r>
    </w:p>
    <w:p w:rsidR="00000000" w:rsidRPr="00B435FB" w:rsidP="00B435FB">
      <w:pPr>
        <w:pStyle w:val="ListBullet2"/>
      </w:pPr>
      <w:r w:rsidRPr="00B435FB">
        <w:t>negotiation techniques</w:t>
      </w:r>
    </w:p>
    <w:p w:rsidR="00000000" w:rsidRPr="00B435FB" w:rsidP="00B435FB">
      <w:pPr>
        <w:pStyle w:val="AllowPageBreak"/>
      </w:pPr>
    </w:p>
    <w:p w:rsidR="00000000" w:rsidRPr="00B435FB" w:rsidP="00B435FB">
      <w:pPr>
        <w:pStyle w:val="Heading1"/>
      </w:pPr>
      <w:bookmarkStart w:id="11" w:name="O_686505"/>
      <w:bookmarkEnd w:id="11"/>
      <w:r w:rsidRPr="00B435FB">
        <w:t>Assessment Conditions</w:t>
      </w:r>
    </w:p>
    <w:p w:rsidR="00000000" w:rsidRPr="00B435FB" w:rsidP="00B435FB">
      <w:pPr>
        <w:pStyle w:val="ListBullet"/>
      </w:pPr>
      <w:r w:rsidRPr="00B435FB">
        <w:t xml:space="preserve">An assessor of this unit must satisfy the requirements of the NVR/AQTF or their successors; and Industry regulations for certification and licensing; and, </w:t>
      </w:r>
    </w:p>
    <w:p w:rsidR="00000000" w:rsidRPr="00B435FB" w:rsidP="00B435FB">
      <w:pPr>
        <w:pStyle w:val="ListBullet"/>
      </w:pPr>
      <w:r w:rsidRPr="00B435FB">
        <w:t>this unit must be assessed in the context of this sector’s work environment; and,</w:t>
      </w:r>
    </w:p>
    <w:p w:rsidR="00000000" w:rsidRPr="00B435FB" w:rsidP="00B435FB">
      <w:pPr>
        <w:pStyle w:val="ListBullet"/>
      </w:pPr>
      <w:r w:rsidRPr="00B435FB">
        <w:t xml:space="preserve">this unit must be </w:t>
      </w:r>
      <w:r w:rsidRPr="00B435FB">
        <w:t>assessed in compliance with relevant legislation/regulation and using policies, procedures, processes and operational manuals directly related to the industry sector for which it is being assessed; and,</w:t>
      </w:r>
    </w:p>
    <w:p w:rsidR="00000000" w:rsidRPr="00B435FB" w:rsidP="00B435FB">
      <w:pPr>
        <w:pStyle w:val="ListBullet"/>
      </w:pPr>
      <w:r w:rsidRPr="00B435FB">
        <w:t>assessment may be conducted in conjunction with the a</w:t>
      </w:r>
      <w:r w:rsidRPr="00B435FB">
        <w:t>ssessment of other Units of Competency; and,</w:t>
      </w:r>
    </w:p>
    <w:p w:rsidR="00000000" w:rsidRPr="00B435FB" w:rsidP="00B435FB">
      <w:pPr>
        <w:pStyle w:val="ListBullet"/>
      </w:pPr>
      <w:r w:rsidRPr="00B435FB">
        <w:t>assessment must confirm consistent performance can be applied in a range of relevant workplace circumstances; and,</w:t>
      </w:r>
    </w:p>
    <w:p w:rsidR="00000000" w:rsidRPr="00B435FB" w:rsidP="00B435FB">
      <w:pPr>
        <w:pStyle w:val="ListBullet"/>
      </w:pPr>
      <w:r w:rsidRPr="00B435FB">
        <w:t xml:space="preserve">assessors must demonstrate the performance evidence, and knowledge evidence as outlined in this </w:t>
      </w:r>
      <w:r w:rsidRPr="00B435FB">
        <w:t>Unit of Competency, and through the minimum years of current* work experience specified below in an Industry sector relevant to the outcomes of the unit; or,</w:t>
      </w:r>
    </w:p>
    <w:p w:rsidR="00000000" w:rsidRPr="00B435FB" w:rsidP="00B435FB">
      <w:pPr>
        <w:pStyle w:val="ListBullet"/>
      </w:pPr>
      <w:r w:rsidRPr="00B435FB">
        <w:t>where the assessor does not meet experience requirements a co-assessment or partnership arrangemen</w:t>
      </w:r>
      <w:r w:rsidRPr="00B435FB">
        <w:t>t must exist between the qualified assessor and an Industry subject matter expert. The Industry subject matter expert should hold the unit being assessed (or an equivalent unit) and/or demonstrate equivalence of skills and knowledge at the unit level. An I</w:t>
      </w:r>
      <w:r w:rsidRPr="00B435FB">
        <w:t>ndustry technical expert must also demonstrate skills and knowledge from the minimum years of current work experience specified below in the Industry sector, including time spent in roles related to the unit being assessed; and,</w:t>
      </w:r>
    </w:p>
    <w:p w:rsidR="00000000" w:rsidRPr="00B435FB" w:rsidP="00B435FB">
      <w:pPr>
        <w:pStyle w:val="ListBullet"/>
      </w:pPr>
      <w:r w:rsidRPr="00B435FB">
        <w:t>assessor and Industry subje</w:t>
      </w:r>
      <w:r w:rsidRPr="00B435FB">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435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5FB">
            <w:pPr>
              <w:pStyle w:val="SubHeading1"/>
              <w:rPr>
                <w:lang w:val="en-NZ"/>
              </w:rPr>
            </w:pPr>
            <w:r w:rsidRPr="00B435F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5FB">
            <w:pPr>
              <w:pStyle w:val="SubHeading1"/>
              <w:rPr>
                <w:lang w:val="en-NZ"/>
              </w:rPr>
            </w:pPr>
            <w:r w:rsidRPr="00B435F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5FB">
            <w:pPr>
              <w:pStyle w:val="SubHeading1"/>
              <w:rPr>
                <w:lang w:val="en-NZ"/>
              </w:rPr>
            </w:pPr>
            <w:r w:rsidRPr="00B435FB">
              <w:t xml:space="preserve">Required assessor or Industry subject matter </w:t>
            </w:r>
            <w:r w:rsidRPr="00B435FB">
              <w:t>expert exp</w:t>
            </w:r>
            <w:r w:rsidRPr="00B435FB">
              <w:t>erience</w:t>
            </w:r>
          </w:p>
        </w:tc>
      </w:tr>
      <w:tr w:rsidTr="00B435F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5FB">
            <w:pPr>
              <w:pStyle w:val="BodyText"/>
              <w:rPr>
                <w:lang w:val="en-NZ"/>
              </w:rPr>
            </w:pPr>
            <w:r w:rsidRPr="00B435F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5FB">
            <w:pPr>
              <w:pStyle w:val="BodyText"/>
              <w:rPr>
                <w:lang w:val="en-NZ"/>
              </w:rPr>
            </w:pPr>
            <w:r w:rsidRPr="00B435F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5FB">
            <w:pPr>
              <w:pStyle w:val="BodyText"/>
              <w:rPr>
                <w:lang w:val="en-NZ"/>
              </w:rPr>
            </w:pPr>
            <w:r w:rsidRPr="00B435FB">
              <w:t>1 Year</w:t>
            </w:r>
          </w:p>
        </w:tc>
      </w:tr>
      <w:tr w:rsidTr="00B435F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5FB">
            <w:pPr>
              <w:pStyle w:val="BodyText"/>
              <w:rPr>
                <w:lang w:val="en-NZ"/>
              </w:rPr>
            </w:pPr>
            <w:r w:rsidRPr="00B435F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5FB">
            <w:pPr>
              <w:pStyle w:val="BodyText"/>
              <w:rPr>
                <w:lang w:val="en-NZ"/>
              </w:rPr>
            </w:pPr>
            <w:r w:rsidRPr="00B435FB">
              <w:t>2 Years</w:t>
            </w:r>
          </w:p>
        </w:tc>
      </w:tr>
      <w:tr w:rsidTr="00B435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5FB">
            <w:pPr>
              <w:pStyle w:val="BodyText"/>
              <w:rPr>
                <w:lang w:val="en-NZ"/>
              </w:rPr>
            </w:pPr>
            <w:r w:rsidRPr="00B435F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5FB">
            <w:pPr>
              <w:pStyle w:val="BodyText"/>
              <w:rPr>
                <w:lang w:val="en-NZ"/>
              </w:rPr>
            </w:pPr>
            <w:r w:rsidRPr="00B435F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5FB">
            <w:pPr>
              <w:pStyle w:val="BodyText"/>
              <w:rPr>
                <w:lang w:val="en-NZ"/>
              </w:rPr>
            </w:pPr>
            <w:r w:rsidRPr="00B435FB">
              <w:t>3 Years</w:t>
            </w:r>
          </w:p>
        </w:tc>
      </w:tr>
      <w:tr w:rsidTr="00B435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5FB">
            <w:pPr>
              <w:pStyle w:val="BodyText"/>
              <w:rPr>
                <w:lang w:val="en-NZ"/>
              </w:rPr>
            </w:pPr>
            <w:r w:rsidRPr="00B435F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5FB">
            <w:pPr>
              <w:pStyle w:val="BodyText"/>
              <w:rPr>
                <w:lang w:val="en-NZ"/>
              </w:rPr>
            </w:pPr>
            <w:r w:rsidRPr="00B435F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5FB">
            <w:pPr>
              <w:pStyle w:val="BodyText"/>
              <w:rPr>
                <w:lang w:val="en-NZ"/>
              </w:rPr>
            </w:pPr>
            <w:r w:rsidRPr="00B435FB">
              <w:t>5 Years</w:t>
            </w:r>
          </w:p>
        </w:tc>
      </w:tr>
      <w:tr w:rsidTr="00B435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35FB">
            <w:pPr>
              <w:pStyle w:val="BodyText"/>
              <w:rPr>
                <w:lang w:val="en-NZ"/>
              </w:rPr>
            </w:pPr>
            <w:r w:rsidRPr="00B435F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35FB" w:rsidP="00B435FB">
            <w:pPr>
              <w:pStyle w:val="BodyText"/>
            </w:pPr>
            <w:r w:rsidRPr="00B435FB">
              <w:t>Where this Unit is being assessed outside of the Resources and Infrastructure Sectors assessor and/or Industry subject matter expert experience should be in-line with industry standards for the sector in which it is being assessed and where no Industry sta</w:t>
            </w:r>
            <w:r w:rsidRPr="00B435FB">
              <w:t>ndard is specified should comply with any relevant regulation.</w:t>
            </w:r>
          </w:p>
        </w:tc>
      </w:tr>
    </w:tbl>
    <w:p w:rsidR="00000000" w:rsidRPr="00B435FB" w:rsidP="00885E8F">
      <w:pPr>
        <w:pStyle w:val="BodyText"/>
      </w:pPr>
      <w:r w:rsidRPr="00B435FB">
        <w:t>*Assessors can demonstrate current work experience through employment within Industry in a role relevant to the outcomes of the Unit; or, for external assessors this can be demonstrated throu</w:t>
      </w:r>
      <w:r w:rsidRPr="00B435FB">
        <w:t>gh exposure to Industry by conducting frequent site assessments across various locations.</w:t>
      </w:r>
    </w:p>
    <w:p w:rsidR="00885E8F" w:rsidP="00885E8F">
      <w:pPr>
        <w:pStyle w:val="BodyText"/>
      </w:pPr>
      <w:r w:rsidRPr="00B435FB">
        <w:t>**Where a unit is being delivered outside of a Qualification the first numeric character in the Unit code should be considered to indicate the AQF level</w:t>
      </w:r>
    </w:p>
    <w:p w:rsidR="00000000" w:rsidRPr="00B435FB" w:rsidP="00B435FB">
      <w:pPr>
        <w:pStyle w:val="Heading1"/>
      </w:pPr>
      <w:bookmarkStart w:id="12" w:name="O_686525"/>
      <w:bookmarkEnd w:id="12"/>
      <w:r w:rsidRPr="00B435FB">
        <w:t>Links</w:t>
      </w:r>
    </w:p>
    <w:p w:rsidR="00000000" w:rsidRPr="00B435FB" w:rsidP="00885E8F">
      <w:pPr>
        <w:pStyle w:val="BodyText"/>
      </w:pPr>
      <w:r w:rsidRPr="00B435F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11076">
        <w:rPr>
          <w:rStyle w:val="Hyperlink"/>
        </w:rPr>
        <w:t>https://vetnet.gov.au/Pages/TrainingDocs.aspx?q=88a61002-9a21-4386-aaf8-69c76e675272</w:t>
      </w:r>
      <w:r>
        <w:fldChar w:fldCharType="end"/>
      </w:r>
    </w:p>
    <w:p w:rsidR="00000000" w:rsidRPr="00B435FB" w:rsidP="00B435FB"/>
    <w:sectPr w:rsidSect="00B435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FB" w:rsidRPr="00885E8F" w:rsidP="00885E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E8F" w:rsidP="00B435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5E8F" w:rsidP="00B435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85E8F" w:rsidP="00B435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FB" w:rsidP="00B435FB">
    <w:pPr>
      <w:pStyle w:val="Footer"/>
      <w:framePr w:wrap="around"/>
    </w:pPr>
    <w:r>
      <w:fldChar w:fldCharType="begin"/>
    </w:r>
    <w:r>
      <w:instrText xml:space="preserve"> DOCPROPERTY  Subject  \* MERGEFORMAT </w:instrText>
    </w:r>
    <w:r>
      <w:fldChar w:fldCharType="separate"/>
    </w:r>
    <w:r w:rsidR="00885E8F">
      <w:t>Approved</w:t>
    </w:r>
    <w:r w:rsidR="00885E8F">
      <w:fldChar w:fldCharType="end"/>
    </w:r>
    <w:r>
      <w:tab/>
      <w:t xml:space="preserve">Page </w:t>
    </w:r>
    <w:r>
      <w:fldChar w:fldCharType="begin"/>
    </w:r>
    <w:r>
      <w:instrText xml:space="preserve"> PAGE  \* Arabic  \* MERGEFORMAT </w:instrText>
    </w:r>
    <w:r>
      <w:fldChar w:fldCharType="separate"/>
    </w:r>
    <w:r w:rsidR="00885E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5E8F">
      <w:rPr>
        <w:noProof/>
      </w:rPr>
      <w:t>5</w:t>
    </w:r>
    <w:r>
      <w:rPr>
        <w:noProof/>
      </w:rPr>
      <w:fldChar w:fldCharType="end"/>
    </w:r>
  </w:p>
  <w:p w:rsidR="00B435FB" w:rsidP="00B435FB">
    <w:pPr>
      <w:pStyle w:val="Footer"/>
      <w:framePr w:wrap="around"/>
    </w:pPr>
    <w:r>
      <w:t xml:space="preserve">© Commonwealth of Australia, </w:t>
    </w:r>
    <w:r>
      <w:fldChar w:fldCharType="begin"/>
    </w:r>
    <w:r>
      <w:instrText xml:space="preserve"> DATE  \@ "yyyy"  \* MERGEFORMAT </w:instrText>
    </w:r>
    <w:r>
      <w:fldChar w:fldCharType="separate"/>
    </w:r>
    <w:r w:rsidR="00885E8F">
      <w:rPr>
        <w:noProof/>
      </w:rPr>
      <w:t>2025</w:t>
    </w:r>
    <w:r>
      <w:fldChar w:fldCharType="end"/>
    </w:r>
    <w:r>
      <w:tab/>
    </w:r>
    <w:r>
      <w:fldChar w:fldCharType="begin"/>
    </w:r>
    <w:r>
      <w:instrText xml:space="preserve"> DOCPROPERTY  Author  \* MERGEFORMAT </w:instrText>
    </w:r>
    <w:r>
      <w:fldChar w:fldCharType="separate"/>
    </w:r>
    <w:r w:rsidR="00885E8F">
      <w:t>Mining and Automotive Skills Alliance</w:t>
    </w:r>
    <w:r w:rsidR="00885E8F">
      <w:fldChar w:fldCharType="end"/>
    </w:r>
  </w:p>
  <w:p w:rsidR="00B435FB" w:rsidP="00B435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E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35FB" w:rsidRPr="00885E8F" w:rsidP="00885E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E8F" w:rsidRPr="002D2AF8" w:rsidP="00B435FB">
    <w:pPr>
      <w:pStyle w:val="Header"/>
      <w:framePr w:wrap="around"/>
    </w:pPr>
    <w:r>
      <w:fldChar w:fldCharType="begin"/>
    </w:r>
    <w:r>
      <w:instrText xml:space="preserve"> TITLE   \* MERGEFORMAT </w:instrText>
    </w:r>
    <w:r>
      <w:fldChar w:fldCharType="separate"/>
    </w:r>
    <w:r>
      <w:t>RIIRAI607D Establish quarry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5E8F" w:rsidP="00B435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FB" w:rsidRPr="002D2AF8" w:rsidP="00B435FB">
    <w:pPr>
      <w:pStyle w:val="Header"/>
      <w:framePr w:wrap="around"/>
    </w:pPr>
    <w:r>
      <w:fldChar w:fldCharType="begin"/>
    </w:r>
    <w:r>
      <w:instrText xml:space="preserve"> TITLE   \* MERGEFORMAT </w:instrText>
    </w:r>
    <w:r>
      <w:fldChar w:fldCharType="separate"/>
    </w:r>
    <w:r w:rsidR="00885E8F">
      <w:t>RIIRAI607D Establish quarry operations</w:t>
    </w:r>
    <w:r w:rsidR="00885E8F">
      <w:fldChar w:fldCharType="end"/>
    </w:r>
    <w:r>
      <w:tab/>
      <w:t xml:space="preserve">Date this document was generated: </w:t>
    </w:r>
    <w:r>
      <w:fldChar w:fldCharType="begin"/>
    </w:r>
    <w:r>
      <w:instrText xml:space="preserve"> CREATEDATE  \@ "d MMMM yyyy"  \* MERGEFORMAT </w:instrText>
    </w:r>
    <w:r>
      <w:fldChar w:fldCharType="separate"/>
    </w:r>
    <w:r w:rsidR="00885E8F">
      <w:rPr>
        <w:noProof/>
      </w:rPr>
      <w:t>2 March 2025</w:t>
    </w:r>
    <w:r>
      <w:fldChar w:fldCharType="end"/>
    </w:r>
  </w:p>
  <w:p w:rsidR="00B435FB" w:rsidP="00B435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C430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9C1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089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5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5FB"/>
    <w:pPr>
      <w:spacing w:before="360" w:after="60"/>
      <w:outlineLvl w:val="0"/>
    </w:pPr>
    <w:rPr>
      <w:sz w:val="32"/>
    </w:rPr>
  </w:style>
  <w:style w:type="paragraph" w:styleId="Heading2">
    <w:name w:val="heading 2"/>
    <w:basedOn w:val="HeadingBase"/>
    <w:next w:val="BodyText"/>
    <w:link w:val="Heading2Char"/>
    <w:qFormat/>
    <w:rsid w:val="00B435FB"/>
    <w:pPr>
      <w:keepLines/>
      <w:spacing w:before="240" w:after="120"/>
      <w:outlineLvl w:val="1"/>
    </w:pPr>
    <w:rPr>
      <w:sz w:val="28"/>
      <w:szCs w:val="40"/>
    </w:rPr>
  </w:style>
  <w:style w:type="paragraph" w:styleId="Heading3">
    <w:name w:val="heading 3"/>
    <w:basedOn w:val="HeadingBase"/>
    <w:next w:val="BodyText"/>
    <w:link w:val="Heading3Char"/>
    <w:qFormat/>
    <w:rsid w:val="00B435FB"/>
    <w:pPr>
      <w:spacing w:before="180" w:after="120"/>
      <w:outlineLvl w:val="2"/>
    </w:pPr>
    <w:rPr>
      <w:spacing w:val="-10"/>
      <w:kern w:val="32"/>
    </w:rPr>
  </w:style>
  <w:style w:type="paragraph" w:styleId="Heading4">
    <w:name w:val="heading 4"/>
    <w:basedOn w:val="HeadingBase"/>
    <w:next w:val="BodyText"/>
    <w:link w:val="Heading4Char"/>
    <w:qFormat/>
    <w:rsid w:val="00B435FB"/>
    <w:pPr>
      <w:spacing w:before="160" w:after="120"/>
      <w:outlineLvl w:val="3"/>
    </w:pPr>
    <w:rPr>
      <w:sz w:val="22"/>
    </w:rPr>
  </w:style>
  <w:style w:type="paragraph" w:styleId="Heading5">
    <w:name w:val="heading 5"/>
    <w:basedOn w:val="HeadingBase"/>
    <w:next w:val="Normal"/>
    <w:link w:val="Heading5Char"/>
    <w:qFormat/>
    <w:rsid w:val="00B435FB"/>
    <w:pPr>
      <w:spacing w:before="80"/>
      <w:outlineLvl w:val="4"/>
    </w:pPr>
    <w:rPr>
      <w:color w:val="918585"/>
      <w:sz w:val="20"/>
    </w:rPr>
  </w:style>
  <w:style w:type="paragraph" w:styleId="Heading6">
    <w:name w:val="heading 6"/>
    <w:basedOn w:val="HeadingBase"/>
    <w:next w:val="Normal"/>
    <w:link w:val="Heading6Char"/>
    <w:qFormat/>
    <w:rsid w:val="00B435FB"/>
    <w:pPr>
      <w:spacing w:before="60"/>
      <w:outlineLvl w:val="5"/>
    </w:pPr>
    <w:rPr>
      <w:color w:val="918585"/>
      <w:sz w:val="20"/>
    </w:rPr>
  </w:style>
  <w:style w:type="paragraph" w:styleId="Heading7">
    <w:name w:val="heading 7"/>
    <w:basedOn w:val="Normal"/>
    <w:next w:val="Normal"/>
    <w:link w:val="Heading7Char"/>
    <w:qFormat/>
    <w:rsid w:val="00B435FB"/>
    <w:pPr>
      <w:ind w:left="720"/>
      <w:outlineLvl w:val="6"/>
    </w:pPr>
    <w:rPr>
      <w:i/>
    </w:rPr>
  </w:style>
  <w:style w:type="paragraph" w:styleId="Heading8">
    <w:name w:val="heading 8"/>
    <w:basedOn w:val="Normal"/>
    <w:next w:val="Normal"/>
    <w:link w:val="Heading8Char"/>
    <w:qFormat/>
    <w:rsid w:val="00B435FB"/>
    <w:pPr>
      <w:ind w:left="720"/>
      <w:outlineLvl w:val="7"/>
    </w:pPr>
    <w:rPr>
      <w:i/>
    </w:rPr>
  </w:style>
  <w:style w:type="paragraph" w:styleId="Heading9">
    <w:name w:val="heading 9"/>
    <w:basedOn w:val="Normal"/>
    <w:next w:val="Normal"/>
    <w:link w:val="Heading9Char"/>
    <w:qFormat/>
    <w:rsid w:val="00B435FB"/>
    <w:pPr>
      <w:ind w:left="720"/>
      <w:outlineLvl w:val="8"/>
    </w:pPr>
    <w:rPr>
      <w:i/>
    </w:rPr>
  </w:style>
  <w:style w:type="character" w:default="1" w:styleId="DefaultParagraphFont">
    <w:name w:val="Default Paragraph Font"/>
    <w:uiPriority w:val="1"/>
    <w:unhideWhenUsed/>
    <w:rsid w:val="00B435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5FB"/>
  </w:style>
  <w:style w:type="character" w:customStyle="1" w:styleId="Heading1Char">
    <w:name w:val="Heading 1 Char"/>
    <w:basedOn w:val="DefaultParagraphFont"/>
    <w:link w:val="Heading1"/>
    <w:rsid w:val="00B435F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435FB"/>
    <w:rPr>
      <w:rFonts w:ascii="Times New Roman" w:eastAsia="Times New Roman" w:hAnsi="Times New Roman" w:cs="Times New Roman"/>
      <w:b/>
      <w:szCs w:val="20"/>
      <w:lang w:eastAsia="en-US"/>
    </w:rPr>
  </w:style>
  <w:style w:type="paragraph" w:styleId="BodyText">
    <w:name w:val="Body Text"/>
    <w:basedOn w:val="Normal"/>
    <w:link w:val="BodyTextChar"/>
    <w:rsid w:val="00B435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35FB"/>
    <w:rPr>
      <w:rFonts w:ascii="Times New Roman" w:eastAsia="Times New Roman" w:hAnsi="Times New Roman" w:cs="Times New Roman"/>
      <w:sz w:val="24"/>
      <w:lang w:eastAsia="en-US"/>
    </w:rPr>
  </w:style>
  <w:style w:type="paragraph" w:styleId="ListBullet">
    <w:name w:val="List Bullet"/>
    <w:basedOn w:val="List"/>
    <w:rsid w:val="00B435FB"/>
    <w:pPr>
      <w:numPr>
        <w:numId w:val="13"/>
      </w:numPr>
      <w:tabs>
        <w:tab w:val="clear" w:pos="340"/>
      </w:tabs>
      <w:spacing w:before="40" w:after="40"/>
    </w:pPr>
  </w:style>
  <w:style w:type="paragraph" w:styleId="ListBullet2">
    <w:name w:val="List Bullet 2"/>
    <w:basedOn w:val="List2"/>
    <w:rsid w:val="00B435FB"/>
    <w:pPr>
      <w:numPr>
        <w:numId w:val="14"/>
      </w:numPr>
      <w:tabs>
        <w:tab w:val="clear" w:pos="680"/>
      </w:tabs>
    </w:pPr>
  </w:style>
  <w:style w:type="paragraph" w:customStyle="1" w:styleId="SuperHeading">
    <w:name w:val="SuperHeading"/>
    <w:basedOn w:val="Normal"/>
    <w:rsid w:val="00B435FB"/>
    <w:pPr>
      <w:spacing w:before="240" w:after="120"/>
      <w:outlineLvl w:val="0"/>
    </w:pPr>
    <w:rPr>
      <w:rFonts w:ascii="Times New Roman" w:hAnsi="Times New Roman"/>
      <w:b/>
      <w:sz w:val="32"/>
    </w:rPr>
  </w:style>
  <w:style w:type="paragraph" w:customStyle="1" w:styleId="AllowPageBreak">
    <w:name w:val="AllowPageBreak"/>
    <w:rsid w:val="00B435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435FB"/>
    <w:pPr>
      <w:spacing w:before="240" w:after="60"/>
    </w:pPr>
    <w:rPr>
      <w:color w:val="918585"/>
      <w:sz w:val="22"/>
    </w:rPr>
  </w:style>
  <w:style w:type="paragraph" w:styleId="ListBullet3">
    <w:name w:val="List Bullet 3"/>
    <w:basedOn w:val="List3"/>
    <w:rsid w:val="00B435FB"/>
    <w:pPr>
      <w:numPr>
        <w:numId w:val="3"/>
      </w:numPr>
      <w:tabs>
        <w:tab w:val="clear" w:pos="1021"/>
      </w:tabs>
      <w:ind w:left="1037" w:hanging="357"/>
    </w:pPr>
  </w:style>
  <w:style w:type="character" w:customStyle="1" w:styleId="Heading2Char">
    <w:name w:val="Heading 2 Char"/>
    <w:basedOn w:val="DefaultParagraphFont"/>
    <w:link w:val="Heading2"/>
    <w:rsid w:val="00B435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5F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435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5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5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5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5FB"/>
    <w:rPr>
      <w:rFonts w:ascii="Courier New" w:eastAsia="Times New Roman" w:hAnsi="Courier New" w:cs="Times New Roman"/>
      <w:i/>
      <w:szCs w:val="20"/>
      <w:lang w:eastAsia="en-US"/>
    </w:rPr>
  </w:style>
  <w:style w:type="paragraph" w:customStyle="1" w:styleId="HeadingBase">
    <w:name w:val="Heading Base"/>
    <w:rsid w:val="00B435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5FB"/>
    <w:pPr>
      <w:tabs>
        <w:tab w:val="right" w:leader="dot" w:pos="9072"/>
      </w:tabs>
      <w:ind w:left="567"/>
    </w:pPr>
    <w:rPr>
      <w:szCs w:val="22"/>
    </w:rPr>
  </w:style>
  <w:style w:type="paragraph" w:customStyle="1" w:styleId="TOCBase">
    <w:name w:val="TOC Base"/>
    <w:rsid w:val="00B435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5FB"/>
    <w:pPr>
      <w:tabs>
        <w:tab w:val="right" w:leader="dot" w:pos="9072"/>
      </w:tabs>
      <w:spacing w:before="40" w:after="40"/>
      <w:ind w:left="284"/>
    </w:pPr>
    <w:rPr>
      <w:rFonts w:ascii="Times New Roman" w:hAnsi="Times New Roman"/>
    </w:rPr>
  </w:style>
  <w:style w:type="paragraph" w:styleId="TOC1">
    <w:name w:val="toc 1"/>
    <w:basedOn w:val="TOCBase"/>
    <w:next w:val="Normal"/>
    <w:rsid w:val="00B435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35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5FB"/>
    <w:rPr>
      <w:rFonts w:ascii="Times New Roman" w:eastAsia="Times New Roman" w:hAnsi="Times New Roman" w:cs="Times New Roman"/>
      <w:sz w:val="16"/>
      <w:lang w:eastAsia="en-US"/>
    </w:rPr>
  </w:style>
  <w:style w:type="paragraph" w:styleId="Title">
    <w:name w:val="Title"/>
    <w:basedOn w:val="HeadingBase"/>
    <w:link w:val="TitleChar"/>
    <w:qFormat/>
    <w:rsid w:val="00B435FB"/>
    <w:pPr>
      <w:spacing w:before="5040"/>
      <w:jc w:val="center"/>
    </w:pPr>
    <w:rPr>
      <w:sz w:val="48"/>
      <w:szCs w:val="72"/>
      <w:lang w:val="en-US"/>
    </w:rPr>
  </w:style>
  <w:style w:type="character" w:customStyle="1" w:styleId="TitleChar">
    <w:name w:val="Title Char"/>
    <w:basedOn w:val="DefaultParagraphFont"/>
    <w:link w:val="Title"/>
    <w:rsid w:val="00B435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5FB"/>
    <w:pPr>
      <w:tabs>
        <w:tab w:val="left" w:pos="3600"/>
        <w:tab w:val="left" w:pos="3958"/>
      </w:tabs>
    </w:pPr>
  </w:style>
  <w:style w:type="paragraph" w:styleId="List">
    <w:name w:val="List"/>
    <w:basedOn w:val="BodyText"/>
    <w:next w:val="BodyText"/>
    <w:rsid w:val="00B435FB"/>
    <w:pPr>
      <w:tabs>
        <w:tab w:val="left" w:pos="340"/>
      </w:tabs>
      <w:spacing w:before="60" w:after="60"/>
      <w:ind w:left="340" w:hanging="340"/>
    </w:pPr>
  </w:style>
  <w:style w:type="paragraph" w:customStyle="1" w:styleId="Note">
    <w:name w:val="Note"/>
    <w:basedOn w:val="BodyText"/>
    <w:rsid w:val="00B435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35FB"/>
    <w:rPr>
      <w:b/>
      <w:spacing w:val="0"/>
    </w:rPr>
  </w:style>
  <w:style w:type="paragraph" w:customStyle="1" w:styleId="SuperTitle">
    <w:name w:val="SuperTitle"/>
    <w:basedOn w:val="Title"/>
    <w:rsid w:val="00B435FB"/>
    <w:pPr>
      <w:framePr w:wrap="auto" w:hAnchor="text" w:y="6049"/>
    </w:pPr>
    <w:rPr>
      <w:color w:val="000000"/>
      <w:sz w:val="40"/>
    </w:rPr>
  </w:style>
  <w:style w:type="paragraph" w:customStyle="1" w:styleId="TOCTitle">
    <w:name w:val="TOCTitle"/>
    <w:basedOn w:val="Heading1"/>
    <w:rsid w:val="00B435FB"/>
    <w:pPr>
      <w:spacing w:after="240"/>
      <w:jc w:val="center"/>
      <w:outlineLvl w:val="9"/>
    </w:pPr>
    <w:rPr>
      <w:caps/>
    </w:rPr>
  </w:style>
  <w:style w:type="paragraph" w:customStyle="1" w:styleId="Version">
    <w:name w:val="Version"/>
    <w:rsid w:val="00B435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35FB"/>
    <w:pPr>
      <w:keepNext w:val="0"/>
      <w:tabs>
        <w:tab w:val="right" w:pos="4176"/>
      </w:tabs>
      <w:ind w:left="198" w:hanging="198"/>
    </w:pPr>
    <w:rPr>
      <w:rFonts w:ascii="Garamond" w:hAnsi="Garamond"/>
    </w:rPr>
  </w:style>
  <w:style w:type="paragraph" w:styleId="IndexHeading">
    <w:name w:val="index heading"/>
    <w:basedOn w:val="Normal"/>
    <w:next w:val="Index1"/>
    <w:semiHidden/>
    <w:rsid w:val="00B435FB"/>
    <w:pPr>
      <w:spacing w:before="120" w:after="120"/>
    </w:pPr>
    <w:rPr>
      <w:rFonts w:ascii="Arial" w:hAnsi="Arial"/>
      <w:b/>
      <w:color w:val="918585"/>
      <w:sz w:val="24"/>
    </w:rPr>
  </w:style>
  <w:style w:type="paragraph" w:styleId="Header">
    <w:name w:val="header"/>
    <w:basedOn w:val="Normal"/>
    <w:link w:val="HeaderChar"/>
    <w:rsid w:val="00B435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5FB"/>
    <w:rPr>
      <w:rFonts w:ascii="Times New Roman" w:eastAsia="Times New Roman" w:hAnsi="Times New Roman" w:cs="Times New Roman"/>
      <w:sz w:val="16"/>
      <w:szCs w:val="20"/>
      <w:lang w:val="en-GB" w:eastAsia="en-US"/>
    </w:rPr>
  </w:style>
  <w:style w:type="paragraph" w:customStyle="1" w:styleId="Chapter">
    <w:name w:val="Chapter"/>
    <w:basedOn w:val="Normal"/>
    <w:rsid w:val="00B435FB"/>
    <w:pPr>
      <w:spacing w:before="240"/>
    </w:pPr>
    <w:rPr>
      <w:rFonts w:ascii="Times New Roman" w:hAnsi="Times New Roman"/>
      <w:smallCaps/>
      <w:spacing w:val="80"/>
      <w:sz w:val="28"/>
    </w:rPr>
  </w:style>
  <w:style w:type="paragraph" w:customStyle="1" w:styleId="InChapter">
    <w:name w:val="InChapter"/>
    <w:basedOn w:val="Heading3"/>
    <w:rsid w:val="00B435FB"/>
    <w:pPr>
      <w:spacing w:after="240"/>
      <w:outlineLvl w:val="9"/>
    </w:pPr>
    <w:rPr>
      <w:noProof/>
    </w:rPr>
  </w:style>
  <w:style w:type="paragraph" w:styleId="Index2">
    <w:name w:val="index 2"/>
    <w:basedOn w:val="Normal"/>
    <w:next w:val="Normal"/>
    <w:semiHidden/>
    <w:rsid w:val="00B435FB"/>
    <w:pPr>
      <w:tabs>
        <w:tab w:val="right" w:pos="4176"/>
      </w:tabs>
      <w:ind w:left="568" w:hanging="284"/>
    </w:pPr>
    <w:rPr>
      <w:rFonts w:ascii="Garamond" w:hAnsi="Garamond"/>
    </w:rPr>
  </w:style>
  <w:style w:type="paragraph" w:customStyle="1" w:styleId="Byline">
    <w:name w:val="Byline"/>
    <w:rsid w:val="00B435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5FB"/>
    <w:pPr>
      <w:tabs>
        <w:tab w:val="clear" w:pos="3600"/>
        <w:tab w:val="clear" w:pos="3958"/>
      </w:tabs>
      <w:jc w:val="right"/>
    </w:pPr>
  </w:style>
  <w:style w:type="character" w:styleId="Emphasis">
    <w:name w:val="Emphasis"/>
    <w:basedOn w:val="DefaultParagraphFont"/>
    <w:qFormat/>
    <w:rsid w:val="00B435FB"/>
    <w:rPr>
      <w:i/>
    </w:rPr>
  </w:style>
  <w:style w:type="paragraph" w:styleId="Caption">
    <w:name w:val="caption"/>
    <w:basedOn w:val="BodyText"/>
    <w:next w:val="Normal"/>
    <w:qFormat/>
    <w:rsid w:val="00B435FB"/>
    <w:pPr>
      <w:framePr w:w="2268" w:hSpace="181" w:vSpace="181" w:wrap="around" w:vAnchor="text" w:hAnchor="page" w:x="1135" w:y="285" w:anchorLock="1"/>
    </w:pPr>
    <w:rPr>
      <w:i/>
    </w:rPr>
  </w:style>
  <w:style w:type="paragraph" w:customStyle="1" w:styleId="MiniTOCTitle">
    <w:name w:val="MiniTOCTitle"/>
    <w:basedOn w:val="Heading4"/>
    <w:rsid w:val="00B435FB"/>
    <w:pPr>
      <w:spacing w:before="240"/>
      <w:outlineLvl w:val="9"/>
    </w:pPr>
    <w:rPr>
      <w:noProof/>
      <w:sz w:val="24"/>
    </w:rPr>
  </w:style>
  <w:style w:type="paragraph" w:customStyle="1" w:styleId="MiniTOCItem">
    <w:name w:val="MiniTOCItem"/>
    <w:basedOn w:val="ListBullet"/>
    <w:rsid w:val="00B435FB"/>
    <w:pPr>
      <w:numPr>
        <w:numId w:val="0"/>
      </w:numPr>
      <w:tabs>
        <w:tab w:val="right" w:leader="dot" w:pos="6521"/>
      </w:tabs>
      <w:spacing w:before="0" w:after="0"/>
    </w:pPr>
  </w:style>
  <w:style w:type="paragraph" w:customStyle="1" w:styleId="TOFTitle">
    <w:name w:val="TOFTitle"/>
    <w:basedOn w:val="TOCTitle"/>
    <w:rsid w:val="00B435FB"/>
  </w:style>
  <w:style w:type="paragraph" w:styleId="TableofFigures">
    <w:name w:val="table of figures"/>
    <w:basedOn w:val="Normal"/>
    <w:next w:val="Normal"/>
    <w:semiHidden/>
    <w:rsid w:val="00B435FB"/>
    <w:pPr>
      <w:tabs>
        <w:tab w:val="right" w:leader="dot" w:pos="9072"/>
      </w:tabs>
      <w:ind w:left="970" w:hanging="403"/>
    </w:pPr>
    <w:rPr>
      <w:rFonts w:ascii="Times New Roman" w:hAnsi="Times New Roman"/>
      <w:b/>
    </w:rPr>
  </w:style>
  <w:style w:type="paragraph" w:styleId="ListNumber">
    <w:name w:val="List Number"/>
    <w:basedOn w:val="List"/>
    <w:rsid w:val="00B435FB"/>
    <w:pPr>
      <w:numPr>
        <w:numId w:val="16"/>
      </w:numPr>
      <w:tabs>
        <w:tab w:val="clear" w:pos="340"/>
      </w:tabs>
    </w:pPr>
  </w:style>
  <w:style w:type="character" w:customStyle="1" w:styleId="WingdingSymbols">
    <w:name w:val="Wingding Symbols"/>
    <w:rsid w:val="00B435FB"/>
    <w:rPr>
      <w:rFonts w:ascii="Wingdings" w:hAnsi="Wingdings"/>
    </w:rPr>
  </w:style>
  <w:style w:type="paragraph" w:customStyle="1" w:styleId="TableHeading">
    <w:name w:val="Table Heading"/>
    <w:basedOn w:val="HeadingBase"/>
    <w:rsid w:val="00B435FB"/>
    <w:pPr>
      <w:keepLines/>
      <w:pBdr>
        <w:bottom w:val="single" w:sz="6" w:space="1" w:color="918585"/>
      </w:pBdr>
      <w:spacing w:before="240"/>
    </w:pPr>
  </w:style>
  <w:style w:type="character" w:customStyle="1" w:styleId="HotSpot">
    <w:name w:val="HotSpot"/>
    <w:rsid w:val="00B435FB"/>
    <w:rPr>
      <w:color w:val="0033CC"/>
      <w:u w:val="none"/>
    </w:rPr>
  </w:style>
  <w:style w:type="paragraph" w:customStyle="1" w:styleId="BodyTextRight">
    <w:name w:val="Body Text Right"/>
    <w:basedOn w:val="BodyText"/>
    <w:rsid w:val="00B435FB"/>
    <w:pPr>
      <w:spacing w:before="0" w:after="0"/>
      <w:jc w:val="right"/>
    </w:pPr>
  </w:style>
  <w:style w:type="paragraph" w:styleId="Index3">
    <w:name w:val="index 3"/>
    <w:basedOn w:val="ListNumber2"/>
    <w:next w:val="Normal"/>
    <w:semiHidden/>
    <w:rsid w:val="00B435FB"/>
    <w:pPr>
      <w:numPr>
        <w:numId w:val="0"/>
      </w:numPr>
      <w:tabs>
        <w:tab w:val="right" w:leader="dot" w:pos="4176"/>
      </w:tabs>
    </w:pPr>
  </w:style>
  <w:style w:type="paragraph" w:styleId="ListNumber2">
    <w:name w:val="List Number 2"/>
    <w:basedOn w:val="List2"/>
    <w:rsid w:val="00B435FB"/>
    <w:pPr>
      <w:numPr>
        <w:numId w:val="11"/>
      </w:numPr>
      <w:tabs>
        <w:tab w:val="clear" w:pos="1060"/>
      </w:tabs>
    </w:pPr>
  </w:style>
  <w:style w:type="paragraph" w:customStyle="1" w:styleId="MarginNote">
    <w:name w:val="Margin Note"/>
    <w:basedOn w:val="BodyText"/>
    <w:rsid w:val="00B435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5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5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5FB"/>
    <w:rPr>
      <w:sz w:val="32"/>
    </w:rPr>
  </w:style>
  <w:style w:type="paragraph" w:customStyle="1" w:styleId="HeadingProcedure">
    <w:name w:val="Heading Procedure"/>
    <w:basedOn w:val="HeadingBase"/>
    <w:next w:val="Normal"/>
    <w:rsid w:val="00B435FB"/>
    <w:pPr>
      <w:tabs>
        <w:tab w:val="left" w:pos="0"/>
      </w:tabs>
      <w:spacing w:before="120" w:after="60"/>
    </w:pPr>
    <w:rPr>
      <w:i/>
      <w:color w:val="918585"/>
      <w:sz w:val="22"/>
    </w:rPr>
  </w:style>
  <w:style w:type="paragraph" w:customStyle="1" w:styleId="TableBodyText">
    <w:name w:val="Table Body Text"/>
    <w:basedOn w:val="BodyText"/>
    <w:rsid w:val="00B435FB"/>
    <w:pPr>
      <w:spacing w:before="60" w:after="60"/>
    </w:pPr>
  </w:style>
  <w:style w:type="paragraph" w:styleId="ListContinue">
    <w:name w:val="List Continue"/>
    <w:basedOn w:val="List"/>
    <w:rsid w:val="00B435FB"/>
    <w:pPr>
      <w:ind w:firstLine="0"/>
    </w:pPr>
  </w:style>
  <w:style w:type="paragraph" w:customStyle="1" w:styleId="ListNote">
    <w:name w:val="List Note"/>
    <w:basedOn w:val="List"/>
    <w:rsid w:val="00B435FB"/>
    <w:pPr>
      <w:pBdr>
        <w:top w:val="single" w:sz="6" w:space="2" w:color="918585"/>
        <w:bottom w:val="single" w:sz="6" w:space="2" w:color="918585"/>
      </w:pBdr>
      <w:tabs>
        <w:tab w:val="left" w:pos="1021"/>
      </w:tabs>
      <w:ind w:firstLine="0"/>
    </w:pPr>
  </w:style>
  <w:style w:type="paragraph" w:customStyle="1" w:styleId="Warning">
    <w:name w:val="Warning"/>
    <w:basedOn w:val="BodyText"/>
    <w:rsid w:val="00B435FB"/>
    <w:pPr>
      <w:shd w:val="clear" w:color="auto" w:fill="D9D9D9"/>
      <w:tabs>
        <w:tab w:val="left" w:pos="992"/>
      </w:tabs>
      <w:ind w:left="119" w:right="119"/>
    </w:pPr>
    <w:rPr>
      <w:sz w:val="20"/>
    </w:rPr>
  </w:style>
  <w:style w:type="paragraph" w:customStyle="1" w:styleId="MarginIcons">
    <w:name w:val="Margin Icons"/>
    <w:basedOn w:val="BodyText"/>
    <w:rsid w:val="00B435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5FB"/>
    <w:rPr>
      <w:rFonts w:ascii="Courier New" w:hAnsi="Courier New"/>
    </w:rPr>
  </w:style>
  <w:style w:type="paragraph" w:customStyle="1" w:styleId="NoteBullet">
    <w:name w:val="Note Bullet"/>
    <w:basedOn w:val="Note"/>
    <w:rsid w:val="00B435FB"/>
    <w:pPr>
      <w:tabs>
        <w:tab w:val="clear" w:pos="680"/>
      </w:tabs>
      <w:spacing w:before="60" w:after="60"/>
    </w:pPr>
  </w:style>
  <w:style w:type="paragraph" w:customStyle="1" w:styleId="SubHeading2">
    <w:name w:val="SubHeading2"/>
    <w:basedOn w:val="HeadingBase"/>
    <w:rsid w:val="00B435FB"/>
    <w:pPr>
      <w:spacing w:before="240" w:after="60"/>
    </w:pPr>
    <w:rPr>
      <w:sz w:val="20"/>
    </w:rPr>
  </w:style>
  <w:style w:type="paragraph" w:customStyle="1" w:styleId="SideHeading">
    <w:name w:val="Side Heading"/>
    <w:basedOn w:val="HeadingBase"/>
    <w:rsid w:val="00B435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5FB"/>
    <w:pPr>
      <w:numPr>
        <w:numId w:val="12"/>
      </w:numPr>
    </w:pPr>
  </w:style>
  <w:style w:type="paragraph" w:styleId="PlainText">
    <w:name w:val="Plain Text"/>
    <w:basedOn w:val="Normal"/>
    <w:link w:val="PlainTextChar"/>
    <w:rsid w:val="00B435FB"/>
    <w:rPr>
      <w:sz w:val="20"/>
    </w:rPr>
  </w:style>
  <w:style w:type="character" w:customStyle="1" w:styleId="PlainTextChar">
    <w:name w:val="Plain Text Char"/>
    <w:basedOn w:val="DefaultParagraphFont"/>
    <w:link w:val="PlainText"/>
    <w:rsid w:val="00B435FB"/>
    <w:rPr>
      <w:rFonts w:ascii="Courier New" w:eastAsia="Times New Roman" w:hAnsi="Courier New" w:cs="Times New Roman"/>
      <w:sz w:val="20"/>
      <w:szCs w:val="20"/>
      <w:lang w:eastAsia="en-US"/>
    </w:rPr>
  </w:style>
  <w:style w:type="character" w:customStyle="1" w:styleId="MenuOption">
    <w:name w:val="Menu Option"/>
    <w:basedOn w:val="DefaultParagraphFont"/>
    <w:rsid w:val="00B435FB"/>
    <w:rPr>
      <w:b/>
      <w:smallCaps/>
    </w:rPr>
  </w:style>
  <w:style w:type="paragraph" w:customStyle="1" w:styleId="TableListNumber">
    <w:name w:val="Table List Number"/>
    <w:basedOn w:val="ListNumber"/>
    <w:rsid w:val="00B435FB"/>
    <w:pPr>
      <w:numPr>
        <w:numId w:val="0"/>
      </w:numPr>
    </w:pPr>
  </w:style>
  <w:style w:type="paragraph" w:styleId="TOC4">
    <w:name w:val="toc 4"/>
    <w:basedOn w:val="TOCBase"/>
    <w:next w:val="Normal"/>
    <w:semiHidden/>
    <w:rsid w:val="00B435FB"/>
    <w:pPr>
      <w:tabs>
        <w:tab w:val="right" w:leader="dot" w:pos="9071"/>
      </w:tabs>
      <w:ind w:left="1701"/>
    </w:pPr>
  </w:style>
  <w:style w:type="paragraph" w:customStyle="1" w:styleId="ListAlpha">
    <w:name w:val="List Alpha"/>
    <w:basedOn w:val="List"/>
    <w:rsid w:val="00B435FB"/>
    <w:pPr>
      <w:numPr>
        <w:numId w:val="10"/>
      </w:numPr>
    </w:pPr>
  </w:style>
  <w:style w:type="paragraph" w:customStyle="1" w:styleId="ListAlpha2">
    <w:name w:val="List Alpha 2"/>
    <w:basedOn w:val="List2"/>
    <w:rsid w:val="00B435FB"/>
    <w:pPr>
      <w:numPr>
        <w:numId w:val="9"/>
      </w:numPr>
    </w:pPr>
  </w:style>
  <w:style w:type="paragraph" w:styleId="List2">
    <w:name w:val="List 2"/>
    <w:basedOn w:val="BodyText"/>
    <w:rsid w:val="00B435FB"/>
    <w:pPr>
      <w:tabs>
        <w:tab w:val="left" w:pos="680"/>
      </w:tabs>
      <w:spacing w:before="60" w:after="60"/>
      <w:ind w:left="680" w:hanging="340"/>
    </w:pPr>
  </w:style>
  <w:style w:type="paragraph" w:styleId="List3">
    <w:name w:val="List 3"/>
    <w:basedOn w:val="BodyText"/>
    <w:rsid w:val="00B435FB"/>
    <w:pPr>
      <w:tabs>
        <w:tab w:val="left" w:pos="1021"/>
      </w:tabs>
      <w:spacing w:before="60" w:after="60"/>
      <w:ind w:left="1020" w:hanging="340"/>
    </w:pPr>
  </w:style>
  <w:style w:type="paragraph" w:styleId="List4">
    <w:name w:val="List 4"/>
    <w:basedOn w:val="BodyText"/>
    <w:rsid w:val="00B435FB"/>
    <w:pPr>
      <w:tabs>
        <w:tab w:val="left" w:pos="1361"/>
      </w:tabs>
      <w:spacing w:before="60" w:after="60"/>
      <w:ind w:left="1361" w:hanging="340"/>
    </w:pPr>
  </w:style>
  <w:style w:type="paragraph" w:styleId="List5">
    <w:name w:val="List 5"/>
    <w:basedOn w:val="BodyText"/>
    <w:rsid w:val="00B435FB"/>
    <w:pPr>
      <w:tabs>
        <w:tab w:val="left" w:pos="1701"/>
      </w:tabs>
      <w:spacing w:before="60" w:after="60"/>
      <w:ind w:left="1701" w:hanging="340"/>
    </w:pPr>
  </w:style>
  <w:style w:type="paragraph" w:styleId="ListBullet4">
    <w:name w:val="List Bullet 4"/>
    <w:basedOn w:val="List4"/>
    <w:rsid w:val="00B435FB"/>
    <w:pPr>
      <w:numPr>
        <w:numId w:val="4"/>
      </w:numPr>
      <w:tabs>
        <w:tab w:val="clear" w:pos="1361"/>
      </w:tabs>
    </w:pPr>
  </w:style>
  <w:style w:type="paragraph" w:styleId="ListBullet5">
    <w:name w:val="List Bullet 5"/>
    <w:basedOn w:val="List5"/>
    <w:rsid w:val="00B435FB"/>
    <w:pPr>
      <w:numPr>
        <w:numId w:val="5"/>
      </w:numPr>
    </w:pPr>
  </w:style>
  <w:style w:type="paragraph" w:styleId="ListContinue2">
    <w:name w:val="List Continue 2"/>
    <w:basedOn w:val="List2"/>
    <w:rsid w:val="00B435FB"/>
    <w:pPr>
      <w:ind w:firstLine="0"/>
    </w:pPr>
  </w:style>
  <w:style w:type="paragraph" w:styleId="ListContinue3">
    <w:name w:val="List Continue 3"/>
    <w:basedOn w:val="List3"/>
    <w:rsid w:val="00B435FB"/>
    <w:pPr>
      <w:ind w:left="1021" w:firstLine="0"/>
    </w:pPr>
  </w:style>
  <w:style w:type="paragraph" w:styleId="ListContinue4">
    <w:name w:val="List Continue 4"/>
    <w:basedOn w:val="List4"/>
    <w:rsid w:val="00B435FB"/>
    <w:pPr>
      <w:ind w:firstLine="0"/>
    </w:pPr>
  </w:style>
  <w:style w:type="paragraph" w:styleId="ListContinue5">
    <w:name w:val="List Continue 5"/>
    <w:basedOn w:val="List5"/>
    <w:rsid w:val="00B435FB"/>
    <w:pPr>
      <w:ind w:firstLine="0"/>
    </w:pPr>
  </w:style>
  <w:style w:type="paragraph" w:styleId="ListNumber3">
    <w:name w:val="List Number 3"/>
    <w:basedOn w:val="List3"/>
    <w:rsid w:val="00B435FB"/>
    <w:pPr>
      <w:numPr>
        <w:numId w:val="6"/>
      </w:numPr>
    </w:pPr>
  </w:style>
  <w:style w:type="paragraph" w:styleId="ListNumber4">
    <w:name w:val="List Number 4"/>
    <w:basedOn w:val="List4"/>
    <w:rsid w:val="00B435FB"/>
    <w:pPr>
      <w:numPr>
        <w:numId w:val="7"/>
      </w:numPr>
    </w:pPr>
  </w:style>
  <w:style w:type="paragraph" w:styleId="ListNumber5">
    <w:name w:val="List Number 5"/>
    <w:basedOn w:val="List5"/>
    <w:rsid w:val="00B435FB"/>
    <w:pPr>
      <w:numPr>
        <w:numId w:val="8"/>
      </w:numPr>
    </w:pPr>
  </w:style>
  <w:style w:type="paragraph" w:styleId="BlockText">
    <w:name w:val="Block Text"/>
    <w:basedOn w:val="Normal"/>
    <w:rsid w:val="00B435FB"/>
    <w:pPr>
      <w:spacing w:after="120"/>
      <w:ind w:left="1440" w:right="1440"/>
    </w:pPr>
  </w:style>
  <w:style w:type="character" w:customStyle="1" w:styleId="Subscript">
    <w:name w:val="Subscript"/>
    <w:basedOn w:val="DefaultParagraphFont"/>
    <w:rsid w:val="00B435FB"/>
    <w:rPr>
      <w:sz w:val="16"/>
      <w:vertAlign w:val="subscript"/>
    </w:rPr>
  </w:style>
  <w:style w:type="character" w:customStyle="1" w:styleId="Superscript">
    <w:name w:val="Superscript"/>
    <w:basedOn w:val="DefaultParagraphFont"/>
    <w:rsid w:val="00B435FB"/>
    <w:rPr>
      <w:sz w:val="16"/>
      <w:vertAlign w:val="superscript"/>
    </w:rPr>
  </w:style>
  <w:style w:type="character" w:customStyle="1" w:styleId="Symbols">
    <w:name w:val="Symbols"/>
    <w:basedOn w:val="DefaultParagraphFont"/>
    <w:rsid w:val="00B435FB"/>
    <w:rPr>
      <w:rFonts w:ascii="Symbol" w:hAnsi="Symbol"/>
    </w:rPr>
  </w:style>
  <w:style w:type="character" w:customStyle="1" w:styleId="MenuOptions">
    <w:name w:val="Menu Options"/>
    <w:basedOn w:val="DefaultParagraphFont"/>
    <w:rsid w:val="00B435FB"/>
    <w:rPr>
      <w:rFonts w:ascii="Arial Narrow" w:hAnsi="Arial Narrow"/>
      <w:smallCaps/>
    </w:rPr>
  </w:style>
  <w:style w:type="character" w:customStyle="1" w:styleId="Buttons">
    <w:name w:val="Buttons"/>
    <w:basedOn w:val="DefaultParagraphFont"/>
    <w:rsid w:val="00B435FB"/>
    <w:rPr>
      <w:b/>
    </w:rPr>
  </w:style>
  <w:style w:type="character" w:customStyle="1" w:styleId="Underlined">
    <w:name w:val="Underlined"/>
    <w:basedOn w:val="DefaultParagraphFont"/>
    <w:rsid w:val="00B435FB"/>
    <w:rPr>
      <w:u w:val="single"/>
    </w:rPr>
  </w:style>
  <w:style w:type="paragraph" w:customStyle="1" w:styleId="TableBodyTextRight">
    <w:name w:val="Table Body Text Right"/>
    <w:basedOn w:val="TableBodyText"/>
    <w:rsid w:val="00B435FB"/>
    <w:pPr>
      <w:widowControl w:val="0"/>
      <w:autoSpaceDE w:val="0"/>
      <w:autoSpaceDN w:val="0"/>
      <w:adjustRightInd w:val="0"/>
      <w:jc w:val="right"/>
    </w:pPr>
    <w:rPr>
      <w:rFonts w:cs="Arial"/>
      <w:szCs w:val="18"/>
    </w:rPr>
  </w:style>
  <w:style w:type="paragraph" w:customStyle="1" w:styleId="CopyrightText">
    <w:name w:val="Copyright Text"/>
    <w:basedOn w:val="BodyText"/>
    <w:rsid w:val="00B435FB"/>
    <w:rPr>
      <w:sz w:val="18"/>
    </w:rPr>
  </w:style>
  <w:style w:type="paragraph" w:customStyle="1" w:styleId="BodySmallRight">
    <w:name w:val="Body Small Right"/>
    <w:basedOn w:val="BodyTextRight"/>
    <w:rsid w:val="00B435FB"/>
    <w:rPr>
      <w:sz w:val="18"/>
      <w:szCs w:val="18"/>
    </w:rPr>
  </w:style>
  <w:style w:type="paragraph" w:customStyle="1" w:styleId="MarginEdition">
    <w:name w:val="Margin Edition"/>
    <w:basedOn w:val="MarginNote"/>
    <w:rsid w:val="00B435FB"/>
    <w:pPr>
      <w:spacing w:before="0" w:after="0"/>
    </w:pPr>
    <w:rPr>
      <w:rFonts w:ascii="Times New Roman" w:hAnsi="Times New Roman"/>
      <w:color w:val="999999"/>
    </w:rPr>
  </w:style>
  <w:style w:type="paragraph" w:customStyle="1" w:styleId="Spacer">
    <w:name w:val="Spacer"/>
    <w:basedOn w:val="Normal"/>
    <w:rsid w:val="00B435FB"/>
    <w:rPr>
      <w:sz w:val="2"/>
      <w:szCs w:val="2"/>
    </w:rPr>
  </w:style>
  <w:style w:type="character" w:customStyle="1" w:styleId="Small">
    <w:name w:val="Small"/>
    <w:basedOn w:val="DefaultParagraphFont"/>
    <w:rsid w:val="00B435FB"/>
    <w:rPr>
      <w:sz w:val="16"/>
    </w:rPr>
  </w:style>
  <w:style w:type="paragraph" w:customStyle="1" w:styleId="WideTable">
    <w:name w:val="Wide Table"/>
    <w:basedOn w:val="Normal"/>
    <w:rsid w:val="00B435FB"/>
    <w:pPr>
      <w:ind w:left="-1418"/>
    </w:pPr>
    <w:rPr>
      <w:sz w:val="2"/>
      <w:szCs w:val="2"/>
    </w:rPr>
  </w:style>
  <w:style w:type="character" w:styleId="PageNumber">
    <w:name w:val="page number"/>
    <w:basedOn w:val="DefaultParagraphFont"/>
    <w:rsid w:val="00B435FB"/>
  </w:style>
  <w:style w:type="paragraph" w:styleId="Quote">
    <w:name w:val="Quote"/>
    <w:basedOn w:val="Heading1"/>
    <w:link w:val="QuoteChar"/>
    <w:qFormat/>
    <w:rsid w:val="00B435FB"/>
    <w:rPr>
      <w:b w:val="0"/>
      <w:sz w:val="72"/>
      <w:szCs w:val="72"/>
      <w:lang w:val="en-NZ"/>
    </w:rPr>
  </w:style>
  <w:style w:type="character" w:customStyle="1" w:styleId="QuoteChar">
    <w:name w:val="Quote Char"/>
    <w:basedOn w:val="DefaultParagraphFont"/>
    <w:link w:val="Quote"/>
    <w:rsid w:val="00B435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5FB"/>
    <w:pPr>
      <w:pageBreakBefore/>
    </w:pPr>
  </w:style>
  <w:style w:type="paragraph" w:customStyle="1" w:styleId="Border">
    <w:name w:val="Border"/>
    <w:basedOn w:val="Normal"/>
    <w:qFormat/>
    <w:rsid w:val="00B435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5FB"/>
    <w:rPr>
      <w:b/>
      <w:bCs/>
      <w:i/>
      <w:iCs/>
      <w:color w:val="auto"/>
    </w:rPr>
  </w:style>
  <w:style w:type="paragraph" w:styleId="IntenseQuote">
    <w:name w:val="Intense Quote"/>
    <w:basedOn w:val="Normal"/>
    <w:next w:val="Normal"/>
    <w:link w:val="IntenseQuoteChar"/>
    <w:uiPriority w:val="30"/>
    <w:qFormat/>
    <w:rsid w:val="00B435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5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5FB"/>
    <w:rPr>
      <w:smallCaps/>
      <w:color w:val="auto"/>
      <w:u w:val="single"/>
    </w:rPr>
  </w:style>
  <w:style w:type="character" w:styleId="IntenseReference">
    <w:name w:val="Intense Reference"/>
    <w:basedOn w:val="DefaultParagraphFont"/>
    <w:uiPriority w:val="32"/>
    <w:qFormat/>
    <w:rsid w:val="00B435FB"/>
    <w:rPr>
      <w:b/>
      <w:bCs/>
      <w:smallCaps/>
      <w:color w:val="auto"/>
      <w:spacing w:val="5"/>
      <w:u w:val="single"/>
    </w:rPr>
  </w:style>
  <w:style w:type="paragraph" w:customStyle="1" w:styleId="2ColumnHeading">
    <w:name w:val="2Column Heading"/>
    <w:basedOn w:val="BodyText"/>
    <w:qFormat/>
    <w:rsid w:val="00B435FB"/>
    <w:pPr>
      <w:spacing w:after="60"/>
      <w:ind w:left="-2268"/>
    </w:pPr>
    <w:rPr>
      <w:b/>
    </w:rPr>
  </w:style>
  <w:style w:type="paragraph" w:customStyle="1" w:styleId="Heading1TOC">
    <w:name w:val="Heading1 TOC"/>
    <w:basedOn w:val="Normal"/>
    <w:qFormat/>
    <w:rsid w:val="00B435FB"/>
    <w:pPr>
      <w:spacing w:before="240" w:after="120"/>
    </w:pPr>
    <w:rPr>
      <w:rFonts w:ascii="Times New Roman" w:hAnsi="Times New Roman"/>
      <w:b/>
      <w:sz w:val="32"/>
    </w:rPr>
  </w:style>
  <w:style w:type="paragraph" w:customStyle="1" w:styleId="Heading2TOC">
    <w:name w:val="Heading2 TOC"/>
    <w:basedOn w:val="Normal"/>
    <w:qFormat/>
    <w:rsid w:val="00B435FB"/>
    <w:pPr>
      <w:spacing w:before="240" w:after="60"/>
    </w:pPr>
    <w:rPr>
      <w:rFonts w:ascii="Times New Roman" w:hAnsi="Times New Roman"/>
      <w:b/>
      <w:sz w:val="28"/>
    </w:rPr>
  </w:style>
  <w:style w:type="character" w:customStyle="1" w:styleId="Underline">
    <w:name w:val="Underline"/>
    <w:basedOn w:val="DefaultParagraphFont"/>
    <w:qFormat/>
    <w:rsid w:val="00B435FB"/>
    <w:rPr>
      <w:u w:val="single"/>
    </w:rPr>
  </w:style>
  <w:style w:type="character" w:customStyle="1" w:styleId="BoldandItalics">
    <w:name w:val="Bold and Italics"/>
    <w:qFormat/>
    <w:rsid w:val="00B435FB"/>
    <w:rPr>
      <w:b/>
      <w:i/>
      <w:u w:val="none"/>
    </w:rPr>
  </w:style>
  <w:style w:type="paragraph" w:styleId="BalloonText">
    <w:name w:val="Balloon Text"/>
    <w:basedOn w:val="Normal"/>
    <w:link w:val="BalloonTextChar"/>
    <w:rsid w:val="00B435FB"/>
    <w:rPr>
      <w:rFonts w:ascii="Tahoma" w:hAnsi="Tahoma" w:cs="Tahoma"/>
      <w:sz w:val="16"/>
      <w:szCs w:val="16"/>
    </w:rPr>
  </w:style>
  <w:style w:type="character" w:customStyle="1" w:styleId="BalloonTextChar">
    <w:name w:val="Balloon Text Char"/>
    <w:basedOn w:val="DefaultParagraphFont"/>
    <w:link w:val="BalloonText"/>
    <w:rsid w:val="00B435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5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35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5FB"/>
    <w:rPr>
      <w:b/>
      <w:color w:val="660033"/>
      <w:spacing w:val="0"/>
    </w:rPr>
  </w:style>
  <w:style w:type="paragraph" w:customStyle="1" w:styleId="Nameditemlist">
    <w:name w:val="Named item list"/>
    <w:basedOn w:val="BodyText"/>
    <w:qFormat/>
    <w:rsid w:val="00B435FB"/>
    <w:pPr>
      <w:tabs>
        <w:tab w:val="left" w:pos="2835"/>
      </w:tabs>
      <w:ind w:left="2835" w:hanging="2835"/>
    </w:pPr>
  </w:style>
  <w:style w:type="paragraph" w:customStyle="1" w:styleId="BodyTextnopadding">
    <w:name w:val="Body Text no padding"/>
    <w:basedOn w:val="BodyText"/>
    <w:qFormat/>
    <w:rsid w:val="00B435FB"/>
    <w:pPr>
      <w:spacing w:before="0" w:after="0"/>
    </w:pPr>
  </w:style>
  <w:style w:type="paragraph" w:customStyle="1" w:styleId="BodyTextBold">
    <w:name w:val="Body Text Bold"/>
    <w:basedOn w:val="BodyText"/>
    <w:qFormat/>
    <w:rsid w:val="00B435FB"/>
    <w:rPr>
      <w:b/>
    </w:rPr>
  </w:style>
  <w:style w:type="character" w:styleId="Hyperlink">
    <w:name w:val="Hyperlink"/>
    <w:basedOn w:val="DefaultParagraphFont"/>
    <w:uiPriority w:val="99"/>
    <w:unhideWhenUsed/>
    <w:rsid w:val="00885E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1245</Words>
  <Characters>8284</Characters>
  <Application>Microsoft Office Word</Application>
  <DocSecurity>0</DocSecurity>
  <Lines>236</Lines>
  <Paragraphs>158</Paragraphs>
  <ScaleCrop>false</ScaleCrop>
  <Company>Author-it Software Corporation Ltd.</Company>
  <LinksUpToDate>false</LinksUpToDate>
  <CharactersWithSpaces>9371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RIIRAI607D Establish quarry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2025-03-02T03:24:00Z</dcterms:created>
  <dcterms:modified xsi:type="dcterms:W3CDTF">2025-03-02T03:24:00Z</dcterms:modified>
</cp:coreProperties>
</file>