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816" w:rsidP="00B36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RIIRAI606D Establish and maintain mine closure management systems</w:t>
      </w:r>
      <w:r>
        <w:fldChar w:fldCharType="end"/>
      </w:r>
    </w:p>
    <w:p w:rsidR="00B36816" w:rsidP="00B36816">
      <w:pPr>
        <w:pStyle w:val="Version"/>
        <w:sectPr w:rsidSect="002125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25F3" w:rsidP="002125F3">
      <w:pPr>
        <w:pStyle w:val="SuperHeading"/>
      </w:pPr>
      <w:r w:rsidRPr="002125F3">
        <w:t>RIIRAI606D Establish and maintain mine cl</w:t>
      </w:r>
      <w:r w:rsidRPr="002125F3">
        <w:t>osure management systems</w:t>
      </w:r>
    </w:p>
    <w:p w:rsidR="00000000" w:rsidRPr="002125F3" w:rsidP="002125F3">
      <w:pPr>
        <w:pStyle w:val="Heading1"/>
      </w:pPr>
      <w:bookmarkStart w:id="1" w:name="O_686494"/>
      <w:bookmarkEnd w:id="1"/>
      <w:r w:rsidRPr="002125F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36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5F3">
            <w:pPr>
              <w:pStyle w:val="Heading4"/>
              <w:rPr>
                <w:lang w:val="en-NZ"/>
              </w:rPr>
            </w:pPr>
            <w:r w:rsidRPr="002125F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5F3">
            <w:pPr>
              <w:pStyle w:val="Heading4"/>
              <w:rPr>
                <w:lang w:val="en-NZ"/>
              </w:rPr>
            </w:pPr>
            <w:r w:rsidRPr="002125F3">
              <w:t>Comment</w:t>
            </w:r>
          </w:p>
        </w:tc>
      </w:tr>
      <w:tr w:rsidTr="00B36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This unit replaces RIIRAI606A Establish and maintain mine closure management systems</w:t>
            </w:r>
          </w:p>
        </w:tc>
      </w:tr>
      <w:tr w:rsidTr="00B36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5F3" w:rsidP="002125F3">
            <w:pPr>
              <w:pStyle w:val="BodyText"/>
            </w:pPr>
            <w:r w:rsidRPr="002125F3">
              <w:t>Required frequency and volume of evidence amended in Performance evidence.</w:t>
            </w:r>
          </w:p>
          <w:p w:rsidR="00000000" w:rsidRPr="002125F3" w:rsidP="002125F3">
            <w:pPr>
              <w:pStyle w:val="BodyText"/>
            </w:pPr>
            <w:r w:rsidRPr="002125F3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125F3" w:rsidP="002125F3">
      <w:pPr>
        <w:pStyle w:val="BodyText"/>
      </w:pPr>
    </w:p>
    <w:p w:rsidR="00000000" w:rsidRPr="002125F3" w:rsidP="002125F3">
      <w:pPr>
        <w:pStyle w:val="AllowPageBreak"/>
      </w:pPr>
    </w:p>
    <w:p w:rsidR="00000000" w:rsidRPr="002125F3" w:rsidP="002125F3">
      <w:pPr>
        <w:pStyle w:val="Heading1"/>
      </w:pPr>
      <w:bookmarkStart w:id="2" w:name="O_686493"/>
      <w:bookmarkEnd w:id="2"/>
      <w:r w:rsidRPr="002125F3">
        <w:t>Application</w:t>
      </w:r>
    </w:p>
    <w:p w:rsidR="00000000" w:rsidRPr="002125F3" w:rsidP="00B36816">
      <w:pPr>
        <w:pStyle w:val="BodyText"/>
      </w:pPr>
      <w:r w:rsidRPr="002125F3">
        <w:t>This unit describes a participant’s skills and knowledge required to establish and maintain mine closure management systems in Coal mining.</w:t>
      </w:r>
    </w:p>
    <w:p w:rsidR="00000000" w:rsidRPr="002125F3" w:rsidP="00B36816">
      <w:pPr>
        <w:pStyle w:val="BodyText"/>
      </w:pPr>
      <w:r w:rsidRPr="002125F3">
        <w:t>This unit is appropriate for those working in management or technical specialist roles.</w:t>
      </w:r>
    </w:p>
    <w:p w:rsidR="00B36816" w:rsidP="00B36816">
      <w:pPr>
        <w:pStyle w:val="BodyText"/>
      </w:pPr>
      <w:r w:rsidRPr="002125F3">
        <w:t>No licensing, legislative o</w:t>
      </w:r>
      <w:r w:rsidRPr="002125F3">
        <w:t>r certification requirements apply to this unit at the time of publication.</w:t>
      </w:r>
    </w:p>
    <w:p w:rsidR="00000000" w:rsidRPr="002125F3" w:rsidP="002125F3">
      <w:pPr>
        <w:pStyle w:val="Heading1"/>
      </w:pPr>
      <w:bookmarkStart w:id="3" w:name="O_686492"/>
      <w:bookmarkEnd w:id="3"/>
      <w:r w:rsidRPr="002125F3">
        <w:t>Unit Sector</w:t>
      </w:r>
    </w:p>
    <w:p w:rsidR="00000000" w:rsidRPr="002125F3" w:rsidP="00B36816">
      <w:pPr>
        <w:pStyle w:val="BodyText"/>
      </w:pPr>
      <w:r w:rsidRPr="002125F3">
        <w:t>Coal mining</w:t>
      </w:r>
    </w:p>
    <w:p w:rsidR="00000000" w:rsidRPr="002125F3" w:rsidP="002125F3">
      <w:pPr>
        <w:pStyle w:val="Heading1"/>
      </w:pPr>
      <w:bookmarkStart w:id="4" w:name="O_686491"/>
      <w:bookmarkEnd w:id="4"/>
      <w:r w:rsidRPr="002125F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125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1.</w:t>
            </w:r>
            <w:r w:rsidRPr="002125F3">
              <w:tab/>
              <w:t>Plan and prepare to establish mine closure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5F3" w:rsidP="002125F3">
            <w:pPr>
              <w:pStyle w:val="BodyText"/>
            </w:pPr>
            <w:r w:rsidRPr="002125F3">
              <w:t>1.1</w:t>
            </w:r>
            <w:r w:rsidRPr="002125F3">
              <w:tab/>
            </w:r>
            <w:r w:rsidRPr="002125F3">
              <w:t xml:space="preserve">Access, interpret and apply mine closure management systems documentation and ensure the work activity is compliant </w:t>
            </w:r>
          </w:p>
          <w:p w:rsidR="00000000" w:rsidRPr="002125F3" w:rsidP="002125F3">
            <w:pPr>
              <w:pStyle w:val="BodyText"/>
            </w:pPr>
            <w:r w:rsidRPr="002125F3">
              <w:t>1.2</w:t>
            </w:r>
            <w:r w:rsidRPr="002125F3">
              <w:tab/>
              <w:t xml:space="preserve">Obtain, read, interpret, clarify and confirm work requirements </w:t>
            </w:r>
          </w:p>
          <w:p w:rsidR="00000000" w:rsidRPr="002125F3" w:rsidP="002125F3">
            <w:pPr>
              <w:pStyle w:val="BodyText"/>
            </w:pPr>
            <w:r w:rsidRPr="002125F3">
              <w:t>1.3</w:t>
            </w:r>
            <w:r w:rsidRPr="002125F3">
              <w:tab/>
              <w:t>Identify and address potential risks, hazards and environmental iss</w:t>
            </w:r>
            <w:r w:rsidRPr="002125F3">
              <w:t xml:space="preserve">ues and implement control measures </w:t>
            </w:r>
          </w:p>
          <w:p w:rsidR="00000000" w:rsidRPr="002125F3" w:rsidP="002125F3">
            <w:pPr>
              <w:pStyle w:val="BodyText"/>
            </w:pPr>
            <w:r w:rsidRPr="002125F3">
              <w:t>1.4</w:t>
            </w:r>
            <w:r w:rsidRPr="002125F3">
              <w:tab/>
              <w:t>Identify, collect, access and interpret mine survey data, in accordance with statutory and site requirements</w:t>
            </w:r>
          </w:p>
          <w:p w:rsidR="00000000" w:rsidRPr="002125F3" w:rsidP="002125F3">
            <w:pPr>
              <w:pStyle w:val="BodyText"/>
            </w:pPr>
            <w:r w:rsidRPr="002125F3">
              <w:t>1.5</w:t>
            </w:r>
            <w:r w:rsidRPr="002125F3">
              <w:tab/>
              <w:t>Access the mine environmental management system, and identify and interpret information related to mine</w:t>
            </w:r>
            <w:r w:rsidRPr="002125F3">
              <w:t xml:space="preserve"> closure</w:t>
            </w:r>
          </w:p>
          <w:p w:rsidR="00000000" w:rsidRPr="002125F3" w:rsidP="002125F3">
            <w:pPr>
              <w:pStyle w:val="BodyText"/>
            </w:pPr>
            <w:r w:rsidRPr="002125F3">
              <w:t>1.6</w:t>
            </w:r>
            <w:r w:rsidRPr="002125F3">
              <w:tab/>
              <w:t>Identify, evaluate and record historical information relating to the mine site</w:t>
            </w:r>
          </w:p>
          <w:p w:rsidR="00000000" w:rsidRPr="002125F3" w:rsidP="002125F3">
            <w:pPr>
              <w:pStyle w:val="BodyText"/>
            </w:pPr>
            <w:r w:rsidRPr="002125F3">
              <w:t>1.7</w:t>
            </w:r>
            <w:r w:rsidRPr="002125F3">
              <w:tab/>
              <w:t>Identify, assess and interpret all possible mining structure failure modes relevant to the mine site</w:t>
            </w:r>
          </w:p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1.8</w:t>
            </w:r>
            <w:r w:rsidRPr="002125F3">
              <w:tab/>
              <w:t>Identify and record necessary resources required for mi</w:t>
            </w:r>
            <w:r w:rsidRPr="002125F3">
              <w:t>ne closure</w:t>
            </w:r>
          </w:p>
        </w:tc>
      </w:tr>
      <w:tr w:rsidTr="002125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2.</w:t>
            </w:r>
            <w:r w:rsidRPr="002125F3">
              <w:tab/>
              <w:t>Identify and evaluate hazards and risks for mine closure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5F3" w:rsidP="002125F3">
            <w:pPr>
              <w:pStyle w:val="BodyText"/>
            </w:pPr>
            <w:r w:rsidRPr="002125F3">
              <w:t>2.1</w:t>
            </w:r>
            <w:r w:rsidRPr="002125F3">
              <w:tab/>
              <w:t>Identify existing and potential hazards and confirm identification in accordance with environmental legislation, code of practice and trends identified from the environmental manag</w:t>
            </w:r>
            <w:r w:rsidRPr="002125F3">
              <w:t>ement system</w:t>
            </w:r>
          </w:p>
          <w:p w:rsidR="00000000" w:rsidRPr="002125F3" w:rsidP="002125F3">
            <w:pPr>
              <w:pStyle w:val="BodyText"/>
            </w:pPr>
            <w:r w:rsidRPr="002125F3">
              <w:t>2.2</w:t>
            </w:r>
            <w:r w:rsidRPr="002125F3">
              <w:tab/>
              <w:t>Analyse the risks associated with mine closure</w:t>
            </w:r>
          </w:p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2.3</w:t>
            </w:r>
            <w:r w:rsidRPr="002125F3">
              <w:tab/>
              <w:t>Identify and assess the limitations and controls applying to mine closure</w:t>
            </w:r>
          </w:p>
        </w:tc>
      </w:tr>
      <w:tr w:rsidTr="002125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3.</w:t>
            </w:r>
            <w:r w:rsidRPr="002125F3">
              <w:tab/>
              <w:t>Identify and evaluate geological and geotechnical information for mine closure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5F3" w:rsidP="002125F3">
            <w:pPr>
              <w:pStyle w:val="BodyText"/>
            </w:pPr>
            <w:r w:rsidRPr="002125F3">
              <w:t>3.1</w:t>
            </w:r>
            <w:r w:rsidRPr="002125F3">
              <w:tab/>
              <w:t>Identify and evaluate geolo</w:t>
            </w:r>
            <w:r w:rsidRPr="002125F3">
              <w:t>gical structures</w:t>
            </w:r>
          </w:p>
          <w:p w:rsidR="00000000" w:rsidRPr="002125F3" w:rsidP="002125F3">
            <w:pPr>
              <w:pStyle w:val="BodyText"/>
            </w:pPr>
            <w:r w:rsidRPr="002125F3">
              <w:t>3.2</w:t>
            </w:r>
            <w:r w:rsidRPr="002125F3">
              <w:tab/>
              <w:t>Identify and evaluate hydrogeological features</w:t>
            </w:r>
          </w:p>
          <w:p w:rsidR="00000000" w:rsidRPr="002125F3" w:rsidP="002125F3">
            <w:pPr>
              <w:pStyle w:val="BodyText"/>
            </w:pPr>
            <w:r w:rsidRPr="002125F3">
              <w:t>3.3</w:t>
            </w:r>
            <w:r w:rsidRPr="002125F3">
              <w:tab/>
              <w:t>Identify and evaluate strata characteristics</w:t>
            </w:r>
          </w:p>
          <w:p w:rsidR="00000000" w:rsidRPr="002125F3" w:rsidP="002125F3">
            <w:pPr>
              <w:pStyle w:val="BodyText"/>
            </w:pPr>
            <w:r w:rsidRPr="002125F3">
              <w:t>3.4</w:t>
            </w:r>
            <w:r w:rsidRPr="002125F3">
              <w:tab/>
              <w:t>Identify and evaluate rock types and ore body features and physical properties</w:t>
            </w:r>
          </w:p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3.5</w:t>
            </w:r>
            <w:r w:rsidRPr="002125F3">
              <w:tab/>
              <w:t>Identify and evaluate stress regimes</w:t>
            </w:r>
          </w:p>
        </w:tc>
      </w:tr>
      <w:tr w:rsidTr="002125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4.</w:t>
            </w:r>
            <w:r w:rsidRPr="002125F3">
              <w:tab/>
            </w:r>
            <w:r w:rsidRPr="002125F3">
              <w:t>Identify and evaluate mining engineering principles and practices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5F3" w:rsidP="002125F3">
            <w:pPr>
              <w:pStyle w:val="BodyText"/>
            </w:pPr>
            <w:r w:rsidRPr="002125F3">
              <w:t>4.1</w:t>
            </w:r>
            <w:r w:rsidRPr="002125F3">
              <w:tab/>
              <w:t>Identify and evaluate mining system types and methods</w:t>
            </w:r>
          </w:p>
          <w:p w:rsidR="00000000" w:rsidRPr="002125F3" w:rsidP="002125F3">
            <w:pPr>
              <w:pStyle w:val="BodyText"/>
            </w:pPr>
            <w:r w:rsidRPr="002125F3">
              <w:t>4.2</w:t>
            </w:r>
            <w:r w:rsidRPr="002125F3">
              <w:tab/>
              <w:t>Identify stable mining structures and slope stability from engineering analysis</w:t>
            </w:r>
          </w:p>
          <w:p w:rsidR="00000000" w:rsidRPr="002125F3" w:rsidP="002125F3">
            <w:pPr>
              <w:pStyle w:val="BodyText"/>
            </w:pPr>
            <w:r w:rsidRPr="002125F3">
              <w:t>4.3</w:t>
            </w:r>
            <w:r w:rsidRPr="002125F3">
              <w:tab/>
              <w:t>Identify and evaluate mining constraints imp</w:t>
            </w:r>
            <w:r w:rsidRPr="002125F3">
              <w:t>acting on the stable mining structure and slope stability</w:t>
            </w:r>
          </w:p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4.4</w:t>
            </w:r>
            <w:r w:rsidRPr="002125F3">
              <w:tab/>
              <w:t>Identify and evaluate equipment requirements, appropriate for the mine closure</w:t>
            </w:r>
          </w:p>
        </w:tc>
      </w:tr>
      <w:tr w:rsidTr="002125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5.</w:t>
            </w:r>
            <w:r w:rsidRPr="002125F3">
              <w:tab/>
              <w:t>Establish the mine closure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5F3" w:rsidP="002125F3">
            <w:pPr>
              <w:pStyle w:val="BodyText"/>
            </w:pPr>
            <w:r w:rsidRPr="002125F3">
              <w:t>5.1</w:t>
            </w:r>
            <w:r w:rsidRPr="002125F3">
              <w:tab/>
              <w:t>Design and establish the legislative, statutory, legal and site requireme</w:t>
            </w:r>
            <w:r w:rsidRPr="002125F3">
              <w:t>nts on mine closure</w:t>
            </w:r>
          </w:p>
          <w:p w:rsidR="00000000" w:rsidRPr="002125F3" w:rsidP="002125F3">
            <w:pPr>
              <w:pStyle w:val="BodyText"/>
            </w:pPr>
            <w:r w:rsidRPr="002125F3">
              <w:t>5.2</w:t>
            </w:r>
            <w:r w:rsidRPr="002125F3">
              <w:tab/>
              <w:t>Design and establish the mine environmental management system for mine closure</w:t>
            </w:r>
          </w:p>
          <w:p w:rsidR="00000000" w:rsidRPr="002125F3" w:rsidP="002125F3">
            <w:pPr>
              <w:pStyle w:val="BodyText"/>
            </w:pPr>
            <w:r w:rsidRPr="002125F3">
              <w:t>5.3</w:t>
            </w:r>
            <w:r w:rsidRPr="002125F3">
              <w:tab/>
              <w:t>Design and establish the hazards and risk management systems for mine closure</w:t>
            </w:r>
          </w:p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5.4</w:t>
            </w:r>
            <w:r w:rsidRPr="002125F3">
              <w:tab/>
              <w:t>Design and complete closure system documentation</w:t>
            </w:r>
          </w:p>
        </w:tc>
      </w:tr>
      <w:tr w:rsidTr="002125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5F3">
            <w:pPr>
              <w:pStyle w:val="BodyText"/>
              <w:rPr>
                <w:lang w:val="en-NZ"/>
              </w:rPr>
            </w:pPr>
            <w:r w:rsidRPr="002125F3">
              <w:t>6.</w:t>
            </w:r>
            <w:r w:rsidRPr="002125F3">
              <w:tab/>
              <w:t>Audit and revi</w:t>
            </w:r>
            <w:r w:rsidRPr="002125F3">
              <w:t>ew the effectiveness of the mine closure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5F3" w:rsidP="002125F3">
            <w:pPr>
              <w:pStyle w:val="BodyText"/>
            </w:pPr>
            <w:r w:rsidRPr="002125F3">
              <w:t>6.1</w:t>
            </w:r>
            <w:r w:rsidRPr="002125F3">
              <w:tab/>
              <w:t>Audit the legislative, statutory, legal and site requirements on mine closure for compliance</w:t>
            </w:r>
          </w:p>
          <w:p w:rsidR="00000000" w:rsidRPr="002125F3" w:rsidP="002125F3">
            <w:pPr>
              <w:pStyle w:val="BodyText"/>
            </w:pPr>
            <w:r w:rsidRPr="002125F3">
              <w:t>6.2</w:t>
            </w:r>
            <w:r w:rsidRPr="002125F3">
              <w:tab/>
              <w:t>Audit the mine environmental management system for mine closure for legal and site compliance</w:t>
            </w:r>
          </w:p>
          <w:p w:rsidR="00000000" w:rsidRPr="002125F3" w:rsidP="002125F3">
            <w:pPr>
              <w:pStyle w:val="BodyText"/>
            </w:pPr>
            <w:r w:rsidRPr="002125F3">
              <w:t>6.3</w:t>
            </w:r>
            <w:r w:rsidRPr="002125F3">
              <w:tab/>
              <w:t>Audit the</w:t>
            </w:r>
            <w:r w:rsidRPr="002125F3">
              <w:t xml:space="preserve"> hazards and risk management systems for mine closure for compliance with site requirements</w:t>
            </w:r>
          </w:p>
          <w:p w:rsidR="00000000" w:rsidRPr="002125F3" w:rsidP="002125F3">
            <w:pPr>
              <w:pStyle w:val="BodyText"/>
            </w:pPr>
            <w:r w:rsidRPr="002125F3">
              <w:t>6.4</w:t>
            </w:r>
            <w:r w:rsidRPr="002125F3">
              <w:tab/>
              <w:t>Audit monitoring systems for compliance with statutory and site standards</w:t>
            </w:r>
          </w:p>
          <w:p w:rsidR="00000000" w:rsidRPr="002125F3" w:rsidP="002125F3">
            <w:pPr>
              <w:pStyle w:val="BodyText"/>
            </w:pPr>
            <w:r w:rsidRPr="002125F3">
              <w:t>6.5</w:t>
            </w:r>
            <w:r w:rsidRPr="002125F3">
              <w:tab/>
              <w:t>Audit recording systems for compliance with site requirements</w:t>
            </w:r>
          </w:p>
          <w:p w:rsidR="00000000" w:rsidRPr="002125F3" w:rsidP="002125F3">
            <w:pPr>
              <w:pStyle w:val="BodyText"/>
            </w:pPr>
            <w:r w:rsidRPr="002125F3">
              <w:t>6.6</w:t>
            </w:r>
            <w:r w:rsidRPr="002125F3">
              <w:tab/>
              <w:t>Identify and ass</w:t>
            </w:r>
            <w:r w:rsidRPr="002125F3">
              <w:t>ess future mine closure requirements and standards and incorporate into future planning procedures</w:t>
            </w:r>
          </w:p>
          <w:p w:rsidR="00000000" w:rsidRPr="002125F3" w:rsidP="002125F3">
            <w:pPr>
              <w:pStyle w:val="BodyText"/>
            </w:pPr>
            <w:r w:rsidRPr="002125F3">
              <w:t>6.7</w:t>
            </w:r>
            <w:r w:rsidRPr="002125F3">
              <w:tab/>
              <w:t>Establish procedures for response to instances of non-compliance or other discrepancies/deficiencies revealed by audit</w:t>
            </w:r>
          </w:p>
        </w:tc>
      </w:tr>
    </w:tbl>
    <w:p w:rsidR="00000000" w:rsidRPr="002125F3" w:rsidP="002125F3">
      <w:pPr>
        <w:pStyle w:val="BodyText"/>
      </w:pPr>
    </w:p>
    <w:p w:rsidR="00000000" w:rsidRPr="002125F3" w:rsidP="002125F3">
      <w:pPr>
        <w:pStyle w:val="AllowPageBreak"/>
      </w:pPr>
    </w:p>
    <w:p w:rsidR="00000000" w:rsidRPr="002125F3" w:rsidP="002125F3">
      <w:pPr>
        <w:pStyle w:val="Heading1"/>
      </w:pPr>
      <w:bookmarkStart w:id="5" w:name="O_686490"/>
      <w:bookmarkEnd w:id="5"/>
      <w:r w:rsidRPr="002125F3">
        <w:t>Foundation Skills</w:t>
      </w:r>
    </w:p>
    <w:p w:rsidR="00B36816" w:rsidP="00B36816">
      <w:pPr>
        <w:pStyle w:val="BodyText"/>
      </w:pPr>
      <w:r w:rsidRPr="002125F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125F3" w:rsidP="002125F3">
      <w:pPr>
        <w:pStyle w:val="Heading1"/>
      </w:pPr>
      <w:bookmarkStart w:id="6" w:name="O_686489"/>
      <w:bookmarkEnd w:id="6"/>
      <w:r w:rsidRPr="002125F3">
        <w:t>Unit Mapp</w:t>
      </w:r>
      <w:r w:rsidRPr="002125F3">
        <w:t>ing Information</w:t>
      </w:r>
    </w:p>
    <w:p w:rsidR="00000000" w:rsidRPr="002125F3" w:rsidP="00B36816">
      <w:pPr>
        <w:pStyle w:val="BodyText"/>
      </w:pPr>
      <w:r w:rsidRPr="002125F3">
        <w:t>RIIRAI606A Establish and maintain mine closure management systems</w:t>
      </w:r>
    </w:p>
    <w:p w:rsidR="00000000" w:rsidRPr="002125F3" w:rsidP="002125F3">
      <w:pPr>
        <w:pStyle w:val="Heading1"/>
      </w:pPr>
      <w:bookmarkStart w:id="7" w:name="O_686495"/>
      <w:bookmarkEnd w:id="7"/>
      <w:r w:rsidRPr="002125F3">
        <w:t>Links</w:t>
      </w:r>
    </w:p>
    <w:p w:rsidR="00000000" w:rsidRPr="002125F3" w:rsidP="00B36816">
      <w:pPr>
        <w:pStyle w:val="BodyText"/>
      </w:pPr>
      <w:r w:rsidRPr="002125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A356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125F3" w:rsidP="002125F3"/>
    <w:sectPr w:rsidSect="002125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5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5F3" w:rsidRPr="00B36816" w:rsidP="00B36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5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16" w:rsidP="00212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816" w:rsidP="00212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6816" w:rsidP="002125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5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5F3" w:rsidRPr="00B36816" w:rsidP="00B36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5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16" w:rsidRPr="002D2AF8" w:rsidP="00212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RIIRAI606D Establish and maintain mine closure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36816" w:rsidP="002125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5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5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5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5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5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5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5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5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5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5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5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5F3"/>
  </w:style>
  <w:style w:type="character" w:customStyle="1" w:styleId="Heading1Char">
    <w:name w:val="Heading 1 Char"/>
    <w:basedOn w:val="DefaultParagraphFont"/>
    <w:link w:val="Heading1"/>
    <w:rsid w:val="002125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5F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125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5F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125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5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25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5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5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5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5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5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5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5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5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5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5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5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5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5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25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25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25F3"/>
    <w:rPr>
      <w:b/>
      <w:spacing w:val="0"/>
    </w:rPr>
  </w:style>
  <w:style w:type="paragraph" w:customStyle="1" w:styleId="SuperTitle">
    <w:name w:val="SuperTitle"/>
    <w:basedOn w:val="Title"/>
    <w:rsid w:val="002125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5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5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25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25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5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5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5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5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5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5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5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5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25F3"/>
    <w:rPr>
      <w:i/>
    </w:rPr>
  </w:style>
  <w:style w:type="paragraph" w:styleId="Caption">
    <w:name w:val="caption"/>
    <w:basedOn w:val="BodyText"/>
    <w:next w:val="Normal"/>
    <w:qFormat/>
    <w:rsid w:val="002125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5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5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5F3"/>
  </w:style>
  <w:style w:type="paragraph" w:styleId="TableofFigures">
    <w:name w:val="table of figures"/>
    <w:basedOn w:val="Normal"/>
    <w:next w:val="Normal"/>
    <w:semiHidden/>
    <w:rsid w:val="002125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5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25F3"/>
    <w:rPr>
      <w:rFonts w:ascii="Wingdings" w:hAnsi="Wingdings"/>
    </w:rPr>
  </w:style>
  <w:style w:type="paragraph" w:customStyle="1" w:styleId="TableHeading">
    <w:name w:val="Table Heading"/>
    <w:basedOn w:val="HeadingBase"/>
    <w:rsid w:val="002125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5F3"/>
    <w:rPr>
      <w:color w:val="0033CC"/>
      <w:u w:val="none"/>
    </w:rPr>
  </w:style>
  <w:style w:type="paragraph" w:customStyle="1" w:styleId="BodyTextRight">
    <w:name w:val="Body Text Right"/>
    <w:basedOn w:val="BodyText"/>
    <w:rsid w:val="002125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5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5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5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5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5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5F3"/>
    <w:rPr>
      <w:sz w:val="32"/>
    </w:rPr>
  </w:style>
  <w:style w:type="paragraph" w:customStyle="1" w:styleId="HeadingProcedure">
    <w:name w:val="Heading Procedure"/>
    <w:basedOn w:val="HeadingBase"/>
    <w:next w:val="Normal"/>
    <w:rsid w:val="002125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5F3"/>
    <w:pPr>
      <w:spacing w:before="60" w:after="60"/>
    </w:pPr>
  </w:style>
  <w:style w:type="paragraph" w:styleId="ListContinue">
    <w:name w:val="List Continue"/>
    <w:basedOn w:val="List"/>
    <w:rsid w:val="002125F3"/>
    <w:pPr>
      <w:ind w:firstLine="0"/>
    </w:pPr>
  </w:style>
  <w:style w:type="paragraph" w:customStyle="1" w:styleId="ListNote">
    <w:name w:val="List Note"/>
    <w:basedOn w:val="List"/>
    <w:rsid w:val="002125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5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5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5F3"/>
    <w:rPr>
      <w:rFonts w:ascii="Courier New" w:hAnsi="Courier New"/>
    </w:rPr>
  </w:style>
  <w:style w:type="paragraph" w:customStyle="1" w:styleId="NoteBullet">
    <w:name w:val="Note Bullet"/>
    <w:basedOn w:val="Note"/>
    <w:rsid w:val="002125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5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5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5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5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25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5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5F3"/>
    <w:rPr>
      <w:b/>
      <w:smallCaps/>
    </w:rPr>
  </w:style>
  <w:style w:type="paragraph" w:customStyle="1" w:styleId="TableListNumber">
    <w:name w:val="Table List Number"/>
    <w:basedOn w:val="ListNumber"/>
    <w:rsid w:val="002125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5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5F3"/>
    <w:pPr>
      <w:numPr>
        <w:numId w:val="7"/>
      </w:numPr>
    </w:pPr>
  </w:style>
  <w:style w:type="paragraph" w:customStyle="1" w:styleId="ListAlpha2">
    <w:name w:val="List Alpha 2"/>
    <w:basedOn w:val="List2"/>
    <w:rsid w:val="002125F3"/>
    <w:pPr>
      <w:numPr>
        <w:numId w:val="6"/>
      </w:numPr>
    </w:pPr>
  </w:style>
  <w:style w:type="paragraph" w:styleId="List2">
    <w:name w:val="List 2"/>
    <w:basedOn w:val="BodyText"/>
    <w:rsid w:val="002125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5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5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5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5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5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25F3"/>
    <w:pPr>
      <w:numPr>
        <w:numId w:val="2"/>
      </w:numPr>
    </w:pPr>
  </w:style>
  <w:style w:type="paragraph" w:styleId="ListContinue2">
    <w:name w:val="List Continue 2"/>
    <w:basedOn w:val="List2"/>
    <w:rsid w:val="002125F3"/>
    <w:pPr>
      <w:ind w:firstLine="0"/>
    </w:pPr>
  </w:style>
  <w:style w:type="paragraph" w:styleId="ListContinue3">
    <w:name w:val="List Continue 3"/>
    <w:basedOn w:val="List3"/>
    <w:rsid w:val="002125F3"/>
    <w:pPr>
      <w:ind w:left="1021" w:firstLine="0"/>
    </w:pPr>
  </w:style>
  <w:style w:type="paragraph" w:styleId="ListContinue4">
    <w:name w:val="List Continue 4"/>
    <w:basedOn w:val="List4"/>
    <w:rsid w:val="002125F3"/>
    <w:pPr>
      <w:ind w:firstLine="0"/>
    </w:pPr>
  </w:style>
  <w:style w:type="paragraph" w:styleId="ListContinue5">
    <w:name w:val="List Continue 5"/>
    <w:basedOn w:val="List5"/>
    <w:rsid w:val="002125F3"/>
    <w:pPr>
      <w:ind w:firstLine="0"/>
    </w:pPr>
  </w:style>
  <w:style w:type="paragraph" w:styleId="ListNumber3">
    <w:name w:val="List Number 3"/>
    <w:basedOn w:val="List3"/>
    <w:rsid w:val="002125F3"/>
    <w:pPr>
      <w:numPr>
        <w:numId w:val="3"/>
      </w:numPr>
    </w:pPr>
  </w:style>
  <w:style w:type="paragraph" w:styleId="ListNumber4">
    <w:name w:val="List Number 4"/>
    <w:basedOn w:val="List4"/>
    <w:rsid w:val="002125F3"/>
    <w:pPr>
      <w:numPr>
        <w:numId w:val="4"/>
      </w:numPr>
    </w:pPr>
  </w:style>
  <w:style w:type="paragraph" w:styleId="ListNumber5">
    <w:name w:val="List Number 5"/>
    <w:basedOn w:val="List5"/>
    <w:rsid w:val="002125F3"/>
    <w:pPr>
      <w:numPr>
        <w:numId w:val="5"/>
      </w:numPr>
    </w:pPr>
  </w:style>
  <w:style w:type="paragraph" w:styleId="BlockText">
    <w:name w:val="Block Text"/>
    <w:basedOn w:val="Normal"/>
    <w:rsid w:val="002125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5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5F3"/>
    <w:rPr>
      <w:sz w:val="16"/>
      <w:vertAlign w:val="superscript"/>
    </w:rPr>
  </w:style>
  <w:style w:type="character" w:customStyle="1" w:styleId="Symbols">
    <w:name w:val="Symbols"/>
    <w:basedOn w:val="DefaultParagraphFont"/>
    <w:rsid w:val="002125F3"/>
    <w:rPr>
      <w:rFonts w:ascii="Symbol" w:hAnsi="Symbol"/>
    </w:rPr>
  </w:style>
  <w:style w:type="character" w:customStyle="1" w:styleId="MenuOptions">
    <w:name w:val="Menu Options"/>
    <w:basedOn w:val="DefaultParagraphFont"/>
    <w:rsid w:val="002125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5F3"/>
    <w:rPr>
      <w:b/>
    </w:rPr>
  </w:style>
  <w:style w:type="character" w:customStyle="1" w:styleId="Underlined">
    <w:name w:val="Underlined"/>
    <w:basedOn w:val="DefaultParagraphFont"/>
    <w:rsid w:val="002125F3"/>
    <w:rPr>
      <w:u w:val="single"/>
    </w:rPr>
  </w:style>
  <w:style w:type="paragraph" w:customStyle="1" w:styleId="TableBodyTextRight">
    <w:name w:val="Table Body Text Right"/>
    <w:basedOn w:val="TableBodyText"/>
    <w:rsid w:val="002125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5F3"/>
    <w:rPr>
      <w:sz w:val="18"/>
    </w:rPr>
  </w:style>
  <w:style w:type="paragraph" w:customStyle="1" w:styleId="BodySmallRight">
    <w:name w:val="Body Small Right"/>
    <w:basedOn w:val="BodyTextRight"/>
    <w:rsid w:val="002125F3"/>
    <w:rPr>
      <w:sz w:val="18"/>
      <w:szCs w:val="18"/>
    </w:rPr>
  </w:style>
  <w:style w:type="paragraph" w:customStyle="1" w:styleId="MarginEdition">
    <w:name w:val="Margin Edition"/>
    <w:basedOn w:val="MarginNote"/>
    <w:rsid w:val="002125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5F3"/>
    <w:rPr>
      <w:sz w:val="2"/>
      <w:szCs w:val="2"/>
    </w:rPr>
  </w:style>
  <w:style w:type="character" w:customStyle="1" w:styleId="Small">
    <w:name w:val="Small"/>
    <w:basedOn w:val="DefaultParagraphFont"/>
    <w:rsid w:val="002125F3"/>
    <w:rPr>
      <w:sz w:val="16"/>
    </w:rPr>
  </w:style>
  <w:style w:type="paragraph" w:customStyle="1" w:styleId="WideTable">
    <w:name w:val="Wide Table"/>
    <w:basedOn w:val="Normal"/>
    <w:rsid w:val="002125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5F3"/>
  </w:style>
  <w:style w:type="paragraph" w:styleId="Quote">
    <w:name w:val="Quote"/>
    <w:basedOn w:val="Heading1"/>
    <w:link w:val="QuoteChar"/>
    <w:qFormat/>
    <w:rsid w:val="002125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5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5F3"/>
    <w:pPr>
      <w:pageBreakBefore/>
    </w:pPr>
  </w:style>
  <w:style w:type="paragraph" w:customStyle="1" w:styleId="Border">
    <w:name w:val="Border"/>
    <w:basedOn w:val="Normal"/>
    <w:qFormat/>
    <w:rsid w:val="002125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5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5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5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5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5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5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5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5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5F3"/>
    <w:rPr>
      <w:u w:val="single"/>
    </w:rPr>
  </w:style>
  <w:style w:type="character" w:customStyle="1" w:styleId="BoldandItalics">
    <w:name w:val="Bold and Italics"/>
    <w:qFormat/>
    <w:rsid w:val="002125F3"/>
    <w:rPr>
      <w:b/>
      <w:i/>
      <w:u w:val="none"/>
    </w:rPr>
  </w:style>
  <w:style w:type="paragraph" w:styleId="BalloonText">
    <w:name w:val="Balloon Text"/>
    <w:basedOn w:val="Normal"/>
    <w:link w:val="BalloonTextChar"/>
    <w:rsid w:val="00212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5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5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5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5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5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5F3"/>
    <w:pPr>
      <w:spacing w:before="0" w:after="0"/>
    </w:pPr>
  </w:style>
  <w:style w:type="paragraph" w:customStyle="1" w:styleId="BodyTextBold">
    <w:name w:val="Body Text Bold"/>
    <w:basedOn w:val="BodyText"/>
    <w:qFormat/>
    <w:rsid w:val="002125F3"/>
    <w:rPr>
      <w:b/>
    </w:rPr>
  </w:style>
  <w:style w:type="character" w:styleId="Hyperlink">
    <w:name w:val="Hyperlink"/>
    <w:basedOn w:val="DefaultParagraphFont"/>
    <w:uiPriority w:val="99"/>
    <w:unhideWhenUsed/>
    <w:rsid w:val="00B36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4072</Characters>
  <Application>Microsoft Office Word</Application>
  <DocSecurity>0</DocSecurity>
  <Lines>127</Lines>
  <Paragraphs>72</Paragraphs>
  <ScaleCrop>false</ScaleCrop>
  <Company>Author-it Software Corporation Ltd.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RIIRAI606D Establish and maintain mine closure management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2021-01-25T11:31:00Z</dcterms:created>
  <dcterms:modified xsi:type="dcterms:W3CDTF">2021-01-25T11:31:00Z</dcterms:modified>
</cp:coreProperties>
</file>