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CFD" w:rsidP="00690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RIIRAI606D Establish and maintain mine closure management systems</w:t>
      </w:r>
      <w:r>
        <w:fldChar w:fldCharType="end"/>
      </w:r>
    </w:p>
    <w:p w:rsidR="00690CFD" w:rsidP="00690CFD">
      <w:pPr>
        <w:pStyle w:val="Version"/>
        <w:sectPr w:rsidSect="00B12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2339" w:rsidP="00B12339">
      <w:pPr>
        <w:pStyle w:val="SuperHeading"/>
      </w:pPr>
      <w:r w:rsidRPr="00B12339">
        <w:t>RIIRAI606D Establish and maintain mine closure management systems</w:t>
      </w:r>
    </w:p>
    <w:p w:rsidR="00000000" w:rsidRPr="00B12339" w:rsidP="00B12339">
      <w:pPr>
        <w:pStyle w:val="Heading1"/>
      </w:pPr>
      <w:bookmarkStart w:id="1" w:name="O_686494"/>
      <w:bookmarkEnd w:id="1"/>
      <w:r w:rsidRPr="00B123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90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Heading4"/>
              <w:rPr>
                <w:lang w:val="en-NZ"/>
              </w:rPr>
            </w:pPr>
            <w:r w:rsidRPr="00B1233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Heading4"/>
              <w:rPr>
                <w:lang w:val="en-NZ"/>
              </w:rPr>
            </w:pPr>
            <w:r w:rsidRPr="00B12339">
              <w:t>Comment</w:t>
            </w:r>
          </w:p>
        </w:tc>
      </w:tr>
      <w:tr w:rsidTr="00690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This unit replaces RIIRAI606A Establish and maintain mine closure management systems</w:t>
            </w:r>
          </w:p>
        </w:tc>
      </w:tr>
      <w:tr w:rsidTr="00690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Required frequency and volume of evidence amended in Performance evidence.</w:t>
            </w:r>
          </w:p>
          <w:p w:rsidR="00000000" w:rsidRPr="00B12339" w:rsidP="00B12339">
            <w:pPr>
              <w:pStyle w:val="BodyText"/>
            </w:pPr>
            <w:r w:rsidRPr="00B12339">
              <w:t>Substantial amendments made in Assessment Conditions field, including: references to Industry Sectors, assessor and subject matter expert experience requirements, how assessment sho</w:t>
            </w:r>
            <w:r w:rsidRPr="00B12339">
              <w:t>uld be conducted and what it should confirm.</w:t>
            </w:r>
          </w:p>
        </w:tc>
      </w:tr>
    </w:tbl>
    <w:p w:rsidR="00000000" w:rsidRPr="00B12339" w:rsidP="00B12339">
      <w:pPr>
        <w:pStyle w:val="BodyText"/>
      </w:pPr>
    </w:p>
    <w:p w:rsidR="00000000" w:rsidRPr="00B12339" w:rsidP="00B12339">
      <w:pPr>
        <w:pStyle w:val="AllowPageBreak"/>
      </w:pPr>
    </w:p>
    <w:p w:rsidR="00000000" w:rsidRPr="00B12339" w:rsidP="00B12339">
      <w:pPr>
        <w:pStyle w:val="Heading1"/>
      </w:pPr>
      <w:bookmarkStart w:id="2" w:name="O_686493"/>
      <w:bookmarkEnd w:id="2"/>
      <w:r w:rsidRPr="00B12339">
        <w:t>Application</w:t>
      </w:r>
    </w:p>
    <w:p w:rsidR="00000000" w:rsidRPr="00B12339" w:rsidP="00690CFD">
      <w:pPr>
        <w:pStyle w:val="BodyText"/>
      </w:pPr>
      <w:r w:rsidRPr="00B12339">
        <w:t>This unit describes a participant’s skills and knowledge required to establish and maintain mine closure management systems in Coal mining.</w:t>
      </w:r>
    </w:p>
    <w:p w:rsidR="00000000" w:rsidRPr="00B12339" w:rsidP="00690CFD">
      <w:pPr>
        <w:pStyle w:val="BodyText"/>
      </w:pPr>
      <w:r w:rsidRPr="00B12339">
        <w:t>This unit is appropriate for those worki</w:t>
      </w:r>
      <w:r w:rsidRPr="00B12339">
        <w:t>ng in management or technical specialist roles.</w:t>
      </w:r>
    </w:p>
    <w:p w:rsidR="00690CFD" w:rsidP="00690CFD">
      <w:pPr>
        <w:pStyle w:val="BodyText"/>
      </w:pPr>
      <w:r w:rsidRPr="00B12339">
        <w:t>No licensing, legislative or certification requirements apply to this unit at the time of publication.</w:t>
      </w:r>
    </w:p>
    <w:p w:rsidR="00000000" w:rsidRPr="00B12339" w:rsidP="00B12339">
      <w:pPr>
        <w:pStyle w:val="Heading1"/>
      </w:pPr>
      <w:bookmarkStart w:id="3" w:name="O_686492"/>
      <w:bookmarkEnd w:id="3"/>
      <w:r w:rsidRPr="00B12339">
        <w:t>Unit Sector</w:t>
      </w:r>
    </w:p>
    <w:p w:rsidR="00000000" w:rsidRPr="00B12339" w:rsidP="00690CFD">
      <w:pPr>
        <w:pStyle w:val="BodyText"/>
      </w:pPr>
      <w:r w:rsidRPr="00B12339">
        <w:t>Coal mining</w:t>
      </w:r>
    </w:p>
    <w:p w:rsidR="00000000" w:rsidRPr="00B12339" w:rsidP="00B12339">
      <w:pPr>
        <w:pStyle w:val="Heading1"/>
      </w:pPr>
      <w:bookmarkStart w:id="4" w:name="O_686491"/>
      <w:bookmarkEnd w:id="4"/>
      <w:r w:rsidRPr="00B1233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123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1.</w:t>
            </w:r>
            <w:r w:rsidRPr="00B12339">
              <w:tab/>
            </w:r>
            <w:r w:rsidRPr="00B12339">
              <w:t>Plan and prepare to establish mine closure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1.1</w:t>
            </w:r>
            <w:r w:rsidRPr="00B12339">
              <w:tab/>
              <w:t xml:space="preserve">Access, interpret and apply mine closure management systems documentation and ensure the work activity is compliant </w:t>
            </w:r>
          </w:p>
          <w:p w:rsidR="00000000" w:rsidRPr="00B12339" w:rsidP="00B12339">
            <w:pPr>
              <w:pStyle w:val="BodyText"/>
            </w:pPr>
            <w:r w:rsidRPr="00B12339">
              <w:t>1.2</w:t>
            </w:r>
            <w:r w:rsidRPr="00B12339">
              <w:tab/>
              <w:t xml:space="preserve">Obtain, read, interpret, clarify and confirm work requirements </w:t>
            </w:r>
          </w:p>
          <w:p w:rsidR="00000000" w:rsidRPr="00B12339" w:rsidP="00B12339">
            <w:pPr>
              <w:pStyle w:val="BodyText"/>
            </w:pPr>
            <w:r w:rsidRPr="00B12339">
              <w:t>1.3</w:t>
            </w:r>
            <w:r w:rsidRPr="00B12339">
              <w:tab/>
              <w:t>I</w:t>
            </w:r>
            <w:r w:rsidRPr="00B12339">
              <w:t xml:space="preserve">dentify and address potential risks, hazards and environmental issues and implement control measures </w:t>
            </w:r>
          </w:p>
          <w:p w:rsidR="00000000" w:rsidRPr="00B12339" w:rsidP="00B12339">
            <w:pPr>
              <w:pStyle w:val="BodyText"/>
            </w:pPr>
            <w:r w:rsidRPr="00B12339">
              <w:t>1.4</w:t>
            </w:r>
            <w:r w:rsidRPr="00B12339">
              <w:tab/>
              <w:t>Identify, collect, access and interpret mine survey data, in accordance with statutory and site requirements</w:t>
            </w:r>
          </w:p>
          <w:p w:rsidR="00000000" w:rsidRPr="00B12339" w:rsidP="00B12339">
            <w:pPr>
              <w:pStyle w:val="BodyText"/>
            </w:pPr>
            <w:r w:rsidRPr="00B12339">
              <w:t>1.5</w:t>
            </w:r>
            <w:r w:rsidRPr="00B12339">
              <w:tab/>
              <w:t>Access the mine environmental managem</w:t>
            </w:r>
            <w:r w:rsidRPr="00B12339">
              <w:t>ent system, and identify and interpret information related to mine closure</w:t>
            </w:r>
          </w:p>
          <w:p w:rsidR="00000000" w:rsidRPr="00B12339" w:rsidP="00B12339">
            <w:pPr>
              <w:pStyle w:val="BodyText"/>
            </w:pPr>
            <w:r w:rsidRPr="00B12339">
              <w:t>1.6</w:t>
            </w:r>
            <w:r w:rsidRPr="00B12339">
              <w:tab/>
              <w:t>Identify, evaluate and record historical information relating to the mine site</w:t>
            </w:r>
          </w:p>
          <w:p w:rsidR="00000000" w:rsidRPr="00B12339" w:rsidP="00B12339">
            <w:pPr>
              <w:pStyle w:val="BodyText"/>
            </w:pPr>
            <w:r w:rsidRPr="00B12339">
              <w:t>1.7</w:t>
            </w:r>
            <w:r w:rsidRPr="00B12339">
              <w:tab/>
              <w:t>Identify, assess and interpret all possible mining structure failure modes relevant to the min</w:t>
            </w:r>
            <w:r w:rsidRPr="00B12339">
              <w:t>e site</w:t>
            </w:r>
          </w:p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1.8</w:t>
            </w:r>
            <w:r w:rsidRPr="00B12339">
              <w:tab/>
              <w:t>Identify and record necessary resources required for mine closure</w:t>
            </w:r>
          </w:p>
        </w:tc>
      </w:tr>
      <w:tr w:rsidTr="00B123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2.</w:t>
            </w:r>
            <w:r w:rsidRPr="00B12339">
              <w:tab/>
              <w:t>Identify and evaluate hazards and risks for mine closure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2.1</w:t>
            </w:r>
            <w:r w:rsidRPr="00B12339">
              <w:tab/>
              <w:t>Identify existing and potential hazards and confirm identification in accordance with environmental legislation, c</w:t>
            </w:r>
            <w:r w:rsidRPr="00B12339">
              <w:t>ode of practice and trends identified from the environmental management system</w:t>
            </w:r>
          </w:p>
          <w:p w:rsidR="00000000" w:rsidRPr="00B12339" w:rsidP="00B12339">
            <w:pPr>
              <w:pStyle w:val="BodyText"/>
            </w:pPr>
            <w:r w:rsidRPr="00B12339">
              <w:t>2.2</w:t>
            </w:r>
            <w:r w:rsidRPr="00B12339">
              <w:tab/>
              <w:t>Analyse the risks associated with mine closure</w:t>
            </w:r>
          </w:p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2.3</w:t>
            </w:r>
            <w:r w:rsidRPr="00B12339">
              <w:tab/>
              <w:t>Identify and assess the limitations and controls applying to mine closure</w:t>
            </w:r>
          </w:p>
        </w:tc>
      </w:tr>
      <w:tr w:rsidTr="00B123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3.</w:t>
            </w:r>
            <w:r w:rsidRPr="00B12339">
              <w:tab/>
              <w:t>Identify and evaluate geological and geotech</w:t>
            </w:r>
            <w:r w:rsidRPr="00B12339">
              <w:t>nical information for mine closure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3.1</w:t>
            </w:r>
            <w:r w:rsidRPr="00B12339">
              <w:tab/>
              <w:t>Identify and evaluate geological structures</w:t>
            </w:r>
          </w:p>
          <w:p w:rsidR="00000000" w:rsidRPr="00B12339" w:rsidP="00B12339">
            <w:pPr>
              <w:pStyle w:val="BodyText"/>
            </w:pPr>
            <w:r w:rsidRPr="00B12339">
              <w:t>3.2</w:t>
            </w:r>
            <w:r w:rsidRPr="00B12339">
              <w:tab/>
              <w:t>Identify and evaluate hydrogeological features</w:t>
            </w:r>
          </w:p>
          <w:p w:rsidR="00000000" w:rsidRPr="00B12339" w:rsidP="00B12339">
            <w:pPr>
              <w:pStyle w:val="BodyText"/>
            </w:pPr>
            <w:r w:rsidRPr="00B12339">
              <w:t>3.3</w:t>
            </w:r>
            <w:r w:rsidRPr="00B12339">
              <w:tab/>
              <w:t>Identify and evaluate strata characteristics</w:t>
            </w:r>
          </w:p>
          <w:p w:rsidR="00000000" w:rsidRPr="00B12339" w:rsidP="00B12339">
            <w:pPr>
              <w:pStyle w:val="BodyText"/>
            </w:pPr>
            <w:r w:rsidRPr="00B12339">
              <w:t>3.4</w:t>
            </w:r>
            <w:r w:rsidRPr="00B12339">
              <w:tab/>
            </w:r>
            <w:r w:rsidRPr="00B12339">
              <w:t>Identify and evaluate rock types and ore body features and physical properties</w:t>
            </w:r>
          </w:p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3.5</w:t>
            </w:r>
            <w:r w:rsidRPr="00B12339">
              <w:tab/>
              <w:t>Identify and evaluate stress regimes</w:t>
            </w:r>
          </w:p>
        </w:tc>
      </w:tr>
      <w:tr w:rsidTr="00B123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4.</w:t>
            </w:r>
            <w:r w:rsidRPr="00B12339">
              <w:tab/>
              <w:t>Identify and evaluate mining engineering principles and practices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4.1</w:t>
            </w:r>
            <w:r w:rsidRPr="00B12339">
              <w:tab/>
              <w:t>Identify and evaluate mining system types and methods</w:t>
            </w:r>
          </w:p>
          <w:p w:rsidR="00000000" w:rsidRPr="00B12339" w:rsidP="00B12339">
            <w:pPr>
              <w:pStyle w:val="BodyText"/>
            </w:pPr>
            <w:r w:rsidRPr="00B12339">
              <w:t>4.2</w:t>
            </w:r>
            <w:r w:rsidRPr="00B12339">
              <w:tab/>
              <w:t>Iden</w:t>
            </w:r>
            <w:r w:rsidRPr="00B12339">
              <w:t>tify stable mining structures and slope stability from engineering analysis</w:t>
            </w:r>
          </w:p>
          <w:p w:rsidR="00000000" w:rsidRPr="00B12339" w:rsidP="00B12339">
            <w:pPr>
              <w:pStyle w:val="BodyText"/>
            </w:pPr>
            <w:r w:rsidRPr="00B12339">
              <w:t>4.3</w:t>
            </w:r>
            <w:r w:rsidRPr="00B12339">
              <w:tab/>
              <w:t>Identify and evaluate mining constraints impacting on the stable mining structure and slope stability</w:t>
            </w:r>
          </w:p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4.4</w:t>
            </w:r>
            <w:r w:rsidRPr="00B12339">
              <w:tab/>
              <w:t>Identify and evaluate equipment requirements, appropriate for the mine</w:t>
            </w:r>
            <w:r w:rsidRPr="00B12339">
              <w:t xml:space="preserve"> closure</w:t>
            </w:r>
          </w:p>
        </w:tc>
      </w:tr>
      <w:tr w:rsidTr="00B123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5.</w:t>
            </w:r>
            <w:r w:rsidRPr="00B12339">
              <w:tab/>
              <w:t>Establish the mine closure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5.1</w:t>
            </w:r>
            <w:r w:rsidRPr="00B12339">
              <w:tab/>
              <w:t>Design and establish the legislative, statutory, legal and site requirements on mine closure</w:t>
            </w:r>
          </w:p>
          <w:p w:rsidR="00000000" w:rsidRPr="00B12339" w:rsidP="00B12339">
            <w:pPr>
              <w:pStyle w:val="BodyText"/>
            </w:pPr>
            <w:r w:rsidRPr="00B12339">
              <w:t>5.2</w:t>
            </w:r>
            <w:r w:rsidRPr="00B12339">
              <w:tab/>
              <w:t>Design and establish the mine environmental management system for mine closure</w:t>
            </w:r>
          </w:p>
          <w:p w:rsidR="00000000" w:rsidRPr="00B12339" w:rsidP="00B12339">
            <w:pPr>
              <w:pStyle w:val="BodyText"/>
            </w:pPr>
            <w:r w:rsidRPr="00B12339">
              <w:t>5.3</w:t>
            </w:r>
            <w:r w:rsidRPr="00B12339">
              <w:tab/>
              <w:t xml:space="preserve">Design and establish the </w:t>
            </w:r>
            <w:r w:rsidRPr="00B12339">
              <w:t>hazards and risk management systems for mine closure</w:t>
            </w:r>
          </w:p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5.4</w:t>
            </w:r>
            <w:r w:rsidRPr="00B12339">
              <w:tab/>
              <w:t>Design and complete closure system documentation</w:t>
            </w:r>
          </w:p>
        </w:tc>
      </w:tr>
      <w:tr w:rsidTr="00B123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6.</w:t>
            </w:r>
            <w:r w:rsidRPr="00B12339">
              <w:tab/>
              <w:t>Audit and review the effectiveness of the mine closure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6.1</w:t>
            </w:r>
            <w:r w:rsidRPr="00B12339">
              <w:tab/>
              <w:t>Audit the legislative, statutory, legal and site requirements on mine closure fo</w:t>
            </w:r>
            <w:r w:rsidRPr="00B12339">
              <w:t>r compliance</w:t>
            </w:r>
          </w:p>
          <w:p w:rsidR="00000000" w:rsidRPr="00B12339" w:rsidP="00B12339">
            <w:pPr>
              <w:pStyle w:val="BodyText"/>
            </w:pPr>
            <w:r w:rsidRPr="00B12339">
              <w:t>6.2</w:t>
            </w:r>
            <w:r w:rsidRPr="00B12339">
              <w:tab/>
              <w:t>Audit the mine environmental management system for mine closure for legal and site compliance</w:t>
            </w:r>
          </w:p>
          <w:p w:rsidR="00000000" w:rsidRPr="00B12339" w:rsidP="00B12339">
            <w:pPr>
              <w:pStyle w:val="BodyText"/>
            </w:pPr>
            <w:r w:rsidRPr="00B12339">
              <w:t>6.3</w:t>
            </w:r>
            <w:r w:rsidRPr="00B12339">
              <w:tab/>
              <w:t>Audit the hazards and risk management systems for mine closure for compliance with site requirements</w:t>
            </w:r>
          </w:p>
          <w:p w:rsidR="00000000" w:rsidRPr="00B12339" w:rsidP="00B12339">
            <w:pPr>
              <w:pStyle w:val="BodyText"/>
            </w:pPr>
            <w:r w:rsidRPr="00B12339">
              <w:t>6.4</w:t>
            </w:r>
            <w:r w:rsidRPr="00B12339">
              <w:tab/>
              <w:t>Audit monitoring systems for complia</w:t>
            </w:r>
            <w:r w:rsidRPr="00B12339">
              <w:t>nce with statutory and site standards</w:t>
            </w:r>
          </w:p>
          <w:p w:rsidR="00000000" w:rsidRPr="00B12339" w:rsidP="00B12339">
            <w:pPr>
              <w:pStyle w:val="BodyText"/>
            </w:pPr>
            <w:r w:rsidRPr="00B12339">
              <w:t>6.5</w:t>
            </w:r>
            <w:r w:rsidRPr="00B12339">
              <w:tab/>
              <w:t>Audit recording systems for compliance with site requirements</w:t>
            </w:r>
          </w:p>
          <w:p w:rsidR="00000000" w:rsidRPr="00B12339" w:rsidP="00B12339">
            <w:pPr>
              <w:pStyle w:val="BodyText"/>
            </w:pPr>
            <w:r w:rsidRPr="00B12339">
              <w:t>6.6</w:t>
            </w:r>
            <w:r w:rsidRPr="00B12339">
              <w:tab/>
              <w:t>Identify and assess future mine closure requirements and standards and incorporate into future planning procedures</w:t>
            </w:r>
          </w:p>
          <w:p w:rsidR="00000000" w:rsidRPr="00B12339" w:rsidP="00B12339">
            <w:pPr>
              <w:pStyle w:val="BodyText"/>
            </w:pPr>
            <w:r w:rsidRPr="00B12339">
              <w:t>6.7</w:t>
            </w:r>
            <w:r w:rsidRPr="00B12339">
              <w:tab/>
              <w:t xml:space="preserve">Establish procedures </w:t>
            </w:r>
            <w:r w:rsidRPr="00B12339">
              <w:t>for response to instances of non-compliance or other discrepancies/deficiencies revealed by audit</w:t>
            </w:r>
          </w:p>
        </w:tc>
      </w:tr>
    </w:tbl>
    <w:p w:rsidR="00000000" w:rsidRPr="00B12339" w:rsidP="00B12339">
      <w:pPr>
        <w:pStyle w:val="BodyText"/>
      </w:pPr>
    </w:p>
    <w:p w:rsidR="00000000" w:rsidRPr="00B12339" w:rsidP="00B12339">
      <w:pPr>
        <w:pStyle w:val="AllowPageBreak"/>
      </w:pPr>
    </w:p>
    <w:p w:rsidR="00000000" w:rsidRPr="00B12339" w:rsidP="00B12339">
      <w:pPr>
        <w:pStyle w:val="Heading1"/>
      </w:pPr>
      <w:bookmarkStart w:id="5" w:name="O_686490"/>
      <w:bookmarkEnd w:id="5"/>
      <w:r w:rsidRPr="00B12339">
        <w:t>Foundation Skills</w:t>
      </w:r>
    </w:p>
    <w:p w:rsidR="00690CFD" w:rsidP="00690CFD">
      <w:pPr>
        <w:pStyle w:val="BodyText"/>
      </w:pPr>
      <w:r w:rsidRPr="00B12339">
        <w:t xml:space="preserve">Foundation skills essential to performance are explicit in the performance criteria of this unit. Further information is </w:t>
      </w:r>
      <w:r w:rsidRPr="00B12339">
        <w:t>available in the Resources and Infrastructure Industry Training Package Companion Volume.</w:t>
      </w:r>
    </w:p>
    <w:p w:rsidR="00000000" w:rsidRPr="00B12339" w:rsidP="00B12339">
      <w:pPr>
        <w:pStyle w:val="Heading1"/>
      </w:pPr>
      <w:bookmarkStart w:id="6" w:name="O_686489"/>
      <w:bookmarkEnd w:id="6"/>
      <w:r w:rsidRPr="00B12339">
        <w:t>Unit Mapping Information</w:t>
      </w:r>
    </w:p>
    <w:p w:rsidR="00000000" w:rsidRPr="00B12339" w:rsidP="00690CFD">
      <w:pPr>
        <w:pStyle w:val="BodyText"/>
      </w:pPr>
      <w:r w:rsidRPr="00B12339">
        <w:t>RIIRAI606A Establish and maintain mine closure management systems</w:t>
      </w:r>
    </w:p>
    <w:p w:rsidR="00000000" w:rsidRPr="00B12339" w:rsidP="00B12339">
      <w:pPr>
        <w:pStyle w:val="Heading1"/>
      </w:pPr>
      <w:bookmarkStart w:id="7" w:name="O_686495"/>
      <w:bookmarkEnd w:id="7"/>
      <w:r w:rsidRPr="00B12339">
        <w:t>Links</w:t>
      </w:r>
    </w:p>
    <w:p w:rsidR="00000000" w:rsidRPr="00B12339" w:rsidP="00690CFD">
      <w:pPr>
        <w:pStyle w:val="BodyText"/>
      </w:pPr>
      <w:r w:rsidRPr="00B12339">
        <w:t>Companion Volume implementation gu</w:t>
      </w:r>
      <w:r w:rsidRPr="00B12339">
        <w:t xml:space="preserve">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6F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2339" w:rsidP="00690CFD">
      <w:pPr>
        <w:pStyle w:val="BodyText"/>
        <w:sectPr w:rsidSect="00B123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2339" w:rsidP="00B12339">
      <w:pPr>
        <w:pStyle w:val="SuperHeading"/>
      </w:pPr>
      <w:r w:rsidRPr="00B12339">
        <w:t>Assessment Requirements for RIIRAI606D Establish and maintain mine closure management systems</w:t>
      </w:r>
    </w:p>
    <w:p w:rsidR="00000000" w:rsidRPr="00B12339" w:rsidP="00B12339">
      <w:pPr>
        <w:pStyle w:val="Heading1"/>
      </w:pPr>
      <w:bookmarkStart w:id="8" w:name="O_686487"/>
      <w:bookmarkEnd w:id="8"/>
      <w:r w:rsidRPr="00B123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90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Heading4"/>
              <w:rPr>
                <w:lang w:val="en-NZ"/>
              </w:rPr>
            </w:pPr>
            <w:r w:rsidRPr="00B1233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Heading4"/>
              <w:rPr>
                <w:lang w:val="en-NZ"/>
              </w:rPr>
            </w:pPr>
            <w:r w:rsidRPr="00B12339">
              <w:t>Comment</w:t>
            </w:r>
          </w:p>
        </w:tc>
      </w:tr>
      <w:tr w:rsidTr="00690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This unit replaces RIIRAI606A Establish and maintain mine closure management systems</w:t>
            </w:r>
          </w:p>
        </w:tc>
      </w:tr>
      <w:tr w:rsidTr="00690C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339" w:rsidP="00B12339">
            <w:pPr>
              <w:pStyle w:val="BodyText"/>
            </w:pPr>
            <w:r w:rsidRPr="00B12339">
              <w:t>Required frequency and volume of evidence amended in Performance evidence.</w:t>
            </w:r>
          </w:p>
          <w:p w:rsidR="00000000" w:rsidRPr="00B12339" w:rsidP="00B12339">
            <w:pPr>
              <w:pStyle w:val="BodyText"/>
            </w:pPr>
            <w:r w:rsidRPr="00B1233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12339" w:rsidP="00B12339">
      <w:pPr>
        <w:pStyle w:val="BodyText"/>
      </w:pPr>
    </w:p>
    <w:p w:rsidR="00000000" w:rsidRPr="00B12339" w:rsidP="00B12339">
      <w:pPr>
        <w:pStyle w:val="AllowPageBreak"/>
      </w:pPr>
    </w:p>
    <w:p w:rsidR="00000000" w:rsidRPr="00B12339" w:rsidP="00B12339">
      <w:pPr>
        <w:pStyle w:val="Heading1"/>
      </w:pPr>
      <w:bookmarkStart w:id="9" w:name="O_686486"/>
      <w:bookmarkEnd w:id="9"/>
      <w:r w:rsidRPr="00B12339">
        <w:t>Performance</w:t>
      </w:r>
      <w:r w:rsidRPr="00B12339">
        <w:t xml:space="preserve"> Evidence</w:t>
      </w:r>
    </w:p>
    <w:p w:rsidR="00000000" w:rsidRPr="00B12339" w:rsidP="00690CFD">
      <w:pPr>
        <w:pStyle w:val="BodyText"/>
      </w:pPr>
      <w:r w:rsidRPr="00B12339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B12339">
        <w:t xml:space="preserve"> and include evidence that the candidate:</w:t>
      </w:r>
    </w:p>
    <w:p w:rsidR="00000000" w:rsidRPr="00B12339" w:rsidP="00B12339">
      <w:pPr>
        <w:pStyle w:val="ListBullet2"/>
      </w:pPr>
      <w:r w:rsidRPr="00B12339">
        <w:t>locates and applies relevant legislation, documentation, policies and procedures</w:t>
      </w:r>
    </w:p>
    <w:p w:rsidR="00000000" w:rsidRPr="00B12339" w:rsidP="00B12339">
      <w:pPr>
        <w:pStyle w:val="ListBullet2"/>
      </w:pPr>
      <w:r w:rsidRPr="00B12339">
        <w:t>implements procedures and techniques for the safe, effective and efficient completion of the establishing and maintenance of mine closure management systems including:</w:t>
      </w:r>
    </w:p>
    <w:p w:rsidR="00000000" w:rsidRPr="00B12339" w:rsidP="00B12339">
      <w:pPr>
        <w:pStyle w:val="ListBullet3"/>
      </w:pPr>
      <w:r w:rsidRPr="00B12339">
        <w:t>accessing, interpreting and applying technical information</w:t>
      </w:r>
    </w:p>
    <w:p w:rsidR="00000000" w:rsidRPr="00B12339" w:rsidP="00B12339">
      <w:pPr>
        <w:pStyle w:val="ListBullet3"/>
      </w:pPr>
      <w:r w:rsidRPr="00B12339">
        <w:t xml:space="preserve">accessing, interpreting and </w:t>
      </w:r>
      <w:r w:rsidRPr="00B12339">
        <w:t>applying mine survey information</w:t>
      </w:r>
    </w:p>
    <w:p w:rsidR="00000000" w:rsidRPr="00B12339" w:rsidP="00B12339">
      <w:pPr>
        <w:pStyle w:val="ListBullet3"/>
      </w:pPr>
      <w:r w:rsidRPr="00B12339">
        <w:t>accessing and analysing archival and historical information related to the mine</w:t>
      </w:r>
    </w:p>
    <w:p w:rsidR="00000000" w:rsidRPr="00B12339" w:rsidP="00B12339">
      <w:pPr>
        <w:pStyle w:val="ListBullet3"/>
      </w:pPr>
      <w:r w:rsidRPr="00B12339">
        <w:t>developing and maintaining risk management procedures and policies</w:t>
      </w:r>
    </w:p>
    <w:p w:rsidR="00000000" w:rsidRPr="00B12339" w:rsidP="00B12339">
      <w:pPr>
        <w:pStyle w:val="ListBullet3"/>
      </w:pPr>
      <w:r w:rsidRPr="00B12339">
        <w:t>communicating technical information, rules, procedures, regulations</w:t>
      </w:r>
    </w:p>
    <w:p w:rsidR="00000000" w:rsidRPr="00B12339" w:rsidP="00B12339">
      <w:pPr>
        <w:pStyle w:val="ListBullet3"/>
      </w:pPr>
      <w:r w:rsidRPr="00B12339">
        <w:t>accessin</w:t>
      </w:r>
      <w:r w:rsidRPr="00B12339">
        <w:t>g, reading, interpreting and applying legislation</w:t>
      </w:r>
    </w:p>
    <w:p w:rsidR="00000000" w:rsidRPr="00B12339" w:rsidP="00B12339">
      <w:pPr>
        <w:pStyle w:val="ListBullet3"/>
      </w:pPr>
      <w:r w:rsidRPr="00B12339">
        <w:t>providing leadership and guidance for group activities</w:t>
      </w:r>
    </w:p>
    <w:p w:rsidR="00000000" w:rsidRPr="00B12339" w:rsidP="00B12339">
      <w:pPr>
        <w:pStyle w:val="ListBullet3"/>
      </w:pPr>
      <w:r w:rsidRPr="00B12339">
        <w:t>facilitating and documenting risk control planning</w:t>
      </w:r>
    </w:p>
    <w:p w:rsidR="00000000" w:rsidRPr="00B12339" w:rsidP="00B12339">
      <w:pPr>
        <w:pStyle w:val="ListBullet3"/>
      </w:pPr>
      <w:r w:rsidRPr="00B12339">
        <w:t>applying records and document maintenance requirements</w:t>
      </w:r>
    </w:p>
    <w:p w:rsidR="00000000" w:rsidRPr="00B12339" w:rsidP="00B12339">
      <w:pPr>
        <w:pStyle w:val="ListBullet3"/>
      </w:pPr>
      <w:r w:rsidRPr="00B12339">
        <w:t>applying procedures for monitoring and determ</w:t>
      </w:r>
      <w:r w:rsidRPr="00B12339">
        <w:t>ining changes to process</w:t>
      </w:r>
    </w:p>
    <w:p w:rsidR="00000000" w:rsidRPr="00B12339" w:rsidP="00B12339">
      <w:pPr>
        <w:pStyle w:val="ListBullet3"/>
      </w:pPr>
      <w:r w:rsidRPr="00B12339">
        <w:t>explaining complex information to superiors/subordinates</w:t>
      </w:r>
    </w:p>
    <w:p w:rsidR="00000000" w:rsidRPr="00B12339" w:rsidP="00B12339">
      <w:pPr>
        <w:pStyle w:val="ListBullet3"/>
      </w:pPr>
      <w:r w:rsidRPr="00B12339">
        <w:t>providing coaching and mentoring support</w:t>
      </w:r>
    </w:p>
    <w:p w:rsidR="00000000" w:rsidRPr="00B12339" w:rsidP="00B12339">
      <w:pPr>
        <w:pStyle w:val="ListBullet3"/>
      </w:pPr>
      <w:r w:rsidRPr="00B12339">
        <w:t>adopting communications styles appropriate to listeners and situations, including selecting an appropriate time and place</w:t>
      </w:r>
    </w:p>
    <w:p w:rsidR="00000000" w:rsidRPr="00B12339" w:rsidP="00B12339">
      <w:pPr>
        <w:pStyle w:val="ListBullet3"/>
      </w:pPr>
      <w:r w:rsidRPr="00B12339">
        <w:t>taking a leading role in initiating action and making decisions</w:t>
      </w:r>
    </w:p>
    <w:p w:rsidR="00000000" w:rsidRPr="00B12339" w:rsidP="00B12339">
      <w:pPr>
        <w:pStyle w:val="ListBullet3"/>
      </w:pPr>
      <w:r w:rsidRPr="00B12339">
        <w:t>listening actively, asking questions, clarifying points and rephrasing others’ statements to check mutual understanding</w:t>
      </w:r>
    </w:p>
    <w:p w:rsidR="00000000" w:rsidRPr="00B12339" w:rsidP="00B12339">
      <w:pPr>
        <w:pStyle w:val="ListBullet2"/>
      </w:pPr>
      <w:r w:rsidRPr="00B12339">
        <w:t>works effectively with others to establish and maintain mine closure ma</w:t>
      </w:r>
      <w:r w:rsidRPr="00B12339">
        <w:t>nagement systems including:</w:t>
      </w:r>
    </w:p>
    <w:p w:rsidR="00000000" w:rsidRPr="00B12339" w:rsidP="00B12339">
      <w:pPr>
        <w:pStyle w:val="ListBullet3"/>
      </w:pPr>
      <w:r w:rsidRPr="00B12339">
        <w:t>managing people and processes</w:t>
      </w:r>
    </w:p>
    <w:p w:rsidR="00000000" w:rsidRPr="00B12339" w:rsidP="00B12339">
      <w:pPr>
        <w:pStyle w:val="ListBullet3"/>
      </w:pPr>
      <w:r w:rsidRPr="00B12339">
        <w:t>resolving conflict</w:t>
      </w:r>
    </w:p>
    <w:p w:rsidR="00000000" w:rsidRPr="00B12339" w:rsidP="00B12339">
      <w:pPr>
        <w:pStyle w:val="ListBullet3"/>
      </w:pPr>
      <w:r w:rsidRPr="00B12339">
        <w:t xml:space="preserve">coordinating human, financial and physical resources </w:t>
      </w:r>
    </w:p>
    <w:p w:rsidR="00000000" w:rsidRPr="00B12339" w:rsidP="00B12339">
      <w:pPr>
        <w:pStyle w:val="ListBullet3"/>
      </w:pPr>
      <w:r w:rsidRPr="00B12339">
        <w:t>developing, initiating and administering work plans</w:t>
      </w:r>
    </w:p>
    <w:p w:rsidR="00000000" w:rsidRPr="00B12339" w:rsidP="00B12339">
      <w:pPr>
        <w:pStyle w:val="ListBullet3"/>
      </w:pPr>
      <w:r w:rsidRPr="00B12339">
        <w:t>interpreting and applying operational performance data</w:t>
      </w:r>
    </w:p>
    <w:p w:rsidR="00000000" w:rsidRPr="00B12339" w:rsidP="00B12339">
      <w:pPr>
        <w:pStyle w:val="ListBullet3"/>
      </w:pPr>
      <w:r w:rsidRPr="00B12339">
        <w:t>engaging internal</w:t>
      </w:r>
      <w:r w:rsidRPr="00B12339">
        <w:t xml:space="preserve"> and external stakeholders</w:t>
      </w:r>
    </w:p>
    <w:p w:rsidR="00000000" w:rsidRPr="00B12339" w:rsidP="00B12339">
      <w:pPr>
        <w:pStyle w:val="ListBullet2"/>
      </w:pPr>
      <w:r w:rsidRPr="00B12339">
        <w:t>demonstrates completion of the establishment and maintenance of mine closure management systems that safely, effectively and efficiently meets all of the required outcomes on more than one (1) occasion including:</w:t>
      </w:r>
    </w:p>
    <w:p w:rsidR="00000000" w:rsidRPr="00B12339" w:rsidP="00B12339">
      <w:pPr>
        <w:pStyle w:val="ListBullet3"/>
      </w:pPr>
      <w:r w:rsidRPr="00B12339">
        <w:t>identifying th</w:t>
      </w:r>
      <w:r w:rsidRPr="00B12339">
        <w:t>e relevant information and scope of the work</w:t>
      </w:r>
    </w:p>
    <w:p w:rsidR="00000000" w:rsidRPr="00B12339" w:rsidP="00B12339">
      <w:pPr>
        <w:pStyle w:val="ListBullet3"/>
      </w:pPr>
      <w:r w:rsidRPr="00B12339">
        <w:t>identifying and addressing the full range of statutory/legal requirements</w:t>
      </w:r>
    </w:p>
    <w:p w:rsidR="00000000" w:rsidRPr="00B12339" w:rsidP="00B12339">
      <w:pPr>
        <w:pStyle w:val="ListBullet3"/>
      </w:pPr>
      <w:r w:rsidRPr="00B12339">
        <w:t>identifying all aspects of the mine closure management system</w:t>
      </w:r>
    </w:p>
    <w:p w:rsidR="00000000" w:rsidRPr="00B12339" w:rsidP="00B12339">
      <w:pPr>
        <w:pStyle w:val="ListBullet2"/>
      </w:pPr>
      <w:r w:rsidRPr="00B12339">
        <w:t>identification and selection of viable options for the establishing and ma</w:t>
      </w:r>
      <w:r w:rsidRPr="00B12339">
        <w:t>intenance of an underground mine mechanical plant management system that best meet the required outcomes through:</w:t>
      </w:r>
    </w:p>
    <w:p w:rsidR="00000000" w:rsidRPr="00B12339" w:rsidP="00B12339">
      <w:pPr>
        <w:pStyle w:val="ListBullet3"/>
      </w:pPr>
      <w:r w:rsidRPr="00B12339">
        <w:t>identifying all aspects of geological and hydrogeological information and mining induced stress</w:t>
      </w:r>
    </w:p>
    <w:p w:rsidR="00000000" w:rsidRPr="00B12339" w:rsidP="00B12339">
      <w:pPr>
        <w:pStyle w:val="ListBullet3"/>
      </w:pPr>
      <w:r w:rsidRPr="00B12339">
        <w:t>identifying all stakeholders and managing related interaction/negotiations</w:t>
      </w:r>
    </w:p>
    <w:p w:rsidR="00000000" w:rsidRPr="00B12339" w:rsidP="00B12339">
      <w:pPr>
        <w:pStyle w:val="ListBullet3"/>
      </w:pPr>
      <w:r w:rsidRPr="00B12339">
        <w:t>establishing the audit and review system</w:t>
      </w:r>
    </w:p>
    <w:p w:rsidR="00000000" w:rsidRPr="00B12339" w:rsidP="00B12339">
      <w:pPr>
        <w:pStyle w:val="AllowPageBreak"/>
      </w:pPr>
    </w:p>
    <w:p w:rsidR="00000000" w:rsidRPr="00B12339" w:rsidP="00B12339">
      <w:pPr>
        <w:pStyle w:val="Heading1"/>
      </w:pPr>
      <w:bookmarkStart w:id="10" w:name="O_686485"/>
      <w:bookmarkEnd w:id="10"/>
      <w:r w:rsidRPr="00B12339">
        <w:t>Knowledge Evidence</w:t>
      </w:r>
    </w:p>
    <w:p w:rsidR="00000000" w:rsidRPr="00B12339" w:rsidP="00690CFD">
      <w:pPr>
        <w:pStyle w:val="BodyText"/>
      </w:pPr>
      <w:r w:rsidRPr="00B12339">
        <w:t>The candidate must demonstrate knowledge in establish and maintain mine closure management systems throu</w:t>
      </w:r>
      <w:r w:rsidRPr="00B12339">
        <w:t>gh:</w:t>
      </w:r>
    </w:p>
    <w:p w:rsidR="00000000" w:rsidRPr="00B12339" w:rsidP="00B12339">
      <w:pPr>
        <w:pStyle w:val="ListBullet2"/>
      </w:pPr>
      <w:r w:rsidRPr="00B12339">
        <w:t>legislative, organisation and site requirements and procedures for;</w:t>
      </w:r>
    </w:p>
    <w:p w:rsidR="00000000" w:rsidRPr="00B12339" w:rsidP="00B12339">
      <w:pPr>
        <w:pStyle w:val="ListBullet3"/>
      </w:pPr>
      <w:r w:rsidRPr="00B12339">
        <w:t>community safety control responsibilities</w:t>
      </w:r>
    </w:p>
    <w:p w:rsidR="00000000" w:rsidRPr="00B12339" w:rsidP="00B12339">
      <w:pPr>
        <w:pStyle w:val="ListBullet3"/>
      </w:pPr>
      <w:r w:rsidRPr="00B12339">
        <w:t>environmental management</w:t>
      </w:r>
    </w:p>
    <w:p w:rsidR="00000000" w:rsidRPr="00B12339" w:rsidP="00B12339">
      <w:pPr>
        <w:pStyle w:val="ListBullet3"/>
      </w:pPr>
      <w:r w:rsidRPr="00B12339">
        <w:t>geophysical control systems</w:t>
      </w:r>
    </w:p>
    <w:p w:rsidR="00000000" w:rsidRPr="00B12339" w:rsidP="00B12339">
      <w:pPr>
        <w:pStyle w:val="ListBullet3"/>
      </w:pPr>
      <w:r w:rsidRPr="00B12339">
        <w:t>human resource management</w:t>
      </w:r>
    </w:p>
    <w:p w:rsidR="00000000" w:rsidRPr="00B12339" w:rsidP="00B12339">
      <w:pPr>
        <w:pStyle w:val="ListBullet3"/>
      </w:pPr>
      <w:r w:rsidRPr="00B12339">
        <w:t>mine operation</w:t>
      </w:r>
    </w:p>
    <w:p w:rsidR="00000000" w:rsidRPr="00B12339" w:rsidP="00B12339">
      <w:pPr>
        <w:pStyle w:val="ListBullet3"/>
      </w:pPr>
      <w:r w:rsidRPr="00B12339">
        <w:t>organisational goals and objectives</w:t>
      </w:r>
    </w:p>
    <w:p w:rsidR="00000000" w:rsidRPr="00B12339" w:rsidP="00B12339">
      <w:pPr>
        <w:pStyle w:val="ListBullet3"/>
      </w:pPr>
      <w:r w:rsidRPr="00B12339">
        <w:t>rehabilitation requirements and techniques</w:t>
      </w:r>
    </w:p>
    <w:p w:rsidR="00000000" w:rsidRPr="00B12339" w:rsidP="00B12339">
      <w:pPr>
        <w:pStyle w:val="ListBullet3"/>
      </w:pPr>
      <w:r w:rsidRPr="00B12339">
        <w:t>reporting and recording</w:t>
      </w:r>
    </w:p>
    <w:p w:rsidR="00000000" w:rsidRPr="00B12339" w:rsidP="00B12339">
      <w:pPr>
        <w:pStyle w:val="ListBullet3"/>
      </w:pPr>
      <w:r w:rsidRPr="00B12339">
        <w:t>risk control and management systems</w:t>
      </w:r>
    </w:p>
    <w:p w:rsidR="00000000" w:rsidRPr="00B12339" w:rsidP="00B12339">
      <w:pPr>
        <w:pStyle w:val="ListBullet3"/>
      </w:pPr>
      <w:r w:rsidRPr="00B12339">
        <w:t>work, health and safety</w:t>
      </w:r>
    </w:p>
    <w:p w:rsidR="00000000" w:rsidRPr="00B12339" w:rsidP="00B12339">
      <w:pPr>
        <w:pStyle w:val="ListBullet3"/>
      </w:pPr>
      <w:r w:rsidRPr="00B12339">
        <w:t>statutory/legal controls</w:t>
      </w:r>
    </w:p>
    <w:p w:rsidR="00000000" w:rsidRPr="00B12339" w:rsidP="00B12339">
      <w:pPr>
        <w:pStyle w:val="ListBullet2"/>
      </w:pPr>
      <w:r w:rsidRPr="00B12339">
        <w:t>data from organisational systems</w:t>
      </w:r>
    </w:p>
    <w:p w:rsidR="00000000" w:rsidRPr="00B12339" w:rsidP="00B12339">
      <w:pPr>
        <w:pStyle w:val="ListBullet2"/>
      </w:pPr>
      <w:r w:rsidRPr="00B12339">
        <w:t>action planning methods</w:t>
      </w:r>
    </w:p>
    <w:p w:rsidR="00000000" w:rsidRPr="00B12339" w:rsidP="00B12339">
      <w:pPr>
        <w:pStyle w:val="ListBullet2"/>
      </w:pPr>
      <w:r w:rsidRPr="00B12339">
        <w:t>advanced negotiation skills</w:t>
      </w:r>
    </w:p>
    <w:p w:rsidR="00000000" w:rsidRPr="00B12339" w:rsidP="00B12339">
      <w:pPr>
        <w:pStyle w:val="ListBullet2"/>
      </w:pPr>
      <w:r w:rsidRPr="00B12339">
        <w:t xml:space="preserve">applying advanced </w:t>
      </w:r>
      <w:r w:rsidRPr="00B12339">
        <w:t>written and oral communication methods</w:t>
      </w:r>
    </w:p>
    <w:p w:rsidR="00000000" w:rsidRPr="00B12339" w:rsidP="00B12339">
      <w:pPr>
        <w:pStyle w:val="ListBullet2"/>
      </w:pPr>
      <w:r w:rsidRPr="00B12339">
        <w:t>work procedures/instructions</w:t>
      </w:r>
    </w:p>
    <w:p w:rsidR="00000000" w:rsidRPr="00B12339" w:rsidP="00B12339">
      <w:pPr>
        <w:pStyle w:val="AllowPageBreak"/>
      </w:pPr>
    </w:p>
    <w:p w:rsidR="00000000" w:rsidRPr="00B12339" w:rsidP="00B12339">
      <w:pPr>
        <w:pStyle w:val="Heading1"/>
      </w:pPr>
      <w:bookmarkStart w:id="11" w:name="O_686484"/>
      <w:bookmarkEnd w:id="11"/>
      <w:r w:rsidRPr="00B12339">
        <w:t>Assessment Conditions</w:t>
      </w:r>
    </w:p>
    <w:p w:rsidR="00000000" w:rsidRPr="00B12339" w:rsidP="00B12339">
      <w:pPr>
        <w:pStyle w:val="ListBullet"/>
      </w:pPr>
      <w:r w:rsidRPr="00B12339">
        <w:t xml:space="preserve">An assessor of this unit must satisfy the requirements of the NVR/AQTF or their successors; and Industry </w:t>
      </w:r>
      <w:r w:rsidRPr="00B12339">
        <w:t xml:space="preserve">regulations for certification and licensing; and, </w:t>
      </w:r>
    </w:p>
    <w:p w:rsidR="00000000" w:rsidRPr="00B12339" w:rsidP="00B12339">
      <w:pPr>
        <w:pStyle w:val="ListBullet"/>
      </w:pPr>
      <w:r w:rsidRPr="00B12339">
        <w:t>this unit must be assessed in the context of this sector’s work environment; and,</w:t>
      </w:r>
    </w:p>
    <w:p w:rsidR="00000000" w:rsidRPr="00B12339" w:rsidP="00B12339">
      <w:pPr>
        <w:pStyle w:val="ListBullet"/>
      </w:pPr>
      <w:r w:rsidRPr="00B12339">
        <w:t>this unit must be assessed in compliance with relevant legislation/regulation and using policies, procedures, processes and</w:t>
      </w:r>
      <w:r w:rsidRPr="00B12339">
        <w:t xml:space="preserve"> operational manuals directly related to the industry sector for which it is being assessed; and,</w:t>
      </w:r>
    </w:p>
    <w:p w:rsidR="00000000" w:rsidRPr="00B12339" w:rsidP="00B12339">
      <w:pPr>
        <w:pStyle w:val="ListBullet"/>
      </w:pPr>
      <w:r w:rsidRPr="00B12339">
        <w:t>assessment may be conducted in conjunction with the assessment of other Units of Competency; and,</w:t>
      </w:r>
    </w:p>
    <w:p w:rsidR="00000000" w:rsidRPr="00B12339" w:rsidP="00B12339">
      <w:pPr>
        <w:pStyle w:val="ListBullet"/>
      </w:pPr>
      <w:r w:rsidRPr="00B12339">
        <w:t>assessment must confirm consistent performance can be applie</w:t>
      </w:r>
      <w:r w:rsidRPr="00B12339">
        <w:t>d in a range of relevant workplace circumstances; and,</w:t>
      </w:r>
    </w:p>
    <w:p w:rsidR="00000000" w:rsidRPr="00B12339" w:rsidP="00B12339">
      <w:pPr>
        <w:pStyle w:val="ListBullet"/>
      </w:pPr>
      <w:r w:rsidRPr="00B12339">
        <w:t>assessors must demonstrate the performance evidence, and knowledge evidence as outlined in this Unit of Competency, and through the minimum years of current* work experience specified below in an Indus</w:t>
      </w:r>
      <w:r w:rsidRPr="00B12339">
        <w:t>try sector relevant to the outcomes of the unit; or,</w:t>
      </w:r>
    </w:p>
    <w:p w:rsidR="00000000" w:rsidRPr="00B12339" w:rsidP="00B12339">
      <w:pPr>
        <w:pStyle w:val="ListBullet"/>
      </w:pPr>
      <w:r w:rsidRPr="00B12339">
        <w:t>where the assessor does not meet experience requirements a co-assessment or partnership arrangement must exist between the qualified assessor and an Industry subject matter expert. The Industry subject m</w:t>
      </w:r>
      <w:r w:rsidRPr="00B12339">
        <w:t>atter expert should hold the unit being assessed (or an equivalent unit) and/or demonstrate equivalence of skills and knowledge at the unit level. An Industry technical expert must also demonstrate skills and knowledge from the minimum years of current wor</w:t>
      </w:r>
      <w:r w:rsidRPr="00B12339">
        <w:t>k experience specified below in the Industry sector, including time spent in roles related to the unit being assessed; and,</w:t>
      </w:r>
    </w:p>
    <w:p w:rsidR="00000000" w:rsidRPr="00B12339" w:rsidP="00B12339">
      <w:pPr>
        <w:pStyle w:val="ListBullet"/>
      </w:pPr>
      <w:r w:rsidRPr="00B12339">
        <w:t xml:space="preserve">assessor and Industry subject matter expert requirements differ depending on the Australian Qualifications Framework Level (AQF) of </w:t>
      </w:r>
      <w:r w:rsidRPr="00B12339">
        <w:t>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123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SubHeading1"/>
              <w:rPr>
                <w:lang w:val="en-NZ"/>
              </w:rPr>
            </w:pPr>
            <w:r w:rsidRPr="00B1233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SubHeading1"/>
              <w:rPr>
                <w:lang w:val="en-NZ"/>
              </w:rPr>
            </w:pPr>
            <w:r w:rsidRPr="00B1233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SubHeading1"/>
              <w:rPr>
                <w:lang w:val="en-NZ"/>
              </w:rPr>
            </w:pPr>
            <w:r w:rsidRPr="00B12339">
              <w:t xml:space="preserve">Required assessor or </w:t>
            </w:r>
            <w:r w:rsidRPr="00B12339">
              <w:t>Industry subject matter expert experience</w:t>
            </w:r>
          </w:p>
        </w:tc>
      </w:tr>
      <w:tr w:rsidTr="00B123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1 Year</w:t>
            </w:r>
          </w:p>
        </w:tc>
      </w:tr>
      <w:tr w:rsidTr="00B123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2 Years</w:t>
            </w:r>
          </w:p>
        </w:tc>
      </w:tr>
      <w:tr w:rsidTr="00B123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3 Years</w:t>
            </w:r>
          </w:p>
        </w:tc>
      </w:tr>
      <w:tr w:rsidTr="00B123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5 Years</w:t>
            </w:r>
          </w:p>
        </w:tc>
      </w:tr>
      <w:tr w:rsidTr="00B1233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2339">
            <w:pPr>
              <w:pStyle w:val="BodyText"/>
              <w:rPr>
                <w:lang w:val="en-NZ"/>
              </w:rPr>
            </w:pPr>
            <w:r w:rsidRPr="00B1233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2339" w:rsidP="00B12339">
            <w:pPr>
              <w:pStyle w:val="BodyText"/>
            </w:pPr>
            <w:r w:rsidRPr="00B1233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12339">
              <w:t>ndard is specified should comply with any relevant regulation.</w:t>
            </w:r>
          </w:p>
        </w:tc>
      </w:tr>
    </w:tbl>
    <w:p w:rsidR="00000000" w:rsidRPr="00B12339" w:rsidP="00690CFD">
      <w:pPr>
        <w:pStyle w:val="BodyText"/>
      </w:pPr>
      <w:r w:rsidRPr="00B12339">
        <w:t>*Assessors can demonstrate current work experience through employment within Industry in a role relevant to the outcomes of the Unit; or, for external assessors this can be demonstrated throu</w:t>
      </w:r>
      <w:r w:rsidRPr="00B12339">
        <w:t>gh exposure to Industry by conducting frequent site assessments across various locations.</w:t>
      </w:r>
    </w:p>
    <w:p w:rsidR="00690CFD" w:rsidP="00690CFD">
      <w:pPr>
        <w:pStyle w:val="BodyText"/>
      </w:pPr>
      <w:r w:rsidRPr="00B12339">
        <w:t>**Where a unit is being delivered outside of a Qualification the first numeric character in the Unit code should be considered to indicate the AQF level</w:t>
      </w:r>
    </w:p>
    <w:p w:rsidR="00000000" w:rsidRPr="00B12339" w:rsidP="00B12339">
      <w:pPr>
        <w:pStyle w:val="Heading1"/>
      </w:pPr>
      <w:bookmarkStart w:id="12" w:name="O_686496"/>
      <w:bookmarkEnd w:id="12"/>
      <w:r w:rsidRPr="00B12339">
        <w:t>Links</w:t>
      </w:r>
    </w:p>
    <w:p w:rsidR="00000000" w:rsidRPr="00B12339" w:rsidP="00690CFD">
      <w:pPr>
        <w:pStyle w:val="BodyText"/>
      </w:pPr>
      <w:r w:rsidRPr="00B123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6F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2339" w:rsidP="00B12339"/>
    <w:sectPr w:rsidSect="00B123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39" w:rsidRPr="00690CFD" w:rsidP="00690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FD" w:rsidP="00B12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0CFD" w:rsidP="00B12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90CFD" w:rsidP="00B123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39" w:rsidP="00B12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CFD">
      <w:t>Approved</w:t>
    </w:r>
    <w:r w:rsidR="00690C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C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CFD">
      <w:rPr>
        <w:noProof/>
      </w:rPr>
      <w:t>5</w:t>
    </w:r>
    <w:r>
      <w:rPr>
        <w:noProof/>
      </w:rPr>
      <w:fldChar w:fldCharType="end"/>
    </w:r>
  </w:p>
  <w:p w:rsidR="00B12339" w:rsidP="00B12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C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CFD">
      <w:t>Mining and Automotive Skills Alliance</w:t>
    </w:r>
    <w:r w:rsidR="00690CFD">
      <w:fldChar w:fldCharType="end"/>
    </w:r>
  </w:p>
  <w:p w:rsidR="00B12339" w:rsidP="00B12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339" w:rsidRPr="00690CFD" w:rsidP="00690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CFD" w:rsidRPr="002D2AF8" w:rsidP="00B12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RIIRAI606D Establish and maintain mine closure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0CFD" w:rsidP="00B123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339" w:rsidRPr="002D2AF8" w:rsidP="00B12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CFD">
      <w:t>RIIRAI606D Establish and maintain mine closure management systems</w:t>
    </w:r>
    <w:r w:rsidR="00690C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CFD">
      <w:rPr>
        <w:noProof/>
      </w:rPr>
      <w:t>2 March 2025</w:t>
    </w:r>
    <w:r>
      <w:fldChar w:fldCharType="end"/>
    </w:r>
  </w:p>
  <w:p w:rsidR="00B12339" w:rsidP="00B12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DC1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662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AEA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339"/>
  </w:style>
  <w:style w:type="character" w:customStyle="1" w:styleId="Heading1Char">
    <w:name w:val="Heading 1 Char"/>
    <w:basedOn w:val="DefaultParagraphFont"/>
    <w:link w:val="Heading1"/>
    <w:rsid w:val="00B12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33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12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3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33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233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B12339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B1233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2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3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2339"/>
    <w:rPr>
      <w:b/>
      <w:spacing w:val="0"/>
    </w:rPr>
  </w:style>
  <w:style w:type="paragraph" w:customStyle="1" w:styleId="SuperTitle">
    <w:name w:val="SuperTitle"/>
    <w:basedOn w:val="Title"/>
    <w:rsid w:val="00B12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339"/>
    <w:rPr>
      <w:i/>
    </w:rPr>
  </w:style>
  <w:style w:type="paragraph" w:styleId="Caption">
    <w:name w:val="caption"/>
    <w:basedOn w:val="BodyText"/>
    <w:next w:val="Normal"/>
    <w:qFormat/>
    <w:rsid w:val="00B12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339"/>
  </w:style>
  <w:style w:type="paragraph" w:styleId="TableofFigures">
    <w:name w:val="table of figures"/>
    <w:basedOn w:val="Normal"/>
    <w:next w:val="Normal"/>
    <w:semiHidden/>
    <w:rsid w:val="00B12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33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2339"/>
    <w:rPr>
      <w:rFonts w:ascii="Wingdings" w:hAnsi="Wingdings"/>
    </w:rPr>
  </w:style>
  <w:style w:type="paragraph" w:customStyle="1" w:styleId="TableHeading">
    <w:name w:val="Table Heading"/>
    <w:basedOn w:val="HeadingBase"/>
    <w:rsid w:val="00B12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339"/>
    <w:rPr>
      <w:color w:val="0033CC"/>
      <w:u w:val="none"/>
    </w:rPr>
  </w:style>
  <w:style w:type="paragraph" w:customStyle="1" w:styleId="BodyTextRight">
    <w:name w:val="Body Text Right"/>
    <w:basedOn w:val="BodyText"/>
    <w:rsid w:val="00B12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33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339"/>
    <w:rPr>
      <w:sz w:val="32"/>
    </w:rPr>
  </w:style>
  <w:style w:type="paragraph" w:customStyle="1" w:styleId="HeadingProcedure">
    <w:name w:val="Heading Procedure"/>
    <w:basedOn w:val="HeadingBase"/>
    <w:next w:val="Normal"/>
    <w:rsid w:val="00B12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339"/>
    <w:pPr>
      <w:spacing w:before="60" w:after="60"/>
    </w:pPr>
  </w:style>
  <w:style w:type="paragraph" w:styleId="ListContinue">
    <w:name w:val="List Continue"/>
    <w:basedOn w:val="List"/>
    <w:rsid w:val="00B12339"/>
    <w:pPr>
      <w:ind w:firstLine="0"/>
    </w:pPr>
  </w:style>
  <w:style w:type="paragraph" w:customStyle="1" w:styleId="ListNote">
    <w:name w:val="List Note"/>
    <w:basedOn w:val="List"/>
    <w:rsid w:val="00B12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339"/>
    <w:rPr>
      <w:rFonts w:ascii="Courier New" w:hAnsi="Courier New"/>
    </w:rPr>
  </w:style>
  <w:style w:type="paragraph" w:customStyle="1" w:styleId="NoteBullet">
    <w:name w:val="Note Bullet"/>
    <w:basedOn w:val="Note"/>
    <w:rsid w:val="00B12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33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B12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33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2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339"/>
    <w:rPr>
      <w:b/>
      <w:smallCaps/>
    </w:rPr>
  </w:style>
  <w:style w:type="paragraph" w:customStyle="1" w:styleId="TableListNumber">
    <w:name w:val="Table List Number"/>
    <w:basedOn w:val="ListNumber"/>
    <w:rsid w:val="00B12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339"/>
    <w:pPr>
      <w:numPr>
        <w:numId w:val="10"/>
      </w:numPr>
    </w:pPr>
  </w:style>
  <w:style w:type="paragraph" w:customStyle="1" w:styleId="ListAlpha2">
    <w:name w:val="List Alpha 2"/>
    <w:basedOn w:val="List2"/>
    <w:rsid w:val="00B12339"/>
    <w:pPr>
      <w:numPr>
        <w:numId w:val="9"/>
      </w:numPr>
    </w:pPr>
  </w:style>
  <w:style w:type="paragraph" w:styleId="List2">
    <w:name w:val="List 2"/>
    <w:basedOn w:val="BodyText"/>
    <w:rsid w:val="00B12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33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233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2339"/>
    <w:pPr>
      <w:numPr>
        <w:numId w:val="5"/>
      </w:numPr>
    </w:pPr>
  </w:style>
  <w:style w:type="paragraph" w:styleId="ListContinue2">
    <w:name w:val="List Continue 2"/>
    <w:basedOn w:val="List2"/>
    <w:rsid w:val="00B12339"/>
    <w:pPr>
      <w:ind w:firstLine="0"/>
    </w:pPr>
  </w:style>
  <w:style w:type="paragraph" w:styleId="ListContinue3">
    <w:name w:val="List Continue 3"/>
    <w:basedOn w:val="List3"/>
    <w:rsid w:val="00B12339"/>
    <w:pPr>
      <w:ind w:left="1021" w:firstLine="0"/>
    </w:pPr>
  </w:style>
  <w:style w:type="paragraph" w:styleId="ListContinue4">
    <w:name w:val="List Continue 4"/>
    <w:basedOn w:val="List4"/>
    <w:rsid w:val="00B12339"/>
    <w:pPr>
      <w:ind w:firstLine="0"/>
    </w:pPr>
  </w:style>
  <w:style w:type="paragraph" w:styleId="ListContinue5">
    <w:name w:val="List Continue 5"/>
    <w:basedOn w:val="List5"/>
    <w:rsid w:val="00B12339"/>
    <w:pPr>
      <w:ind w:firstLine="0"/>
    </w:pPr>
  </w:style>
  <w:style w:type="paragraph" w:styleId="ListNumber3">
    <w:name w:val="List Number 3"/>
    <w:basedOn w:val="List3"/>
    <w:rsid w:val="00B12339"/>
    <w:pPr>
      <w:numPr>
        <w:numId w:val="6"/>
      </w:numPr>
    </w:pPr>
  </w:style>
  <w:style w:type="paragraph" w:styleId="ListNumber4">
    <w:name w:val="List Number 4"/>
    <w:basedOn w:val="List4"/>
    <w:rsid w:val="00B12339"/>
    <w:pPr>
      <w:numPr>
        <w:numId w:val="7"/>
      </w:numPr>
    </w:pPr>
  </w:style>
  <w:style w:type="paragraph" w:styleId="ListNumber5">
    <w:name w:val="List Number 5"/>
    <w:basedOn w:val="List5"/>
    <w:rsid w:val="00B12339"/>
    <w:pPr>
      <w:numPr>
        <w:numId w:val="8"/>
      </w:numPr>
    </w:pPr>
  </w:style>
  <w:style w:type="paragraph" w:styleId="BlockText">
    <w:name w:val="Block Text"/>
    <w:basedOn w:val="Normal"/>
    <w:rsid w:val="00B12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339"/>
    <w:rPr>
      <w:sz w:val="16"/>
      <w:vertAlign w:val="superscript"/>
    </w:rPr>
  </w:style>
  <w:style w:type="character" w:customStyle="1" w:styleId="Symbols">
    <w:name w:val="Symbols"/>
    <w:basedOn w:val="DefaultParagraphFont"/>
    <w:rsid w:val="00B12339"/>
    <w:rPr>
      <w:rFonts w:ascii="Symbol" w:hAnsi="Symbol"/>
    </w:rPr>
  </w:style>
  <w:style w:type="character" w:customStyle="1" w:styleId="MenuOptions">
    <w:name w:val="Menu Options"/>
    <w:basedOn w:val="DefaultParagraphFont"/>
    <w:rsid w:val="00B12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339"/>
    <w:rPr>
      <w:b/>
    </w:rPr>
  </w:style>
  <w:style w:type="character" w:customStyle="1" w:styleId="Underlined">
    <w:name w:val="Underlined"/>
    <w:basedOn w:val="DefaultParagraphFont"/>
    <w:rsid w:val="00B12339"/>
    <w:rPr>
      <w:u w:val="single"/>
    </w:rPr>
  </w:style>
  <w:style w:type="paragraph" w:customStyle="1" w:styleId="TableBodyTextRight">
    <w:name w:val="Table Body Text Right"/>
    <w:basedOn w:val="TableBodyText"/>
    <w:rsid w:val="00B12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339"/>
    <w:rPr>
      <w:sz w:val="18"/>
    </w:rPr>
  </w:style>
  <w:style w:type="paragraph" w:customStyle="1" w:styleId="BodySmallRight">
    <w:name w:val="Body Small Right"/>
    <w:basedOn w:val="BodyTextRight"/>
    <w:rsid w:val="00B12339"/>
    <w:rPr>
      <w:sz w:val="18"/>
      <w:szCs w:val="18"/>
    </w:rPr>
  </w:style>
  <w:style w:type="paragraph" w:customStyle="1" w:styleId="MarginEdition">
    <w:name w:val="Margin Edition"/>
    <w:basedOn w:val="MarginNote"/>
    <w:rsid w:val="00B12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339"/>
    <w:rPr>
      <w:sz w:val="2"/>
      <w:szCs w:val="2"/>
    </w:rPr>
  </w:style>
  <w:style w:type="character" w:customStyle="1" w:styleId="Small">
    <w:name w:val="Small"/>
    <w:basedOn w:val="DefaultParagraphFont"/>
    <w:rsid w:val="00B12339"/>
    <w:rPr>
      <w:sz w:val="16"/>
    </w:rPr>
  </w:style>
  <w:style w:type="paragraph" w:customStyle="1" w:styleId="WideTable">
    <w:name w:val="Wide Table"/>
    <w:basedOn w:val="Normal"/>
    <w:rsid w:val="00B12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339"/>
  </w:style>
  <w:style w:type="paragraph" w:styleId="Quote">
    <w:name w:val="Quote"/>
    <w:basedOn w:val="Heading1"/>
    <w:link w:val="QuoteChar"/>
    <w:qFormat/>
    <w:rsid w:val="00B12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339"/>
    <w:pPr>
      <w:pageBreakBefore/>
    </w:pPr>
  </w:style>
  <w:style w:type="paragraph" w:customStyle="1" w:styleId="Border">
    <w:name w:val="Border"/>
    <w:basedOn w:val="Normal"/>
    <w:qFormat/>
    <w:rsid w:val="00B12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339"/>
    <w:rPr>
      <w:u w:val="single"/>
    </w:rPr>
  </w:style>
  <w:style w:type="character" w:customStyle="1" w:styleId="BoldandItalics">
    <w:name w:val="Bold and Italics"/>
    <w:qFormat/>
    <w:rsid w:val="00B12339"/>
    <w:rPr>
      <w:b/>
      <w:i/>
      <w:u w:val="none"/>
    </w:rPr>
  </w:style>
  <w:style w:type="paragraph" w:styleId="BalloonText">
    <w:name w:val="Balloon Text"/>
    <w:basedOn w:val="Normal"/>
    <w:link w:val="BalloonTextChar"/>
    <w:rsid w:val="00B12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339"/>
    <w:pPr>
      <w:spacing w:before="0" w:after="0"/>
    </w:pPr>
  </w:style>
  <w:style w:type="paragraph" w:customStyle="1" w:styleId="BodyTextBold">
    <w:name w:val="Body Text Bold"/>
    <w:basedOn w:val="BodyText"/>
    <w:qFormat/>
    <w:rsid w:val="00B12339"/>
    <w:rPr>
      <w:b/>
    </w:rPr>
  </w:style>
  <w:style w:type="character" w:styleId="Hyperlink">
    <w:name w:val="Hyperlink"/>
    <w:basedOn w:val="DefaultParagraphFont"/>
    <w:uiPriority w:val="99"/>
    <w:unhideWhenUsed/>
    <w:rsid w:val="00690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1574</Words>
  <Characters>10187</Characters>
  <Application>Microsoft Office Word</Application>
  <DocSecurity>0</DocSecurity>
  <Lines>282</Lines>
  <Paragraphs>178</Paragraphs>
  <ScaleCrop>false</ScaleCrop>
  <Company>Author-it Software Corporation Ltd.</Company>
  <LinksUpToDate>false</LinksUpToDate>
  <CharactersWithSpaces>11583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RIIRAI606D Establish and maintain mine closure management systems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2025-03-02T03:37:00Z</dcterms:created>
  <dcterms:modified xsi:type="dcterms:W3CDTF">2025-03-02T03:37:00Z</dcterms:modified>
</cp:coreProperties>
</file>