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ECD" w:rsidP="00B17E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RIIRAI604E Establish and maintain mine services and infrastructure systems</w:t>
      </w:r>
      <w:r>
        <w:fldChar w:fldCharType="end"/>
      </w:r>
    </w:p>
    <w:p w:rsidR="00B17ECD" w:rsidP="00B17ECD">
      <w:pPr>
        <w:pStyle w:val="Version"/>
        <w:sectPr w:rsidSect="00675C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CE1" w:rsidP="00675CE1">
      <w:pPr>
        <w:pStyle w:val="SuperHeading"/>
      </w:pPr>
      <w:r w:rsidRPr="00675CE1">
        <w:t>RIIRAI604E Establish and maintain mine services and infrastructure systems</w:t>
      </w:r>
    </w:p>
    <w:p w:rsidR="00000000" w:rsidRPr="00675CE1" w:rsidP="00675CE1">
      <w:pPr>
        <w:pStyle w:val="Heading1"/>
      </w:pPr>
      <w:bookmarkStart w:id="1" w:name="O_1108684"/>
      <w:bookmarkEnd w:id="1"/>
      <w:r w:rsidRPr="00675C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675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BodyText"/>
            </w:pPr>
            <w:r w:rsidRPr="00675CE1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rPr>
                <w:rStyle w:val="SpecialBold"/>
              </w:rPr>
              <w:t>Comments</w:t>
            </w:r>
          </w:p>
        </w:tc>
      </w:tr>
      <w:tr w:rsidTr="00675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BodyText"/>
            </w:pPr>
            <w:r w:rsidRPr="00675CE1">
              <w:t>This version first released with RII Resources and Infrastructure Industry Training Package Version 5.0.</w:t>
            </w:r>
          </w:p>
        </w:tc>
      </w:tr>
    </w:tbl>
    <w:p w:rsidR="00000000" w:rsidRPr="00675CE1" w:rsidP="00675CE1">
      <w:pPr>
        <w:pStyle w:val="BodyText"/>
      </w:pPr>
    </w:p>
    <w:p w:rsidR="00000000" w:rsidRPr="00675CE1" w:rsidP="00675CE1">
      <w:pPr>
        <w:pStyle w:val="AllowPageBreak"/>
      </w:pPr>
    </w:p>
    <w:p w:rsidR="00000000" w:rsidRPr="00675CE1" w:rsidP="00675CE1">
      <w:pPr>
        <w:pStyle w:val="Heading1"/>
      </w:pPr>
      <w:bookmarkStart w:id="2" w:name="O_1108689"/>
      <w:bookmarkEnd w:id="2"/>
      <w:r w:rsidRPr="00675CE1">
        <w:t>Application</w:t>
      </w:r>
    </w:p>
    <w:p w:rsidR="00000000" w:rsidRPr="00675CE1" w:rsidP="00B17ECD">
      <w:pPr>
        <w:pStyle w:val="BodyText"/>
      </w:pPr>
      <w:r w:rsidRPr="00675CE1">
        <w:t>This unit describes the skills and knowledge required to establish and maintain mine services and infrastructure systems in coal mining, including developing installation and commissioning systems and procedures, operational a</w:t>
      </w:r>
      <w:r w:rsidRPr="00675CE1">
        <w:t>nd maintenance procedures, and audit and review systems.</w:t>
      </w:r>
    </w:p>
    <w:p w:rsidR="00000000" w:rsidRPr="00675CE1" w:rsidP="00B17ECD">
      <w:pPr>
        <w:pStyle w:val="BodyText"/>
      </w:pPr>
      <w:r w:rsidRPr="00675CE1">
        <w:t>It applies to those working in management or technical specialist roles. They generally perform complex, non</w:t>
      </w:r>
      <w:r w:rsidRPr="00675CE1">
        <w:noBreakHyphen/>
        <w:t>routine tasks involving strategic and planning activities and are responsible for establis</w:t>
      </w:r>
      <w:r w:rsidRPr="00675CE1">
        <w:t>hing and maintaining operational systems and plans.</w:t>
      </w:r>
    </w:p>
    <w:p w:rsidR="00000000" w:rsidRPr="00675CE1" w:rsidP="00B17ECD">
      <w:pPr>
        <w:pStyle w:val="BodyText"/>
      </w:pPr>
      <w:r w:rsidRPr="00675CE1">
        <w:t>No licensing, legislative or certification requirements apply to this unit at the time of publication.</w:t>
      </w:r>
    </w:p>
    <w:p w:rsidR="00000000" w:rsidRPr="00675CE1" w:rsidP="00675CE1">
      <w:pPr>
        <w:pStyle w:val="Heading1"/>
      </w:pPr>
      <w:bookmarkStart w:id="3" w:name="O_1108688"/>
      <w:bookmarkEnd w:id="3"/>
      <w:r w:rsidRPr="00675CE1">
        <w:t>Unit Sector</w:t>
      </w:r>
    </w:p>
    <w:p w:rsidR="00000000" w:rsidRPr="00675CE1" w:rsidP="00B17ECD">
      <w:pPr>
        <w:pStyle w:val="BodyText"/>
      </w:pPr>
      <w:r w:rsidRPr="00675CE1">
        <w:t>Coal mining</w:t>
      </w:r>
    </w:p>
    <w:p w:rsidR="00000000" w:rsidRPr="00675CE1" w:rsidP="00675CE1">
      <w:pPr>
        <w:pStyle w:val="Heading1"/>
      </w:pPr>
      <w:bookmarkStart w:id="4" w:name="O_1108687"/>
      <w:bookmarkEnd w:id="4"/>
      <w:r w:rsidRPr="00675CE1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2"/>
      </w:tblGrid>
      <w:tr w:rsidTr="00675C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BodyText"/>
            </w:pPr>
            <w:r w:rsidRPr="00675CE1">
              <w:rPr>
                <w:rStyle w:val="SpecialBold"/>
              </w:rPr>
              <w:t>ELEMENT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rPr>
                <w:rStyle w:val="SpecialBold"/>
              </w:rPr>
              <w:t>PERFORMANCE CRITERIA</w:t>
            </w:r>
          </w:p>
        </w:tc>
      </w:tr>
      <w:tr w:rsidTr="00675C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BodyText"/>
            </w:pPr>
            <w:r w:rsidRPr="00675CE1">
              <w:rPr>
                <w:rStyle w:val="Emphasis"/>
              </w:rPr>
              <w:t>Elements describe the essential outcomes.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75C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List"/>
              <w:rPr>
                <w:lang w:val="en-NZ"/>
              </w:rPr>
            </w:pPr>
            <w:r w:rsidRPr="00675CE1">
              <w:t>1. Plan and prepare mine services and infrastructure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List"/>
            </w:pPr>
            <w:r w:rsidRPr="00675CE1">
              <w:t>1.1 Obtain, interpret, cla</w:t>
            </w:r>
            <w:r w:rsidRPr="00675CE1">
              <w:t>rify and confirm work requirements</w:t>
            </w:r>
          </w:p>
          <w:p w:rsidR="00000000" w:rsidRPr="00675CE1" w:rsidP="00675CE1">
            <w:pPr>
              <w:pStyle w:val="List"/>
            </w:pPr>
            <w:r w:rsidRPr="00675CE1">
              <w:t xml:space="preserve">1.2 Access, interpret and apply mine services and infrastructure documentation </w:t>
            </w:r>
          </w:p>
          <w:p w:rsidR="00000000" w:rsidRPr="00675CE1" w:rsidP="00675CE1">
            <w:pPr>
              <w:pStyle w:val="List"/>
            </w:pPr>
            <w:r w:rsidRPr="00675CE1">
              <w:t>1.3 Identify and address potential risks, hazards and environmental issues and implement control measures according to site requirements</w:t>
            </w:r>
          </w:p>
          <w:p w:rsidR="00000000" w:rsidRPr="00675CE1" w:rsidP="00675CE1">
            <w:pPr>
              <w:pStyle w:val="List"/>
            </w:pPr>
            <w:r w:rsidRPr="00675CE1">
              <w:t xml:space="preserve">1.4 </w:t>
            </w:r>
            <w:r w:rsidRPr="00675CE1">
              <w:t>Identify requirements and purpose of mine services and infrastructure systems according to legislative requirements and the system of mining</w:t>
            </w:r>
          </w:p>
          <w:p w:rsidR="00000000" w:rsidRPr="00675CE1" w:rsidP="00675CE1">
            <w:pPr>
              <w:pStyle w:val="List"/>
            </w:pPr>
            <w:r w:rsidRPr="00675CE1">
              <w:t>1.5 Establish specifications for mine services and infrastructure systems based on analysis of operating requiremen</w:t>
            </w:r>
            <w:r w:rsidRPr="00675CE1">
              <w:t>ts</w:t>
            </w:r>
          </w:p>
          <w:p w:rsidR="00000000" w:rsidRPr="00675CE1" w:rsidP="00675CE1">
            <w:pPr>
              <w:pStyle w:val="List"/>
            </w:pPr>
            <w:r w:rsidRPr="00675CE1">
              <w:t>1.6 Identify options from analysis of all relevant technical, operational and financial information</w:t>
            </w:r>
          </w:p>
          <w:p w:rsidR="00000000" w:rsidRPr="00675CE1" w:rsidP="00675CE1">
            <w:pPr>
              <w:pStyle w:val="List"/>
            </w:pPr>
            <w:r w:rsidRPr="00675CE1">
              <w:t xml:space="preserve">1.7 Select preferred systems according to manufacturer specifications and legislative and site requirements </w:t>
            </w:r>
          </w:p>
          <w:p w:rsidR="00000000" w:rsidP="00675CE1">
            <w:pPr>
              <w:pStyle w:val="List"/>
              <w:rPr>
                <w:lang w:val="en-NZ"/>
              </w:rPr>
            </w:pPr>
            <w:r w:rsidRPr="00675CE1">
              <w:t>1.8 Inspect site, assess potential locations for mine services and infrastructure, locate on mine plan and confirm location</w:t>
            </w:r>
          </w:p>
        </w:tc>
      </w:tr>
      <w:tr w:rsidTr="00675C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List"/>
              <w:rPr>
                <w:lang w:val="en-NZ"/>
              </w:rPr>
            </w:pPr>
            <w:r w:rsidRPr="00675CE1">
              <w:t>2. Select plant, equipment or services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List"/>
            </w:pPr>
            <w:r w:rsidRPr="00675CE1">
              <w:t>2.1 Conduct detailed scoping of operational requirement and develop key selection criteria a</w:t>
            </w:r>
            <w:r w:rsidRPr="00675CE1">
              <w:t>ccording to operational and site requirements</w:t>
            </w:r>
          </w:p>
          <w:p w:rsidR="00000000" w:rsidRPr="00675CE1" w:rsidP="00675CE1">
            <w:pPr>
              <w:pStyle w:val="List"/>
            </w:pPr>
            <w:r w:rsidRPr="00675CE1">
              <w:t>2.2 Establish specifications for required plant, equipment and services</w:t>
            </w:r>
          </w:p>
          <w:p w:rsidR="00000000" w:rsidP="00675CE1">
            <w:pPr>
              <w:pStyle w:val="List"/>
              <w:rPr>
                <w:lang w:val="en-NZ"/>
              </w:rPr>
            </w:pPr>
            <w:r w:rsidRPr="00675CE1">
              <w:t>2.3 Select preferred plant, equipment and services according to manufacturer specifications and legislative and site requirements</w:t>
            </w:r>
          </w:p>
        </w:tc>
      </w:tr>
      <w:tr w:rsidTr="00675C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List"/>
              <w:rPr>
                <w:lang w:val="en-NZ"/>
              </w:rPr>
            </w:pPr>
            <w:r w:rsidRPr="00675CE1">
              <w:t>3. Esta</w:t>
            </w:r>
            <w:r w:rsidRPr="00675CE1">
              <w:t>blish installation and commissioning systems and procedures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List"/>
            </w:pPr>
            <w:r w:rsidRPr="00675CE1">
              <w:t>3.1 Establish a system to identify hazards and analyse and evaluate risks associated with the installation of plant, equipment and services</w:t>
            </w:r>
          </w:p>
          <w:p w:rsidR="00000000" w:rsidRPr="00675CE1" w:rsidP="00675CE1">
            <w:pPr>
              <w:pStyle w:val="List"/>
            </w:pPr>
            <w:r w:rsidRPr="00675CE1">
              <w:t>3.2 Plan and prepare for integration of new and existing</w:t>
            </w:r>
            <w:r w:rsidRPr="00675CE1">
              <w:t xml:space="preserve"> systems and procedures to achieve optimum performance</w:t>
            </w:r>
          </w:p>
          <w:p w:rsidR="00000000" w:rsidRPr="00675CE1" w:rsidP="00675CE1">
            <w:pPr>
              <w:pStyle w:val="List"/>
            </w:pPr>
            <w:r w:rsidRPr="00675CE1">
              <w:t>3.3 Establish procedures for installing and commissioning plant, equipment and services according to site requirements</w:t>
            </w:r>
          </w:p>
          <w:p w:rsidR="00000000" w:rsidP="00675CE1">
            <w:pPr>
              <w:pStyle w:val="List"/>
              <w:rPr>
                <w:lang w:val="en-NZ"/>
              </w:rPr>
            </w:pPr>
            <w:r w:rsidRPr="00675CE1">
              <w:t>3.4 Establish systems and procedures to satisfy identified training requirements</w:t>
            </w:r>
          </w:p>
        </w:tc>
      </w:tr>
      <w:tr w:rsidTr="00675C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List"/>
              <w:rPr>
                <w:lang w:val="en-NZ"/>
              </w:rPr>
            </w:pPr>
            <w:r w:rsidRPr="00675CE1">
              <w:t>4. Establish management systems for operation and maintenance of plant, equipment or services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List"/>
            </w:pPr>
            <w:r w:rsidRPr="00675CE1">
              <w:t>4.1 Establish operational procedures for plant, equipment and services according to manufacturer specifications and legislative and site requirements</w:t>
            </w:r>
          </w:p>
          <w:p w:rsidR="00000000" w:rsidRPr="00675CE1" w:rsidP="00675CE1">
            <w:pPr>
              <w:pStyle w:val="List"/>
            </w:pPr>
            <w:r w:rsidRPr="00675CE1">
              <w:t>4.2 Establis</w:t>
            </w:r>
            <w:r w:rsidRPr="00675CE1">
              <w:t>h maintenance procedures for plant, equipment and services according to manufacturer specifications and legislative and site requirements</w:t>
            </w:r>
          </w:p>
          <w:p w:rsidR="00000000" w:rsidRPr="00675CE1" w:rsidP="00675CE1">
            <w:pPr>
              <w:pStyle w:val="List"/>
            </w:pPr>
            <w:r w:rsidRPr="00675CE1">
              <w:t>4.3 Establish procedures for reviewing and modifying work processes according to legislative and site requirements</w:t>
            </w:r>
          </w:p>
          <w:p w:rsidR="00000000" w:rsidRPr="00675CE1" w:rsidP="00675CE1">
            <w:pPr>
              <w:pStyle w:val="List"/>
            </w:pPr>
            <w:r w:rsidRPr="00675CE1">
              <w:t>4.4</w:t>
            </w:r>
            <w:r w:rsidRPr="00675CE1">
              <w:t xml:space="preserve"> Establish the maintenance of plant, equipment and services used for emergency response and evacuation according to manufacturer specifications and legislative and site requirements</w:t>
            </w:r>
          </w:p>
          <w:p w:rsidR="00000000" w:rsidP="00675CE1">
            <w:pPr>
              <w:pStyle w:val="List"/>
              <w:rPr>
                <w:lang w:val="en-NZ"/>
              </w:rPr>
            </w:pPr>
            <w:r w:rsidRPr="00675CE1">
              <w:t>4.5 Establish system for recording and reporting of plant, equipment and s</w:t>
            </w:r>
            <w:r w:rsidRPr="00675CE1">
              <w:t>ervices information according to site requirements</w:t>
            </w:r>
          </w:p>
        </w:tc>
      </w:tr>
      <w:tr w:rsidTr="00675C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List"/>
              <w:rPr>
                <w:lang w:val="en-NZ"/>
              </w:rPr>
            </w:pPr>
            <w:r w:rsidRPr="00675CE1">
              <w:t>5. Plan and prepare to implement mine services and infrastructure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List"/>
            </w:pPr>
            <w:r w:rsidRPr="00675CE1">
              <w:t>5.1 Identify and interpret the legislative and site implementation requirements</w:t>
            </w:r>
          </w:p>
          <w:p w:rsidR="00000000" w:rsidRPr="00675CE1" w:rsidP="00675CE1">
            <w:pPr>
              <w:pStyle w:val="List"/>
            </w:pPr>
            <w:r w:rsidRPr="00675CE1">
              <w:t>5.2 Identify, clarify and communicate roles and responsibilities to all personnel according to mine services and infrastructure requirements</w:t>
            </w:r>
          </w:p>
          <w:p w:rsidR="00000000" w:rsidRPr="00675CE1" w:rsidP="00675CE1">
            <w:pPr>
              <w:pStyle w:val="List"/>
            </w:pPr>
            <w:r w:rsidRPr="00675CE1">
              <w:t>5.3 Identify, forecast, obtain and allocate/schedule resources required for mine services and infrastructure implem</w:t>
            </w:r>
            <w:r w:rsidRPr="00675CE1">
              <w:t>entation</w:t>
            </w:r>
          </w:p>
          <w:p w:rsidR="00000000" w:rsidP="00675CE1">
            <w:pPr>
              <w:pStyle w:val="List"/>
              <w:rPr>
                <w:lang w:val="en-NZ"/>
              </w:rPr>
            </w:pPr>
            <w:r w:rsidRPr="00675CE1">
              <w:t xml:space="preserve">5.4 Provide, review and implement recommendations for changes to </w:t>
            </w:r>
            <w:r w:rsidRPr="00675CE1">
              <w:t>implementation procedures as required</w:t>
            </w:r>
          </w:p>
        </w:tc>
      </w:tr>
      <w:tr w:rsidTr="00675CE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List"/>
              <w:rPr>
                <w:lang w:val="en-NZ"/>
              </w:rPr>
            </w:pPr>
            <w:r w:rsidRPr="00675CE1">
              <w:t>6. Establish management systems to audit and review mine services and infrastructure systems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List"/>
            </w:pPr>
            <w:r w:rsidRPr="00675CE1">
              <w:t>6.1 Establish procedures to audit and review equip</w:t>
            </w:r>
            <w:r w:rsidRPr="00675CE1">
              <w:t>ment compliance according to legislative and site requirements</w:t>
            </w:r>
          </w:p>
          <w:p w:rsidR="00000000" w:rsidRPr="00675CE1" w:rsidP="00675CE1">
            <w:pPr>
              <w:pStyle w:val="List"/>
            </w:pPr>
            <w:r w:rsidRPr="00675CE1">
              <w:t>6.2 Identify and assess future plant, equipment and services requirements into the planning processes</w:t>
            </w:r>
          </w:p>
          <w:p w:rsidR="00000000" w:rsidRPr="00675CE1" w:rsidP="00675CE1">
            <w:pPr>
              <w:pStyle w:val="List"/>
            </w:pPr>
            <w:r w:rsidRPr="00675CE1">
              <w:t>6.3 Establish procedures to audit and review the currency and compliance of operation and m</w:t>
            </w:r>
            <w:r w:rsidRPr="00675CE1">
              <w:t>aintenance systems relating to plant, equipment and services</w:t>
            </w:r>
          </w:p>
          <w:p w:rsidR="00000000" w:rsidRPr="00675CE1" w:rsidP="00675CE1">
            <w:pPr>
              <w:pStyle w:val="List"/>
            </w:pPr>
            <w:r w:rsidRPr="00675CE1">
              <w:t>6.4 Establish procedures to audit the training programs for currency and relevance</w:t>
            </w:r>
          </w:p>
          <w:p w:rsidR="00000000" w:rsidRPr="00675CE1" w:rsidP="00675CE1">
            <w:pPr>
              <w:pStyle w:val="List"/>
            </w:pPr>
            <w:r w:rsidRPr="00675CE1">
              <w:t xml:space="preserve">6.5 Establish procedures for incorporating feedback into the audit/review system </w:t>
            </w:r>
          </w:p>
          <w:p w:rsidR="00000000" w:rsidRPr="00675CE1" w:rsidP="00675CE1">
            <w:pPr>
              <w:pStyle w:val="List"/>
            </w:pPr>
            <w:r w:rsidRPr="00675CE1">
              <w:t>6.6 Establish procedures for r</w:t>
            </w:r>
            <w:r w:rsidRPr="00675CE1">
              <w:t>esponse to instances of non-compliance or other discrepancies/deficiencies revealed by audit</w:t>
            </w:r>
          </w:p>
        </w:tc>
      </w:tr>
    </w:tbl>
    <w:p w:rsidR="00000000" w:rsidRPr="00675CE1" w:rsidP="00675CE1">
      <w:pPr>
        <w:pStyle w:val="BodyText"/>
      </w:pPr>
    </w:p>
    <w:p w:rsidR="00000000" w:rsidRPr="00675CE1" w:rsidP="00675CE1">
      <w:pPr>
        <w:pStyle w:val="AllowPageBreak"/>
      </w:pPr>
    </w:p>
    <w:p w:rsidR="00000000" w:rsidRPr="00675CE1" w:rsidP="00675CE1">
      <w:pPr>
        <w:pStyle w:val="Heading1"/>
      </w:pPr>
      <w:bookmarkStart w:id="5" w:name="O_1108686"/>
      <w:bookmarkEnd w:id="5"/>
      <w:r w:rsidRPr="00675CE1">
        <w:t>Foundation Skills</w:t>
      </w:r>
    </w:p>
    <w:p w:rsidR="00000000" w:rsidRPr="00B17ECD" w:rsidP="00B17ECD">
      <w:pPr>
        <w:pStyle w:val="BodyText"/>
        <w:rPr>
          <w:i/>
        </w:rPr>
      </w:pPr>
      <w:r w:rsidRPr="00B17ECD">
        <w:rPr>
          <w:rStyle w:val="Emphasis"/>
        </w:rPr>
        <w:t>This section describes those language, literacy, numeracy and employment skills that are essential to performance but not ex</w:t>
      </w:r>
      <w:r w:rsidRPr="00B17ECD">
        <w:rPr>
          <w:rStyle w:val="Emphasis"/>
        </w:rPr>
        <w:t>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30"/>
        <w:gridCol w:w="7192"/>
      </w:tblGrid>
      <w:tr w:rsidTr="00675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BodyText"/>
            </w:pPr>
            <w:r w:rsidRPr="00675CE1">
              <w:rPr>
                <w:rStyle w:val="SpecialBold"/>
              </w:rPr>
              <w:t>SKILL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rPr>
                <w:rStyle w:val="SpecialBold"/>
              </w:rPr>
              <w:t>DESCRIPTION</w:t>
            </w:r>
          </w:p>
        </w:tc>
      </w:tr>
      <w:tr w:rsidTr="00675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t>Numeracy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5CE1">
            <w:pPr>
              <w:pStyle w:val="ListBullet"/>
              <w:rPr>
                <w:lang w:val="en-NZ"/>
              </w:rPr>
            </w:pPr>
            <w:r w:rsidRPr="00675CE1">
              <w:t>Calculates resourcing requirements</w:t>
            </w:r>
          </w:p>
        </w:tc>
      </w:tr>
      <w:tr w:rsidTr="00675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t>Oral communication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75CE1">
            <w:pPr>
              <w:pStyle w:val="ListBullet"/>
              <w:rPr>
                <w:lang w:val="en-NZ"/>
              </w:rPr>
            </w:pPr>
            <w:r w:rsidRPr="00675CE1">
              <w:t>Conveys information and requirements clearly and listens actively</w:t>
            </w:r>
          </w:p>
        </w:tc>
      </w:tr>
      <w:tr w:rsidTr="00675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t>Reading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ListBullet"/>
              <w:rPr>
                <w:lang w:val="en-NZ"/>
              </w:rPr>
            </w:pPr>
            <w:r w:rsidRPr="00675CE1">
              <w:t>Identifies and interprets relevant information from workplace procedures, documentation and legislation</w:t>
            </w:r>
          </w:p>
        </w:tc>
      </w:tr>
      <w:tr w:rsidTr="00675C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5CE1">
            <w:pPr>
              <w:pStyle w:val="BodyText"/>
              <w:rPr>
                <w:lang w:val="en-NZ"/>
              </w:rPr>
            </w:pPr>
            <w:r w:rsidRPr="00675CE1">
              <w:t>Writing</w:t>
            </w:r>
          </w:p>
        </w:tc>
        <w:tc>
          <w:tcPr>
            <w:tcW w:w="7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5CE1" w:rsidP="00675CE1">
            <w:pPr>
              <w:pStyle w:val="ListBullet"/>
            </w:pPr>
            <w:r w:rsidRPr="00675CE1">
              <w:t xml:space="preserve">Prepares specific information that complies with a range of requirements, using sector-specific </w:t>
            </w:r>
            <w:r w:rsidRPr="00675CE1">
              <w:t>vocabulary, grammatical structures and conventions</w:t>
            </w:r>
          </w:p>
        </w:tc>
      </w:tr>
    </w:tbl>
    <w:p w:rsidR="00000000" w:rsidRPr="00675CE1" w:rsidP="00675CE1">
      <w:pPr>
        <w:pStyle w:val="BodyText"/>
      </w:pPr>
    </w:p>
    <w:p w:rsidR="00000000" w:rsidRPr="00675CE1" w:rsidP="00675CE1">
      <w:pPr>
        <w:pStyle w:val="AllowPageBreak"/>
      </w:pPr>
    </w:p>
    <w:p w:rsidR="00000000" w:rsidRPr="00675CE1" w:rsidP="00675CE1">
      <w:pPr>
        <w:pStyle w:val="Heading1"/>
      </w:pPr>
      <w:bookmarkStart w:id="6" w:name="O_1108685"/>
      <w:bookmarkEnd w:id="6"/>
      <w:r w:rsidRPr="00675CE1">
        <w:t>Unit Mapping Information</w:t>
      </w:r>
    </w:p>
    <w:p w:rsidR="00000000" w:rsidRPr="00675CE1" w:rsidP="00B17ECD">
      <w:pPr>
        <w:pStyle w:val="BodyText"/>
      </w:pPr>
      <w:r w:rsidRPr="00675CE1">
        <w:t>Supersedes and is equivalent to RIIRAI604D Establish and maintain mine services and infrastructure systems.</w:t>
      </w:r>
    </w:p>
    <w:p w:rsidR="00000000" w:rsidRPr="00675CE1" w:rsidP="00675CE1">
      <w:pPr>
        <w:pStyle w:val="Heading1"/>
      </w:pPr>
      <w:bookmarkStart w:id="7" w:name="O_1108678"/>
      <w:bookmarkEnd w:id="7"/>
      <w:r w:rsidRPr="00675CE1">
        <w:t>Links</w:t>
      </w:r>
    </w:p>
    <w:p w:rsidR="00000000" w:rsidRPr="00675CE1" w:rsidP="00B17ECD">
      <w:pPr>
        <w:pStyle w:val="BodyText"/>
      </w:pPr>
      <w:r w:rsidRPr="00675CE1">
        <w:t>Companion Volume Implement</w:t>
      </w:r>
      <w:r w:rsidRPr="00675CE1">
        <w:t xml:space="preserve">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8298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75CE1" w:rsidP="00675CE1"/>
    <w:sectPr w:rsidSect="00675C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E1" w:rsidRPr="00B17ECD" w:rsidP="00B17E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ECD" w:rsidP="00675C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ECD" w:rsidP="00675C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7ECD" w:rsidP="00675C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E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CE1" w:rsidRPr="00B17ECD" w:rsidP="00B17E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ECD" w:rsidRPr="002D2AF8" w:rsidP="00675C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RIIRAI604E Establish and maintain mine services and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17ECD" w:rsidP="00675C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2C4D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24D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C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C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C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C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C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C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C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C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C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C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C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CE1"/>
  </w:style>
  <w:style w:type="character" w:customStyle="1" w:styleId="Heading1Char">
    <w:name w:val="Heading 1 Char"/>
    <w:basedOn w:val="DefaultParagraphFont"/>
    <w:link w:val="Heading1"/>
    <w:rsid w:val="00675C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C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C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75C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5C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75CE1"/>
    <w:rPr>
      <w:b/>
      <w:spacing w:val="0"/>
    </w:rPr>
  </w:style>
  <w:style w:type="character" w:styleId="Emphasis">
    <w:name w:val="Emphasis"/>
    <w:basedOn w:val="DefaultParagraphFont"/>
    <w:qFormat/>
    <w:rsid w:val="00675CE1"/>
    <w:rPr>
      <w:i/>
    </w:rPr>
  </w:style>
  <w:style w:type="paragraph" w:customStyle="1" w:styleId="SuperHeading">
    <w:name w:val="SuperHeading"/>
    <w:basedOn w:val="Normal"/>
    <w:rsid w:val="00675C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C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5C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C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C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C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C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C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C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C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C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C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C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C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C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C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C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C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75C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5C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C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C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5C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5C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C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C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C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C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C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C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C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C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5C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C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C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CE1"/>
  </w:style>
  <w:style w:type="paragraph" w:styleId="TableofFigures">
    <w:name w:val="table of figures"/>
    <w:basedOn w:val="Normal"/>
    <w:next w:val="Normal"/>
    <w:semiHidden/>
    <w:rsid w:val="00675C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C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5CE1"/>
    <w:rPr>
      <w:rFonts w:ascii="Wingdings" w:hAnsi="Wingdings"/>
    </w:rPr>
  </w:style>
  <w:style w:type="paragraph" w:customStyle="1" w:styleId="TableHeading">
    <w:name w:val="Table Heading"/>
    <w:basedOn w:val="HeadingBase"/>
    <w:rsid w:val="00675C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CE1"/>
    <w:rPr>
      <w:color w:val="0033CC"/>
      <w:u w:val="none"/>
    </w:rPr>
  </w:style>
  <w:style w:type="paragraph" w:customStyle="1" w:styleId="BodyTextRight">
    <w:name w:val="Body Text Right"/>
    <w:basedOn w:val="BodyText"/>
    <w:rsid w:val="00675C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C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C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C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C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C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CE1"/>
    <w:rPr>
      <w:sz w:val="32"/>
    </w:rPr>
  </w:style>
  <w:style w:type="paragraph" w:customStyle="1" w:styleId="HeadingProcedure">
    <w:name w:val="Heading Procedure"/>
    <w:basedOn w:val="HeadingBase"/>
    <w:next w:val="Normal"/>
    <w:rsid w:val="00675C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CE1"/>
    <w:pPr>
      <w:spacing w:before="60" w:after="60"/>
    </w:pPr>
  </w:style>
  <w:style w:type="paragraph" w:styleId="ListContinue">
    <w:name w:val="List Continue"/>
    <w:basedOn w:val="List"/>
    <w:rsid w:val="00675CE1"/>
    <w:pPr>
      <w:ind w:firstLine="0"/>
    </w:pPr>
  </w:style>
  <w:style w:type="paragraph" w:customStyle="1" w:styleId="ListNote">
    <w:name w:val="List Note"/>
    <w:basedOn w:val="List"/>
    <w:rsid w:val="00675C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C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C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CE1"/>
    <w:rPr>
      <w:rFonts w:ascii="Courier New" w:hAnsi="Courier New"/>
    </w:rPr>
  </w:style>
  <w:style w:type="paragraph" w:customStyle="1" w:styleId="NoteBullet">
    <w:name w:val="Note Bullet"/>
    <w:basedOn w:val="Note"/>
    <w:rsid w:val="00675C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C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C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C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C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5C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C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CE1"/>
    <w:rPr>
      <w:b/>
      <w:smallCaps/>
    </w:rPr>
  </w:style>
  <w:style w:type="paragraph" w:customStyle="1" w:styleId="TableListNumber">
    <w:name w:val="Table List Number"/>
    <w:basedOn w:val="ListNumber"/>
    <w:rsid w:val="00675C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C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CE1"/>
    <w:pPr>
      <w:numPr>
        <w:numId w:val="8"/>
      </w:numPr>
    </w:pPr>
  </w:style>
  <w:style w:type="paragraph" w:customStyle="1" w:styleId="ListAlpha2">
    <w:name w:val="List Alpha 2"/>
    <w:basedOn w:val="List2"/>
    <w:rsid w:val="00675CE1"/>
    <w:pPr>
      <w:numPr>
        <w:numId w:val="7"/>
      </w:numPr>
    </w:pPr>
  </w:style>
  <w:style w:type="paragraph" w:styleId="List2">
    <w:name w:val="List 2"/>
    <w:basedOn w:val="BodyText"/>
    <w:rsid w:val="00675C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C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C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C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5C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5C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5CE1"/>
    <w:pPr>
      <w:numPr>
        <w:numId w:val="3"/>
      </w:numPr>
    </w:pPr>
  </w:style>
  <w:style w:type="paragraph" w:styleId="ListContinue2">
    <w:name w:val="List Continue 2"/>
    <w:basedOn w:val="List2"/>
    <w:rsid w:val="00675CE1"/>
    <w:pPr>
      <w:ind w:firstLine="0"/>
    </w:pPr>
  </w:style>
  <w:style w:type="paragraph" w:styleId="ListContinue3">
    <w:name w:val="List Continue 3"/>
    <w:basedOn w:val="List3"/>
    <w:rsid w:val="00675CE1"/>
    <w:pPr>
      <w:ind w:left="1021" w:firstLine="0"/>
    </w:pPr>
  </w:style>
  <w:style w:type="paragraph" w:styleId="ListContinue4">
    <w:name w:val="List Continue 4"/>
    <w:basedOn w:val="List4"/>
    <w:rsid w:val="00675CE1"/>
    <w:pPr>
      <w:ind w:firstLine="0"/>
    </w:pPr>
  </w:style>
  <w:style w:type="paragraph" w:styleId="ListContinue5">
    <w:name w:val="List Continue 5"/>
    <w:basedOn w:val="List5"/>
    <w:rsid w:val="00675CE1"/>
    <w:pPr>
      <w:ind w:firstLine="0"/>
    </w:pPr>
  </w:style>
  <w:style w:type="paragraph" w:styleId="ListNumber3">
    <w:name w:val="List Number 3"/>
    <w:basedOn w:val="List3"/>
    <w:rsid w:val="00675CE1"/>
    <w:pPr>
      <w:numPr>
        <w:numId w:val="4"/>
      </w:numPr>
    </w:pPr>
  </w:style>
  <w:style w:type="paragraph" w:styleId="ListNumber4">
    <w:name w:val="List Number 4"/>
    <w:basedOn w:val="List4"/>
    <w:rsid w:val="00675CE1"/>
    <w:pPr>
      <w:numPr>
        <w:numId w:val="5"/>
      </w:numPr>
    </w:pPr>
  </w:style>
  <w:style w:type="paragraph" w:styleId="ListNumber5">
    <w:name w:val="List Number 5"/>
    <w:basedOn w:val="List5"/>
    <w:rsid w:val="00675CE1"/>
    <w:pPr>
      <w:numPr>
        <w:numId w:val="6"/>
      </w:numPr>
    </w:pPr>
  </w:style>
  <w:style w:type="paragraph" w:styleId="BlockText">
    <w:name w:val="Block Text"/>
    <w:basedOn w:val="Normal"/>
    <w:rsid w:val="00675C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C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CE1"/>
    <w:rPr>
      <w:sz w:val="16"/>
      <w:vertAlign w:val="superscript"/>
    </w:rPr>
  </w:style>
  <w:style w:type="character" w:customStyle="1" w:styleId="Symbols">
    <w:name w:val="Symbols"/>
    <w:basedOn w:val="DefaultParagraphFont"/>
    <w:rsid w:val="00675CE1"/>
    <w:rPr>
      <w:rFonts w:ascii="Symbol" w:hAnsi="Symbol"/>
    </w:rPr>
  </w:style>
  <w:style w:type="character" w:customStyle="1" w:styleId="MenuOptions">
    <w:name w:val="Menu Options"/>
    <w:basedOn w:val="DefaultParagraphFont"/>
    <w:rsid w:val="00675C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CE1"/>
    <w:rPr>
      <w:b/>
    </w:rPr>
  </w:style>
  <w:style w:type="character" w:customStyle="1" w:styleId="Underlined">
    <w:name w:val="Underlined"/>
    <w:basedOn w:val="DefaultParagraphFont"/>
    <w:rsid w:val="00675CE1"/>
    <w:rPr>
      <w:u w:val="single"/>
    </w:rPr>
  </w:style>
  <w:style w:type="paragraph" w:customStyle="1" w:styleId="TableBodyTextRight">
    <w:name w:val="Table Body Text Right"/>
    <w:basedOn w:val="TableBodyText"/>
    <w:rsid w:val="00675C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CE1"/>
    <w:rPr>
      <w:sz w:val="18"/>
    </w:rPr>
  </w:style>
  <w:style w:type="paragraph" w:customStyle="1" w:styleId="BodySmallRight">
    <w:name w:val="Body Small Right"/>
    <w:basedOn w:val="BodyTextRight"/>
    <w:rsid w:val="00675CE1"/>
    <w:rPr>
      <w:sz w:val="18"/>
      <w:szCs w:val="18"/>
    </w:rPr>
  </w:style>
  <w:style w:type="paragraph" w:customStyle="1" w:styleId="MarginEdition">
    <w:name w:val="Margin Edition"/>
    <w:basedOn w:val="MarginNote"/>
    <w:rsid w:val="00675C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CE1"/>
    <w:rPr>
      <w:sz w:val="2"/>
      <w:szCs w:val="2"/>
    </w:rPr>
  </w:style>
  <w:style w:type="character" w:customStyle="1" w:styleId="Small">
    <w:name w:val="Small"/>
    <w:basedOn w:val="DefaultParagraphFont"/>
    <w:rsid w:val="00675CE1"/>
    <w:rPr>
      <w:sz w:val="16"/>
    </w:rPr>
  </w:style>
  <w:style w:type="paragraph" w:customStyle="1" w:styleId="WideTable">
    <w:name w:val="Wide Table"/>
    <w:basedOn w:val="Normal"/>
    <w:rsid w:val="00675C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CE1"/>
  </w:style>
  <w:style w:type="paragraph" w:styleId="Quote">
    <w:name w:val="Quote"/>
    <w:basedOn w:val="Heading1"/>
    <w:link w:val="QuoteChar"/>
    <w:qFormat/>
    <w:rsid w:val="00675C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C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CE1"/>
    <w:pPr>
      <w:pageBreakBefore/>
    </w:pPr>
  </w:style>
  <w:style w:type="paragraph" w:customStyle="1" w:styleId="Border">
    <w:name w:val="Border"/>
    <w:basedOn w:val="Normal"/>
    <w:qFormat/>
    <w:rsid w:val="00675C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C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C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C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C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C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C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C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C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CE1"/>
    <w:rPr>
      <w:u w:val="single"/>
    </w:rPr>
  </w:style>
  <w:style w:type="character" w:customStyle="1" w:styleId="BoldandItalics">
    <w:name w:val="Bold and Italics"/>
    <w:qFormat/>
    <w:rsid w:val="00675CE1"/>
    <w:rPr>
      <w:b/>
      <w:i/>
      <w:u w:val="none"/>
    </w:rPr>
  </w:style>
  <w:style w:type="paragraph" w:styleId="BalloonText">
    <w:name w:val="Balloon Text"/>
    <w:basedOn w:val="Normal"/>
    <w:link w:val="BalloonTextChar"/>
    <w:rsid w:val="00675C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C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C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C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C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C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CE1"/>
    <w:pPr>
      <w:spacing w:before="0" w:after="0"/>
    </w:pPr>
  </w:style>
  <w:style w:type="paragraph" w:customStyle="1" w:styleId="BodyTextBold">
    <w:name w:val="Body Text Bold"/>
    <w:basedOn w:val="BodyText"/>
    <w:qFormat/>
    <w:rsid w:val="00675CE1"/>
    <w:rPr>
      <w:b/>
    </w:rPr>
  </w:style>
  <w:style w:type="character" w:styleId="Hyperlink">
    <w:name w:val="Hyperlink"/>
    <w:basedOn w:val="DefaultParagraphFont"/>
    <w:uiPriority w:val="99"/>
    <w:unhideWhenUsed/>
    <w:rsid w:val="00B17E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5377</Characters>
  <Application>Microsoft Office Word</Application>
  <DocSecurity>0</DocSecurity>
  <Lines>162</Lines>
  <Paragraphs>83</Paragraphs>
  <ScaleCrop>false</ScaleCrop>
  <Company>Author-it Software Corporation Ltd.</Company>
  <LinksUpToDate>false</LinksUpToDate>
  <CharactersWithSpaces>6085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RIIRAI604E Establish and maintain mine services and infrastructure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2022-10-18T13:54:00Z</dcterms:created>
  <dcterms:modified xsi:type="dcterms:W3CDTF">2022-10-18T13:54:00Z</dcterms:modified>
</cp:coreProperties>
</file>