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110E" w:rsidP="0018110E">
      <w:pPr>
        <w:pStyle w:val="Title"/>
      </w:pPr>
      <w:r>
        <w:fldChar w:fldCharType="begin"/>
      </w:r>
      <w:r>
        <w:instrText xml:space="preserve"> TITLE   \* MERGEFORMAT </w:instrText>
      </w:r>
      <w:r>
        <w:fldChar w:fldCharType="separate"/>
      </w:r>
      <w:r>
        <w:t>RIIRAI602D Establish and maintain mine mechanical plant, services and infrastructure systems</w:t>
      </w:r>
      <w:r>
        <w:fldChar w:fldCharType="end"/>
      </w:r>
    </w:p>
    <w:p w:rsidR="0018110E" w:rsidP="0018110E">
      <w:pPr>
        <w:pStyle w:val="Version"/>
        <w:sectPr w:rsidSect="00862C4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862C4C" w:rsidP="00862C4C">
      <w:pPr>
        <w:pStyle w:val="SuperHeading"/>
      </w:pPr>
      <w:r w:rsidRPr="00862C4C">
        <w:t>RIIRAI602D Establish and maintain mine mechanical plant, services and infrastructure systems</w:t>
      </w:r>
    </w:p>
    <w:p w:rsidR="00000000" w:rsidRPr="00862C4C" w:rsidP="00862C4C">
      <w:pPr>
        <w:pStyle w:val="Heading1"/>
      </w:pPr>
      <w:bookmarkStart w:id="1" w:name="O_686356"/>
      <w:bookmarkEnd w:id="1"/>
      <w:r w:rsidRPr="00862C4C">
        <w:t>Modification History</w:t>
      </w:r>
    </w:p>
    <w:tbl>
      <w:tblPr>
        <w:tblW w:w="0" w:type="auto"/>
        <w:tblCellMar>
          <w:left w:w="62" w:type="dxa"/>
          <w:right w:w="62" w:type="dxa"/>
        </w:tblCellMar>
        <w:tblLook w:val="0000"/>
      </w:tblPr>
      <w:tblGrid>
        <w:gridCol w:w="1107"/>
        <w:gridCol w:w="8089"/>
      </w:tblGrid>
      <w:tr w:rsidTr="001811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Heading4"/>
              <w:rPr>
                <w:lang w:val="en-NZ"/>
              </w:rPr>
            </w:pPr>
            <w:r w:rsidRPr="00862C4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Heading4"/>
              <w:rPr>
                <w:lang w:val="en-NZ"/>
              </w:rPr>
            </w:pPr>
            <w:r w:rsidRPr="00862C4C">
              <w:t>Comment</w:t>
            </w:r>
          </w:p>
        </w:tc>
      </w:tr>
      <w:tr w:rsidTr="0018110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This unit replaces RIIRA602A Esta</w:t>
            </w:r>
            <w:r w:rsidRPr="00862C4C">
              <w:t>blish and maintain mine mechanical plant, services and infrastructure systems</w:t>
            </w:r>
          </w:p>
        </w:tc>
      </w:tr>
      <w:tr w:rsidTr="001811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Editorial corrections</w:t>
            </w:r>
          </w:p>
        </w:tc>
      </w:tr>
      <w:tr w:rsidTr="0018110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4C" w:rsidP="00862C4C">
            <w:pPr>
              <w:pStyle w:val="BodyText"/>
            </w:pPr>
            <w:r w:rsidRPr="00862C4C">
              <w:t>Required frequency and volume of evidence amended in Performance evidence.</w:t>
            </w:r>
          </w:p>
          <w:p w:rsidR="00000000" w:rsidRPr="00862C4C" w:rsidP="00862C4C">
            <w:pPr>
              <w:pStyle w:val="BodyText"/>
            </w:pPr>
            <w:r w:rsidRPr="00862C4C">
              <w:t>Substantial amendments made in Assessment Conditions field, including: refe</w:t>
            </w:r>
            <w:r w:rsidRPr="00862C4C">
              <w:t>rences to Industry Sectors, assessor and subject matter expert experience requirements, how assessment should be conducted and what it should confirm.</w:t>
            </w:r>
          </w:p>
        </w:tc>
      </w:tr>
    </w:tbl>
    <w:p w:rsidR="00000000" w:rsidRPr="00862C4C" w:rsidP="00862C4C">
      <w:pPr>
        <w:pStyle w:val="BodyText"/>
      </w:pPr>
    </w:p>
    <w:p w:rsidR="00000000" w:rsidRPr="00862C4C" w:rsidP="00862C4C">
      <w:pPr>
        <w:pStyle w:val="AllowPageBreak"/>
      </w:pPr>
    </w:p>
    <w:p w:rsidR="00000000" w:rsidRPr="00862C4C" w:rsidP="00862C4C">
      <w:pPr>
        <w:pStyle w:val="Heading1"/>
      </w:pPr>
      <w:bookmarkStart w:id="2" w:name="O_686355"/>
      <w:bookmarkEnd w:id="2"/>
      <w:r w:rsidRPr="00862C4C">
        <w:t>Application</w:t>
      </w:r>
    </w:p>
    <w:p w:rsidR="00000000" w:rsidRPr="00862C4C" w:rsidP="0018110E">
      <w:pPr>
        <w:pStyle w:val="BodyText"/>
      </w:pPr>
      <w:r w:rsidRPr="00862C4C">
        <w:t>This unit describes a participant’</w:t>
      </w:r>
      <w:r w:rsidRPr="00862C4C">
        <w:t>s skills and knowledge required to establish and maintain mine mechanical plant, services and infrastructure systems in Coal mining.</w:t>
      </w:r>
    </w:p>
    <w:p w:rsidR="00000000" w:rsidRPr="00862C4C" w:rsidP="0018110E">
      <w:pPr>
        <w:pStyle w:val="BodyText"/>
      </w:pPr>
      <w:r w:rsidRPr="00862C4C">
        <w:t>This unit is appropriate for those working in management or technical specialist roles.</w:t>
      </w:r>
    </w:p>
    <w:p w:rsidR="0018110E" w:rsidP="0018110E">
      <w:pPr>
        <w:pStyle w:val="BodyText"/>
      </w:pPr>
      <w:r w:rsidRPr="00862C4C">
        <w:t>No licensing, legislative or certif</w:t>
      </w:r>
      <w:r w:rsidRPr="00862C4C">
        <w:t>ication requirements apply to this unit at the time of publication.</w:t>
      </w:r>
    </w:p>
    <w:p w:rsidR="00000000" w:rsidRPr="00862C4C" w:rsidP="00862C4C">
      <w:pPr>
        <w:pStyle w:val="Heading1"/>
      </w:pPr>
      <w:bookmarkStart w:id="3" w:name="O_686354"/>
      <w:bookmarkEnd w:id="3"/>
      <w:r w:rsidRPr="00862C4C">
        <w:t>Unit Sector</w:t>
      </w:r>
    </w:p>
    <w:p w:rsidR="00000000" w:rsidRPr="00862C4C" w:rsidP="0018110E">
      <w:pPr>
        <w:pStyle w:val="BodyText"/>
      </w:pPr>
      <w:r w:rsidRPr="00862C4C">
        <w:t>Coal mining</w:t>
      </w:r>
    </w:p>
    <w:p w:rsidR="00000000" w:rsidRPr="00862C4C" w:rsidP="00862C4C">
      <w:pPr>
        <w:pStyle w:val="Heading1"/>
      </w:pPr>
      <w:bookmarkStart w:id="4" w:name="O_686353"/>
      <w:bookmarkEnd w:id="4"/>
      <w:r w:rsidRPr="00862C4C">
        <w:t>Elements and Performance Criteria</w:t>
      </w:r>
    </w:p>
    <w:tbl>
      <w:tblPr>
        <w:tblW w:w="9322" w:type="dxa"/>
        <w:tblLayout w:type="fixed"/>
        <w:tblCellMar>
          <w:left w:w="62" w:type="dxa"/>
          <w:right w:w="62" w:type="dxa"/>
        </w:tblCellMar>
        <w:tblLook w:val="0000"/>
      </w:tblPr>
      <w:tblGrid>
        <w:gridCol w:w="2438"/>
        <w:gridCol w:w="6884"/>
      </w:tblGrid>
      <w:tr w:rsidTr="00862C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C4C">
            <w:pPr>
              <w:pStyle w:val="BodyText"/>
              <w:rPr>
                <w:lang w:val="en-NZ"/>
              </w:rPr>
            </w:pPr>
            <w:r w:rsidRPr="00862C4C">
              <w:t>1.</w:t>
            </w:r>
            <w:r w:rsidRPr="00862C4C">
              <w:tab/>
              <w:t xml:space="preserve">Plan and prepare mine mechanical plant, services and infrastructure systems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C4C" w:rsidP="00862C4C">
            <w:pPr>
              <w:pStyle w:val="BodyText"/>
            </w:pPr>
            <w:r w:rsidRPr="00862C4C">
              <w:t>1.1</w:t>
            </w:r>
            <w:r w:rsidRPr="00862C4C">
              <w:tab/>
              <w:t>Access, int</w:t>
            </w:r>
            <w:r w:rsidRPr="00862C4C">
              <w:t xml:space="preserve">erpret and apply mine mechanical plant, services and infrastructure system documentation and ensure the work activity is compliant </w:t>
            </w:r>
          </w:p>
          <w:p w:rsidR="00000000" w:rsidRPr="00862C4C" w:rsidP="00862C4C">
            <w:pPr>
              <w:pStyle w:val="BodyText"/>
            </w:pPr>
            <w:r w:rsidRPr="00862C4C">
              <w:t>1.2</w:t>
            </w:r>
            <w:r w:rsidRPr="00862C4C">
              <w:tab/>
              <w:t xml:space="preserve">Obtain, read, interpret, clarify and confirm work requirements </w:t>
            </w:r>
          </w:p>
          <w:p w:rsidR="00000000" w:rsidRPr="00862C4C" w:rsidP="00862C4C">
            <w:pPr>
              <w:pStyle w:val="BodyText"/>
            </w:pPr>
            <w:r w:rsidRPr="00862C4C">
              <w:t>1.3</w:t>
            </w:r>
            <w:r w:rsidRPr="00862C4C">
              <w:tab/>
              <w:t>Identify and address potential risks, hazards and en</w:t>
            </w:r>
            <w:r w:rsidRPr="00862C4C">
              <w:t xml:space="preserve">vironmental issues and implement control measures </w:t>
            </w:r>
          </w:p>
          <w:p w:rsidR="00000000" w:rsidRPr="00862C4C" w:rsidP="00862C4C">
            <w:pPr>
              <w:pStyle w:val="BodyText"/>
            </w:pPr>
            <w:r w:rsidRPr="00862C4C">
              <w:t>1.4</w:t>
            </w:r>
            <w:r w:rsidRPr="00862C4C">
              <w:tab/>
              <w:t xml:space="preserve">Select and wear personal protective equipment appropriate for </w:t>
            </w:r>
            <w:r w:rsidRPr="00862C4C">
              <w:t xml:space="preserve">work activities </w:t>
            </w:r>
          </w:p>
          <w:p w:rsidR="00000000" w:rsidRPr="00862C4C" w:rsidP="00862C4C">
            <w:pPr>
              <w:pStyle w:val="BodyText"/>
            </w:pPr>
            <w:r w:rsidRPr="00862C4C">
              <w:t>1.5</w:t>
            </w:r>
            <w:r w:rsidRPr="00862C4C">
              <w:tab/>
              <w:t>Establish design/selection specifications for the mine mechanical plant, services and infrastructure systems from a co</w:t>
            </w:r>
            <w:r w:rsidRPr="00862C4C">
              <w:t>mprehensive analysis of operating requirements</w:t>
            </w:r>
          </w:p>
          <w:p w:rsidR="00000000" w:rsidRPr="00862C4C" w:rsidP="00862C4C">
            <w:pPr>
              <w:pStyle w:val="BodyText"/>
            </w:pPr>
            <w:r w:rsidRPr="00862C4C">
              <w:t>1.6</w:t>
            </w:r>
            <w:r w:rsidRPr="00862C4C">
              <w:tab/>
              <w:t>Identify design/selection options from an analysis of all relevant technical, operational and financial information, interface with existing plant where appropriate, including hazard identification and ris</w:t>
            </w:r>
            <w:r w:rsidRPr="00862C4C">
              <w:t>k analysis</w:t>
            </w:r>
          </w:p>
          <w:p w:rsidR="00000000" w:rsidP="00862C4C">
            <w:pPr>
              <w:pStyle w:val="BodyText"/>
              <w:rPr>
                <w:lang w:val="en-NZ"/>
              </w:rPr>
            </w:pPr>
            <w:r w:rsidRPr="00862C4C">
              <w:t>1.7</w:t>
            </w:r>
            <w:r w:rsidRPr="00862C4C">
              <w:tab/>
              <w:t>Select the preferred plant, equipment and services options on the basis of performance against specification requirements</w:t>
            </w:r>
          </w:p>
        </w:tc>
      </w:tr>
      <w:tr w:rsidTr="00862C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C4C">
            <w:pPr>
              <w:pStyle w:val="BodyText"/>
              <w:rPr>
                <w:lang w:val="en-NZ"/>
              </w:rPr>
            </w:pPr>
            <w:r w:rsidRPr="00862C4C">
              <w:t>2.</w:t>
            </w:r>
            <w:r w:rsidRPr="00862C4C">
              <w:tab/>
              <w:t>Establish installation, testing and commissioning systems and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C4C" w:rsidP="00862C4C">
            <w:pPr>
              <w:pStyle w:val="BodyText"/>
            </w:pPr>
            <w:r w:rsidRPr="00862C4C">
              <w:t>2.1</w:t>
            </w:r>
            <w:r w:rsidRPr="00862C4C">
              <w:tab/>
            </w:r>
            <w:r w:rsidRPr="00862C4C">
              <w:t>Assess and address the hazards and risks associated with the installation of plant, equipment and services</w:t>
            </w:r>
          </w:p>
          <w:p w:rsidR="00000000" w:rsidRPr="00862C4C" w:rsidP="00862C4C">
            <w:pPr>
              <w:pStyle w:val="BodyText"/>
            </w:pPr>
            <w:r w:rsidRPr="00862C4C">
              <w:t>2.2</w:t>
            </w:r>
            <w:r w:rsidRPr="00862C4C">
              <w:tab/>
              <w:t>Establish procedures for installing, testing and commissioning plant, equipment and services</w:t>
            </w:r>
          </w:p>
          <w:p w:rsidR="00000000" w:rsidRPr="00862C4C" w:rsidP="00862C4C">
            <w:pPr>
              <w:pStyle w:val="BodyText"/>
            </w:pPr>
            <w:r w:rsidRPr="00862C4C">
              <w:t>2.3</w:t>
            </w:r>
            <w:r w:rsidRPr="00862C4C">
              <w:tab/>
              <w:t>Plan and prepare for integration of new and exis</w:t>
            </w:r>
            <w:r w:rsidRPr="00862C4C">
              <w:t>ting systems and procedures to achieve optimum performance</w:t>
            </w:r>
          </w:p>
          <w:p w:rsidR="00000000" w:rsidRPr="00862C4C" w:rsidP="00862C4C">
            <w:pPr>
              <w:pStyle w:val="BodyText"/>
            </w:pPr>
            <w:r w:rsidRPr="00862C4C">
              <w:t>2.4</w:t>
            </w:r>
            <w:r w:rsidRPr="00862C4C">
              <w:tab/>
              <w:t>Identify resources required for the implementation of mine mechanical plant, services and infrastructure systems</w:t>
            </w:r>
          </w:p>
          <w:p w:rsidR="00000000" w:rsidP="00862C4C">
            <w:pPr>
              <w:pStyle w:val="BodyText"/>
              <w:rPr>
                <w:lang w:val="en-NZ"/>
              </w:rPr>
            </w:pPr>
            <w:r w:rsidRPr="00862C4C">
              <w:t>2.5</w:t>
            </w:r>
            <w:r w:rsidRPr="00862C4C">
              <w:tab/>
              <w:t>Determine training system needs</w:t>
            </w:r>
          </w:p>
        </w:tc>
      </w:tr>
      <w:tr w:rsidTr="00862C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C4C">
            <w:pPr>
              <w:pStyle w:val="BodyText"/>
              <w:rPr>
                <w:lang w:val="en-NZ"/>
              </w:rPr>
            </w:pPr>
            <w:r w:rsidRPr="00862C4C">
              <w:t>3.</w:t>
            </w:r>
            <w:r w:rsidRPr="00862C4C">
              <w:tab/>
              <w:t>Establish operational parameters and mai</w:t>
            </w:r>
            <w:r w:rsidRPr="00862C4C">
              <w:t>ntenance requirements for plant, equipment or services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C4C" w:rsidP="00862C4C">
            <w:pPr>
              <w:pStyle w:val="BodyText"/>
            </w:pPr>
            <w:r w:rsidRPr="00862C4C">
              <w:t>3.1</w:t>
            </w:r>
            <w:r w:rsidRPr="00862C4C">
              <w:tab/>
              <w:t>Incorporate the operational parameters and operational /maintenance risk assessment for plant, equipment and services into site documentation</w:t>
            </w:r>
          </w:p>
          <w:p w:rsidR="00000000" w:rsidRPr="00862C4C" w:rsidP="00862C4C">
            <w:pPr>
              <w:pStyle w:val="BodyText"/>
            </w:pPr>
            <w:r w:rsidRPr="00862C4C">
              <w:t>3.2</w:t>
            </w:r>
            <w:r w:rsidRPr="00862C4C">
              <w:tab/>
              <w:t>Establish maintenance plan for plant, equipment and</w:t>
            </w:r>
            <w:r w:rsidRPr="00862C4C">
              <w:t xml:space="preserve"> services from site and legislative requirements and incorporate into maintenance system</w:t>
            </w:r>
          </w:p>
          <w:p w:rsidR="00000000" w:rsidP="00862C4C">
            <w:pPr>
              <w:pStyle w:val="BodyText"/>
              <w:rPr>
                <w:lang w:val="en-NZ"/>
              </w:rPr>
            </w:pPr>
            <w:r w:rsidRPr="00862C4C">
              <w:t>3.3</w:t>
            </w:r>
            <w:r w:rsidRPr="00862C4C">
              <w:tab/>
              <w:t>Incorporate recording and reporting requirements of new plant, equipment and services information into site documentation</w:t>
            </w:r>
          </w:p>
        </w:tc>
      </w:tr>
      <w:tr w:rsidTr="00862C4C">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2C4C">
            <w:pPr>
              <w:pStyle w:val="BodyText"/>
              <w:rPr>
                <w:lang w:val="en-NZ"/>
              </w:rPr>
            </w:pPr>
            <w:r w:rsidRPr="00862C4C">
              <w:t>4.</w:t>
            </w:r>
            <w:r w:rsidRPr="00862C4C">
              <w:tab/>
              <w:t>Maintain mine mechanical plant, servi</w:t>
            </w:r>
            <w:r w:rsidRPr="00862C4C">
              <w:t>ces and infrastructure system</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2C4C" w:rsidP="00862C4C">
            <w:pPr>
              <w:pStyle w:val="BodyText"/>
            </w:pPr>
            <w:r w:rsidRPr="00862C4C">
              <w:t>4.1</w:t>
            </w:r>
            <w:r w:rsidRPr="00862C4C">
              <w:tab/>
              <w:t>Establish audit/review procedures and schedule</w:t>
            </w:r>
          </w:p>
          <w:p w:rsidR="00000000" w:rsidRPr="00862C4C" w:rsidP="00862C4C">
            <w:pPr>
              <w:pStyle w:val="BodyText"/>
            </w:pPr>
            <w:r w:rsidRPr="00862C4C">
              <w:t>4.2</w:t>
            </w:r>
            <w:r w:rsidRPr="00862C4C">
              <w:tab/>
              <w:t>Identify and assess future systems and equipment requirements and incorporate into planning processes</w:t>
            </w:r>
          </w:p>
          <w:p w:rsidR="00000000" w:rsidRPr="00862C4C" w:rsidP="00862C4C">
            <w:pPr>
              <w:pStyle w:val="BodyText"/>
            </w:pPr>
            <w:r w:rsidRPr="00862C4C">
              <w:t>4.3</w:t>
            </w:r>
            <w:r w:rsidRPr="00862C4C">
              <w:tab/>
              <w:t>Establish procedures for incorporating feedback into the audit/re</w:t>
            </w:r>
            <w:r w:rsidRPr="00862C4C">
              <w:t>view system</w:t>
            </w:r>
          </w:p>
          <w:p w:rsidR="00000000" w:rsidRPr="00862C4C" w:rsidP="00862C4C">
            <w:pPr>
              <w:pStyle w:val="BodyText"/>
            </w:pPr>
            <w:r w:rsidRPr="00862C4C">
              <w:t>4.4</w:t>
            </w:r>
            <w:r w:rsidRPr="00862C4C">
              <w:tab/>
              <w:t>Establish procedures for response to instances of non-compliance or other discrepancies/deficiencies revealed by audit</w:t>
            </w:r>
          </w:p>
        </w:tc>
      </w:tr>
    </w:tbl>
    <w:p w:rsidR="00000000" w:rsidRPr="00862C4C" w:rsidP="00862C4C">
      <w:pPr>
        <w:pStyle w:val="BodyText"/>
      </w:pPr>
    </w:p>
    <w:p w:rsidR="00000000" w:rsidRPr="00862C4C" w:rsidP="00862C4C">
      <w:pPr>
        <w:pStyle w:val="AllowPageBreak"/>
      </w:pPr>
    </w:p>
    <w:p w:rsidR="00000000" w:rsidRPr="00862C4C" w:rsidP="00862C4C">
      <w:pPr>
        <w:pStyle w:val="Heading1"/>
      </w:pPr>
      <w:bookmarkStart w:id="5" w:name="O_686352"/>
      <w:bookmarkEnd w:id="5"/>
      <w:r w:rsidRPr="00862C4C">
        <w:t>Foundation Skills</w:t>
      </w:r>
    </w:p>
    <w:p w:rsidR="0018110E" w:rsidP="0018110E">
      <w:pPr>
        <w:pStyle w:val="BodyText"/>
      </w:pPr>
      <w:r w:rsidRPr="00862C4C">
        <w:t>Foundation skills essential to performance are explicit in the performance criteria of this unit. Further information is available in the Resources and Infrastructure Industry Training Package Companion Volume.</w:t>
      </w:r>
    </w:p>
    <w:p w:rsidR="00000000" w:rsidRPr="00862C4C" w:rsidP="00862C4C">
      <w:pPr>
        <w:pStyle w:val="Heading1"/>
      </w:pPr>
      <w:bookmarkStart w:id="6" w:name="O_686351"/>
      <w:bookmarkEnd w:id="6"/>
      <w:r w:rsidRPr="00862C4C">
        <w:t>Unit Mapping Information</w:t>
      </w:r>
    </w:p>
    <w:p w:rsidR="00000000" w:rsidRPr="00862C4C" w:rsidP="0018110E">
      <w:pPr>
        <w:pStyle w:val="BodyText"/>
      </w:pPr>
      <w:r w:rsidRPr="00862C4C">
        <w:t>No</w:t>
      </w:r>
      <w:r w:rsidRPr="00862C4C">
        <w:t xml:space="preserve"> equivalent unit</w:t>
      </w:r>
    </w:p>
    <w:p w:rsidR="00000000" w:rsidRPr="00862C4C" w:rsidP="00862C4C">
      <w:pPr>
        <w:pStyle w:val="Heading1"/>
      </w:pPr>
      <w:bookmarkStart w:id="7" w:name="O_686357"/>
      <w:bookmarkEnd w:id="7"/>
      <w:r w:rsidRPr="00862C4C">
        <w:t>Links</w:t>
      </w:r>
    </w:p>
    <w:p w:rsidR="00000000" w:rsidRPr="00862C4C" w:rsidP="0018110E">
      <w:pPr>
        <w:pStyle w:val="BodyText"/>
      </w:pPr>
      <w:r w:rsidRPr="00862C4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2644">
        <w:rPr>
          <w:rStyle w:val="Hyperlink"/>
        </w:rPr>
        <w:t>https://vetnet.gov.au/Pages/TrainingDocs.aspx?q=88a61002-9a21-4386-aaf8-69c76e675272</w:t>
      </w:r>
      <w:r>
        <w:fldChar w:fldCharType="end"/>
      </w:r>
    </w:p>
    <w:p w:rsidR="00000000" w:rsidRPr="00862C4C" w:rsidP="0018110E">
      <w:pPr>
        <w:pStyle w:val="BodyText"/>
        <w:sectPr w:rsidSect="00862C4C">
          <w:headerReference w:type="default" r:id="rId10"/>
          <w:footerReference w:type="default" r:id="rId11"/>
          <w:pgSz w:w="11908" w:h="16833"/>
          <w:pgMar w:top="1702" w:right="1418" w:bottom="1702" w:left="1418" w:header="992" w:footer="992" w:gutter="0"/>
          <w:cols w:space="720"/>
          <w:noEndnote/>
          <w:docGrid w:linePitch="299"/>
        </w:sectPr>
      </w:pPr>
    </w:p>
    <w:p w:rsidR="00000000" w:rsidRPr="00862C4C" w:rsidP="00862C4C">
      <w:pPr>
        <w:pStyle w:val="SuperHeading"/>
      </w:pPr>
      <w:r w:rsidRPr="00862C4C">
        <w:t>Assessment Requirements</w:t>
      </w:r>
      <w:r w:rsidRPr="00862C4C">
        <w:t xml:space="preserve"> for RIIRAI602D Establish and maintain mine mechanical plant, services and infrastructure systems</w:t>
      </w:r>
    </w:p>
    <w:p w:rsidR="00000000" w:rsidRPr="00862C4C" w:rsidP="00862C4C">
      <w:pPr>
        <w:pStyle w:val="Heading1"/>
      </w:pPr>
      <w:bookmarkStart w:id="8" w:name="O_686349"/>
      <w:bookmarkEnd w:id="8"/>
      <w:r w:rsidRPr="00862C4C">
        <w:t>Modification History</w:t>
      </w:r>
    </w:p>
    <w:tbl>
      <w:tblPr>
        <w:tblW w:w="0" w:type="auto"/>
        <w:tblCellMar>
          <w:left w:w="62" w:type="dxa"/>
          <w:right w:w="62" w:type="dxa"/>
        </w:tblCellMar>
        <w:tblLook w:val="0000"/>
      </w:tblPr>
      <w:tblGrid>
        <w:gridCol w:w="1107"/>
        <w:gridCol w:w="8089"/>
      </w:tblGrid>
      <w:tr w:rsidTr="001811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Heading4"/>
              <w:rPr>
                <w:lang w:val="en-NZ"/>
              </w:rPr>
            </w:pPr>
            <w:r w:rsidRPr="00862C4C">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Heading4"/>
              <w:rPr>
                <w:lang w:val="en-NZ"/>
              </w:rPr>
            </w:pPr>
            <w:r w:rsidRPr="00862C4C">
              <w:t>Comment</w:t>
            </w:r>
          </w:p>
        </w:tc>
      </w:tr>
      <w:tr w:rsidTr="0018110E">
        <w:tblPrEx>
          <w:tblW w:w="0" w:type="auto"/>
          <w:tblCellMar>
            <w:left w:w="62" w:type="dxa"/>
            <w:right w:w="62" w:type="dxa"/>
          </w:tblCellMar>
          <w:tblLook w:val="0000"/>
        </w:tblPrEx>
        <w:trPr>
          <w:trHeight w:val="49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This unit replaces RIIRA602A Establish and maintain mine mechanical plant, services and infrastructure</w:t>
            </w:r>
            <w:r w:rsidRPr="00862C4C">
              <w:t xml:space="preserve"> systems</w:t>
            </w:r>
          </w:p>
        </w:tc>
      </w:tr>
      <w:tr w:rsidTr="0018110E">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Editorial corrections</w:t>
            </w:r>
          </w:p>
        </w:tc>
      </w:tr>
      <w:tr w:rsidTr="0018110E">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62C4C">
            <w:pPr>
              <w:pStyle w:val="BodyText"/>
              <w:rPr>
                <w:lang w:val="en-NZ"/>
              </w:rPr>
            </w:pPr>
            <w:r w:rsidRPr="00862C4C">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62C4C" w:rsidP="00862C4C">
            <w:pPr>
              <w:pStyle w:val="BodyText"/>
            </w:pPr>
            <w:r w:rsidRPr="00862C4C">
              <w:t>Required frequency and volume of evidence amended in Performance evidence.</w:t>
            </w:r>
          </w:p>
          <w:p w:rsidR="00000000" w:rsidRPr="00862C4C" w:rsidP="00862C4C">
            <w:pPr>
              <w:pStyle w:val="BodyText"/>
            </w:pPr>
            <w:r w:rsidRPr="00862C4C">
              <w:t>Substantial amendments made in Assessment Conditions field, including: references to Industry Sectors, assessor and subject matter expert experience requirements, how assessment should be conducted and what it should confirm.</w:t>
            </w:r>
          </w:p>
        </w:tc>
      </w:tr>
    </w:tbl>
    <w:p w:rsidR="00000000" w:rsidRPr="00862C4C" w:rsidP="00862C4C">
      <w:pPr>
        <w:pStyle w:val="BodyText"/>
      </w:pPr>
    </w:p>
    <w:p w:rsidR="00000000" w:rsidRPr="00862C4C" w:rsidP="00862C4C">
      <w:pPr>
        <w:pStyle w:val="AllowPageBreak"/>
      </w:pPr>
    </w:p>
    <w:p w:rsidR="00000000" w:rsidRPr="00862C4C" w:rsidP="00862C4C">
      <w:pPr>
        <w:pStyle w:val="Heading1"/>
      </w:pPr>
      <w:bookmarkStart w:id="9" w:name="O_686348"/>
      <w:bookmarkEnd w:id="9"/>
      <w:r w:rsidRPr="00862C4C">
        <w:t>Performance Evidence</w:t>
      </w:r>
    </w:p>
    <w:p w:rsidR="00000000" w:rsidRPr="00862C4C" w:rsidP="0018110E">
      <w:pPr>
        <w:pStyle w:val="BodyText"/>
      </w:pPr>
      <w:r w:rsidRPr="00862C4C">
        <w:t>Evidence is required to be collected that demonstrates a candidate’s competency in this unit. Evidence must be relevant to the roles within this sector’s work operations and satisfy all of the requirements of the performance criteria o</w:t>
      </w:r>
      <w:r w:rsidRPr="00862C4C">
        <w:t>f this unit and include evidence that the candidate:</w:t>
      </w:r>
    </w:p>
    <w:p w:rsidR="00000000" w:rsidRPr="00862C4C" w:rsidP="00862C4C">
      <w:pPr>
        <w:pStyle w:val="ListBullet"/>
      </w:pPr>
      <w:r w:rsidRPr="00862C4C">
        <w:t>locates and applies relevant legislation, documentation, policies and procedures</w:t>
      </w:r>
    </w:p>
    <w:p w:rsidR="00000000" w:rsidRPr="00862C4C" w:rsidP="00862C4C">
      <w:pPr>
        <w:pStyle w:val="ListBullet"/>
      </w:pPr>
      <w:r w:rsidRPr="00862C4C">
        <w:t>implements procedures and techniques for the safe, effective and efficient completion of the establishing and maintenance</w:t>
      </w:r>
      <w:r w:rsidRPr="00862C4C">
        <w:t xml:space="preserve"> of mine mechanical plant, services and infrastructure systems include :</w:t>
      </w:r>
    </w:p>
    <w:p w:rsidR="00000000" w:rsidRPr="00862C4C" w:rsidP="00862C4C">
      <w:pPr>
        <w:pStyle w:val="ListBullet2"/>
      </w:pPr>
      <w:r w:rsidRPr="00862C4C">
        <w:t>accessing, interpreting and applying procedures for;</w:t>
      </w:r>
    </w:p>
    <w:p w:rsidR="00000000" w:rsidRPr="00862C4C" w:rsidP="00862C4C">
      <w:pPr>
        <w:pStyle w:val="ListBullet3"/>
      </w:pPr>
      <w:r w:rsidRPr="00862C4C">
        <w:t>managing technical information</w:t>
      </w:r>
    </w:p>
    <w:p w:rsidR="00000000" w:rsidRPr="00862C4C" w:rsidP="00862C4C">
      <w:pPr>
        <w:pStyle w:val="ListBullet3"/>
      </w:pPr>
      <w:r w:rsidRPr="00862C4C">
        <w:t>managing site/legislative requirements</w:t>
      </w:r>
    </w:p>
    <w:p w:rsidR="00000000" w:rsidRPr="00862C4C" w:rsidP="00862C4C">
      <w:pPr>
        <w:pStyle w:val="ListBullet3"/>
      </w:pPr>
      <w:r w:rsidRPr="00862C4C">
        <w:t>establishing recording and reporting systems</w:t>
      </w:r>
    </w:p>
    <w:p w:rsidR="00000000" w:rsidRPr="00862C4C" w:rsidP="00862C4C">
      <w:pPr>
        <w:pStyle w:val="ListBullet3"/>
      </w:pPr>
      <w:r w:rsidRPr="00862C4C">
        <w:t>conducting briefings and handover details</w:t>
      </w:r>
    </w:p>
    <w:p w:rsidR="00000000" w:rsidRPr="00862C4C" w:rsidP="00862C4C">
      <w:pPr>
        <w:pStyle w:val="ListBullet3"/>
      </w:pPr>
      <w:r w:rsidRPr="00862C4C">
        <w:t>applying the principles of mine design</w:t>
      </w:r>
    </w:p>
    <w:p w:rsidR="00000000" w:rsidRPr="00862C4C" w:rsidP="00862C4C">
      <w:pPr>
        <w:pStyle w:val="ListBullet3"/>
      </w:pPr>
      <w:r w:rsidRPr="00862C4C">
        <w:t>hazard identification and risk management</w:t>
      </w:r>
    </w:p>
    <w:p w:rsidR="00000000" w:rsidRPr="00862C4C" w:rsidP="00862C4C">
      <w:pPr>
        <w:pStyle w:val="ListBullet3"/>
      </w:pPr>
      <w:r w:rsidRPr="00862C4C">
        <w:t>work planning and coordination</w:t>
      </w:r>
    </w:p>
    <w:p w:rsidR="00000000" w:rsidRPr="00862C4C" w:rsidP="00862C4C">
      <w:pPr>
        <w:pStyle w:val="ListBullet3"/>
      </w:pPr>
      <w:r w:rsidRPr="00862C4C">
        <w:t>training needs analysis</w:t>
      </w:r>
    </w:p>
    <w:p w:rsidR="00000000" w:rsidRPr="00862C4C" w:rsidP="00862C4C">
      <w:pPr>
        <w:pStyle w:val="ListBullet3"/>
      </w:pPr>
      <w:r w:rsidRPr="00862C4C">
        <w:t>using manufacturers’ instructions</w:t>
      </w:r>
    </w:p>
    <w:p w:rsidR="00000000" w:rsidRPr="00862C4C" w:rsidP="00862C4C">
      <w:pPr>
        <w:pStyle w:val="ListBullet"/>
      </w:pPr>
      <w:r w:rsidRPr="00862C4C">
        <w:t>demonstrates the identification and selecti</w:t>
      </w:r>
      <w:r w:rsidRPr="00862C4C">
        <w:t>on of viable options for the establishment and maintenance of mine mechanical plant, services and infrastructure systems that best meet the required outcomes through:</w:t>
      </w:r>
    </w:p>
    <w:p w:rsidR="00000000" w:rsidRPr="00862C4C" w:rsidP="00862C4C">
      <w:pPr>
        <w:pStyle w:val="ListBullet2"/>
      </w:pPr>
      <w:r w:rsidRPr="00862C4C">
        <w:t>identifying design/selection options from an analysis of all relevant information</w:t>
      </w:r>
    </w:p>
    <w:p w:rsidR="00000000" w:rsidRPr="00862C4C" w:rsidP="00862C4C">
      <w:pPr>
        <w:pStyle w:val="ListBullet2"/>
      </w:pPr>
      <w:r w:rsidRPr="00862C4C">
        <w:t>selecting the preferred plant, equipment and services options on the basis of performance against specification requirements</w:t>
      </w:r>
    </w:p>
    <w:p w:rsidR="00000000" w:rsidRPr="00862C4C" w:rsidP="00862C4C">
      <w:pPr>
        <w:pStyle w:val="ListBullet"/>
      </w:pPr>
      <w:r w:rsidRPr="00862C4C">
        <w:t>works effectively with others to establish and maintain mine mechanical plant, services and infrastructure systems include :</w:t>
      </w:r>
    </w:p>
    <w:p w:rsidR="00000000" w:rsidRPr="00862C4C" w:rsidP="00862C4C">
      <w:pPr>
        <w:pStyle w:val="ListBullet2"/>
      </w:pPr>
      <w:r w:rsidRPr="00862C4C">
        <w:t>mana</w:t>
      </w:r>
      <w:r w:rsidRPr="00862C4C">
        <w:t>ging people and processes</w:t>
      </w:r>
    </w:p>
    <w:p w:rsidR="00000000" w:rsidRPr="00862C4C" w:rsidP="00862C4C">
      <w:pPr>
        <w:pStyle w:val="ListBullet2"/>
      </w:pPr>
      <w:r w:rsidRPr="00862C4C">
        <w:t>resolving conflict</w:t>
      </w:r>
    </w:p>
    <w:p w:rsidR="00000000" w:rsidRPr="00862C4C" w:rsidP="00862C4C">
      <w:pPr>
        <w:pStyle w:val="ListBullet2"/>
      </w:pPr>
      <w:r w:rsidRPr="00862C4C">
        <w:t xml:space="preserve">coordinating human, financial and physical resources </w:t>
      </w:r>
    </w:p>
    <w:p w:rsidR="00000000" w:rsidRPr="00862C4C" w:rsidP="00862C4C">
      <w:pPr>
        <w:pStyle w:val="ListBullet2"/>
      </w:pPr>
      <w:r w:rsidRPr="00862C4C">
        <w:t>developing, initiating and administering work plans</w:t>
      </w:r>
    </w:p>
    <w:p w:rsidR="00000000" w:rsidRPr="00862C4C" w:rsidP="00862C4C">
      <w:pPr>
        <w:pStyle w:val="ListBullet2"/>
      </w:pPr>
      <w:r w:rsidRPr="00862C4C">
        <w:t>interpreting and applying operational performance data</w:t>
      </w:r>
    </w:p>
    <w:p w:rsidR="00000000" w:rsidRPr="00862C4C" w:rsidP="00862C4C">
      <w:pPr>
        <w:pStyle w:val="ListBullet2"/>
      </w:pPr>
      <w:r w:rsidRPr="00862C4C">
        <w:t xml:space="preserve">engaging internal and external stakeholders </w:t>
      </w:r>
    </w:p>
    <w:p w:rsidR="00000000" w:rsidRPr="00862C4C" w:rsidP="00862C4C">
      <w:pPr>
        <w:pStyle w:val="ListBullet"/>
      </w:pPr>
      <w:r w:rsidRPr="00862C4C">
        <w:t>demo</w:t>
      </w:r>
      <w:r w:rsidRPr="00862C4C">
        <w:t>nstrates completion of establishment and maintenance of mine mechanical plant, services and infrastructure systems that safely, effectively and efficiently meets all of the required outcomes on more than one (1) occasion including:</w:t>
      </w:r>
    </w:p>
    <w:p w:rsidR="00000000" w:rsidRPr="00862C4C" w:rsidP="00862C4C">
      <w:pPr>
        <w:pStyle w:val="ListBullet2"/>
      </w:pPr>
      <w:r w:rsidRPr="00862C4C">
        <w:t>identification of the r</w:t>
      </w:r>
      <w:r w:rsidRPr="00862C4C">
        <w:t>elevant information and scope of the work</w:t>
      </w:r>
    </w:p>
    <w:p w:rsidR="00000000" w:rsidRPr="00862C4C" w:rsidP="00862C4C">
      <w:pPr>
        <w:pStyle w:val="ListBullet2"/>
      </w:pPr>
      <w:r w:rsidRPr="00862C4C">
        <w:t>identifying the full range of specification requirements</w:t>
      </w:r>
    </w:p>
    <w:p w:rsidR="00000000" w:rsidRPr="00862C4C" w:rsidP="00862C4C">
      <w:pPr>
        <w:pStyle w:val="ListBullet2"/>
      </w:pPr>
      <w:r w:rsidRPr="00862C4C">
        <w:t>identifying all aspects of the mine mechanical plant, services and infrastructure systems</w:t>
      </w:r>
    </w:p>
    <w:p w:rsidR="00000000" w:rsidRPr="00862C4C" w:rsidP="00862C4C">
      <w:pPr>
        <w:pStyle w:val="ListBullet2"/>
      </w:pPr>
      <w:r w:rsidRPr="00862C4C">
        <w:t>establishing the audit and review system</w:t>
      </w:r>
    </w:p>
    <w:p w:rsidR="00000000" w:rsidRPr="00862C4C" w:rsidP="00862C4C">
      <w:pPr>
        <w:pStyle w:val="AllowPageBreak"/>
      </w:pPr>
    </w:p>
    <w:p w:rsidR="00000000" w:rsidRPr="00862C4C" w:rsidP="00862C4C">
      <w:pPr>
        <w:pStyle w:val="Heading1"/>
      </w:pPr>
      <w:bookmarkStart w:id="10" w:name="O_686347"/>
      <w:bookmarkEnd w:id="10"/>
      <w:r w:rsidRPr="00862C4C">
        <w:t>Knowledge Evidence</w:t>
      </w:r>
    </w:p>
    <w:p w:rsidR="00000000" w:rsidRPr="00862C4C" w:rsidP="0018110E">
      <w:pPr>
        <w:pStyle w:val="BodyText"/>
      </w:pPr>
      <w:r w:rsidRPr="00862C4C">
        <w:t>The candidate must demonstrate knowledge in establishing and maintaining mine mechanical plant, services and infrastructure systems through:</w:t>
      </w:r>
    </w:p>
    <w:p w:rsidR="00000000" w:rsidRPr="00862C4C" w:rsidP="00862C4C">
      <w:pPr>
        <w:pStyle w:val="ListBullet2"/>
      </w:pPr>
      <w:r w:rsidRPr="00862C4C">
        <w:t>legislative, organisation and site requirements and procedures for;</w:t>
      </w:r>
    </w:p>
    <w:p w:rsidR="00000000" w:rsidRPr="00862C4C" w:rsidP="00862C4C">
      <w:pPr>
        <w:pStyle w:val="ListBullet3"/>
      </w:pPr>
      <w:r w:rsidRPr="00862C4C">
        <w:t>mine plant, services and i</w:t>
      </w:r>
      <w:r w:rsidRPr="00862C4C">
        <w:t>nfrastructure</w:t>
      </w:r>
    </w:p>
    <w:p w:rsidR="00000000" w:rsidRPr="00862C4C" w:rsidP="00862C4C">
      <w:pPr>
        <w:pStyle w:val="ListBullet3"/>
      </w:pPr>
      <w:r w:rsidRPr="00862C4C">
        <w:t>risk management</w:t>
      </w:r>
    </w:p>
    <w:p w:rsidR="00000000" w:rsidRPr="00862C4C" w:rsidP="00862C4C">
      <w:pPr>
        <w:pStyle w:val="ListBullet3"/>
      </w:pPr>
      <w:r w:rsidRPr="00862C4C">
        <w:t>statutory/legal control</w:t>
      </w:r>
    </w:p>
    <w:p w:rsidR="00000000" w:rsidRPr="00862C4C" w:rsidP="00862C4C">
      <w:pPr>
        <w:pStyle w:val="ListBullet3"/>
      </w:pPr>
      <w:r w:rsidRPr="00862C4C">
        <w:t>conducting surveying</w:t>
      </w:r>
    </w:p>
    <w:p w:rsidR="00000000" w:rsidRPr="00862C4C" w:rsidP="00862C4C">
      <w:pPr>
        <w:pStyle w:val="ListBullet3"/>
      </w:pPr>
      <w:r w:rsidRPr="00862C4C">
        <w:t>titles management</w:t>
      </w:r>
    </w:p>
    <w:p w:rsidR="00000000" w:rsidRPr="00862C4C" w:rsidP="00862C4C">
      <w:pPr>
        <w:pStyle w:val="ListBullet3"/>
      </w:pPr>
      <w:r w:rsidRPr="00862C4C">
        <w:t>organisational change and development</w:t>
      </w:r>
    </w:p>
    <w:p w:rsidR="00000000" w:rsidRPr="00862C4C" w:rsidP="00862C4C">
      <w:pPr>
        <w:pStyle w:val="ListBullet3"/>
      </w:pPr>
      <w:r w:rsidRPr="00862C4C">
        <w:t>project management</w:t>
      </w:r>
    </w:p>
    <w:p w:rsidR="00000000" w:rsidRPr="00862C4C" w:rsidP="00862C4C">
      <w:pPr>
        <w:pStyle w:val="ListBullet3"/>
      </w:pPr>
      <w:r w:rsidRPr="00862C4C">
        <w:t>emergency response and disaster planning</w:t>
      </w:r>
    </w:p>
    <w:p w:rsidR="00000000" w:rsidRPr="00862C4C" w:rsidP="00862C4C">
      <w:pPr>
        <w:pStyle w:val="ListBullet3"/>
      </w:pPr>
      <w:r w:rsidRPr="00862C4C">
        <w:t>audit review</w:t>
      </w:r>
    </w:p>
    <w:p w:rsidR="00000000" w:rsidRPr="00862C4C" w:rsidP="00862C4C">
      <w:pPr>
        <w:pStyle w:val="ListBullet3"/>
      </w:pPr>
      <w:r w:rsidRPr="00862C4C">
        <w:t>mine plant, services and infrastructure operations</w:t>
      </w:r>
    </w:p>
    <w:p w:rsidR="00000000" w:rsidRPr="00862C4C" w:rsidP="00862C4C">
      <w:pPr>
        <w:pStyle w:val="ListBullet3"/>
      </w:pPr>
      <w:r w:rsidRPr="00862C4C">
        <w:t>mine design relating to mine plant, services and infrastructure</w:t>
      </w:r>
    </w:p>
    <w:p w:rsidR="00000000" w:rsidRPr="00862C4C" w:rsidP="00862C4C">
      <w:pPr>
        <w:pStyle w:val="ListBullet3"/>
      </w:pPr>
      <w:r w:rsidRPr="00862C4C">
        <w:t>energy sources, including protection and reticulation systems for electrical, hydraulic, compressed air, diesel</w:t>
      </w:r>
    </w:p>
    <w:p w:rsidR="00000000" w:rsidRPr="00862C4C" w:rsidP="00862C4C">
      <w:pPr>
        <w:pStyle w:val="ListBullet2"/>
      </w:pPr>
      <w:r w:rsidRPr="00862C4C">
        <w:t>computer based systems related to the monitoring and operation of mine plant, s</w:t>
      </w:r>
      <w:r w:rsidRPr="00862C4C">
        <w:t>ervices and infrastructure</w:t>
      </w:r>
    </w:p>
    <w:p w:rsidR="00000000" w:rsidRPr="00862C4C" w:rsidP="00862C4C">
      <w:pPr>
        <w:pStyle w:val="ListBullet2"/>
      </w:pPr>
      <w:r w:rsidRPr="00862C4C">
        <w:t>firefighting systems</w:t>
      </w:r>
    </w:p>
    <w:p w:rsidR="00000000" w:rsidRPr="00862C4C" w:rsidP="00862C4C">
      <w:pPr>
        <w:pStyle w:val="ListBullet2"/>
      </w:pPr>
      <w:r w:rsidRPr="00862C4C">
        <w:t>safety design features for maintenance of mine plant, services and infrastructure</w:t>
      </w:r>
    </w:p>
    <w:p w:rsidR="00000000" w:rsidRPr="00862C4C" w:rsidP="00862C4C">
      <w:pPr>
        <w:pStyle w:val="ListBullet2"/>
      </w:pPr>
      <w:r w:rsidRPr="00862C4C">
        <w:t>stores systems</w:t>
      </w:r>
    </w:p>
    <w:p w:rsidR="00000000" w:rsidRPr="00862C4C" w:rsidP="00862C4C">
      <w:pPr>
        <w:pStyle w:val="ListBullet2"/>
      </w:pPr>
      <w:r w:rsidRPr="00862C4C">
        <w:t>specifications for fixed plant and infrastructure</w:t>
      </w:r>
    </w:p>
    <w:p w:rsidR="00000000" w:rsidRPr="00862C4C" w:rsidP="00862C4C">
      <w:pPr>
        <w:pStyle w:val="AllowPageBreak"/>
      </w:pPr>
    </w:p>
    <w:p w:rsidR="00000000" w:rsidRPr="00862C4C" w:rsidP="00862C4C">
      <w:pPr>
        <w:pStyle w:val="Heading1"/>
      </w:pPr>
      <w:bookmarkStart w:id="11" w:name="O_686346"/>
      <w:bookmarkEnd w:id="11"/>
      <w:r w:rsidRPr="00862C4C">
        <w:t>Assessment Conditions</w:t>
      </w:r>
    </w:p>
    <w:p w:rsidR="00000000" w:rsidRPr="00862C4C" w:rsidP="00862C4C">
      <w:pPr>
        <w:pStyle w:val="ListBullet"/>
      </w:pPr>
      <w:r w:rsidRPr="00862C4C">
        <w:t>An assessor of this u</w:t>
      </w:r>
      <w:r w:rsidRPr="00862C4C">
        <w:t xml:space="preserve">nit must satisfy the requirements of the NVR/AQTF or their successors; and Industry regulations for certification and licensing; and, </w:t>
      </w:r>
    </w:p>
    <w:p w:rsidR="00000000" w:rsidRPr="00862C4C" w:rsidP="00862C4C">
      <w:pPr>
        <w:pStyle w:val="ListBullet"/>
      </w:pPr>
      <w:r w:rsidRPr="00862C4C">
        <w:t>this unit must be assessed in the context of this sector’s work environment; and,</w:t>
      </w:r>
    </w:p>
    <w:p w:rsidR="00000000" w:rsidRPr="00862C4C" w:rsidP="00862C4C">
      <w:pPr>
        <w:pStyle w:val="ListBullet"/>
      </w:pPr>
      <w:r w:rsidRPr="00862C4C">
        <w:t>this unit must be assessed in compliance with relevant legislation/regulation and using policies, procedures, processes and operational manuals directly related to the industry sector for which it is being assessed; and,</w:t>
      </w:r>
    </w:p>
    <w:p w:rsidR="00000000" w:rsidRPr="00862C4C" w:rsidP="00862C4C">
      <w:pPr>
        <w:pStyle w:val="ListBullet"/>
      </w:pPr>
      <w:r w:rsidRPr="00862C4C">
        <w:t>assessment may be conducted in conj</w:t>
      </w:r>
      <w:r w:rsidRPr="00862C4C">
        <w:t>unction with the assessment of other Units of Competency; and,</w:t>
      </w:r>
    </w:p>
    <w:p w:rsidR="00000000" w:rsidRPr="00862C4C" w:rsidP="00862C4C">
      <w:pPr>
        <w:pStyle w:val="ListBullet"/>
      </w:pPr>
      <w:r w:rsidRPr="00862C4C">
        <w:t>assessment must confirm consistent performance can be applied in a range of relevant workplace circumstances; and,</w:t>
      </w:r>
    </w:p>
    <w:p w:rsidR="00000000" w:rsidRPr="00862C4C" w:rsidP="00862C4C">
      <w:pPr>
        <w:pStyle w:val="ListBullet"/>
      </w:pPr>
      <w:r w:rsidRPr="00862C4C">
        <w:t>assessors must demonstrate the performance evidence, and knowledge evidence as</w:t>
      </w:r>
      <w:r w:rsidRPr="00862C4C">
        <w:t xml:space="preserve"> outlined in this Unit of Competency, and through the minimum years of current* work experience specified below in an Industry sector relevant to the outcomes of the unit; or,</w:t>
      </w:r>
    </w:p>
    <w:p w:rsidR="00000000" w:rsidRPr="00862C4C" w:rsidP="00862C4C">
      <w:pPr>
        <w:pStyle w:val="ListBullet"/>
      </w:pPr>
      <w:r w:rsidRPr="00862C4C">
        <w:t>where the assessor does not meet experience requirements a co-assessment or part</w:t>
      </w:r>
      <w:r w:rsidRPr="00862C4C">
        <w:t>nership arrangement must exist between the qualified assessor and an Industry subject matter expert. The Industry subject matter expert should hold the unit being assessed (or an equivalent unit) and/or demonstrate equivalence of skills and knowledge at th</w:t>
      </w:r>
      <w:r w:rsidRPr="00862C4C">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862C4C" w:rsidP="00862C4C">
      <w:pPr>
        <w:pStyle w:val="ListBullet"/>
      </w:pPr>
      <w:r w:rsidRPr="00862C4C">
        <w:t xml:space="preserve">assessor </w:t>
      </w:r>
      <w:r w:rsidRPr="00862C4C">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862C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SubHeading1"/>
              <w:rPr>
                <w:lang w:val="en-NZ"/>
              </w:rPr>
            </w:pPr>
            <w:r w:rsidRPr="00862C4C">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SubHeading1"/>
              <w:rPr>
                <w:lang w:val="en-NZ"/>
              </w:rPr>
            </w:pPr>
            <w:r w:rsidRPr="00862C4C">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SubHeading1"/>
              <w:rPr>
                <w:lang w:val="en-NZ"/>
              </w:rPr>
            </w:pPr>
            <w:r w:rsidRPr="00862C4C">
              <w:t>Required assessor or Industry subject</w:t>
            </w:r>
            <w:r w:rsidRPr="00862C4C">
              <w:t xml:space="preserve"> matter expert experience</w:t>
            </w:r>
          </w:p>
        </w:tc>
      </w:tr>
      <w:tr w:rsidTr="00862C4C">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1 Year</w:t>
            </w:r>
          </w:p>
        </w:tc>
      </w:tr>
      <w:tr w:rsidTr="00862C4C">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2 Years</w:t>
            </w:r>
          </w:p>
        </w:tc>
      </w:tr>
      <w:tr w:rsidTr="00862C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3 Years</w:t>
            </w:r>
          </w:p>
        </w:tc>
      </w:tr>
      <w:tr w:rsidTr="00862C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5 Years</w:t>
            </w:r>
          </w:p>
        </w:tc>
      </w:tr>
      <w:tr w:rsidTr="00862C4C">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2C4C">
            <w:pPr>
              <w:pStyle w:val="BodyText"/>
              <w:rPr>
                <w:lang w:val="en-NZ"/>
              </w:rPr>
            </w:pPr>
            <w:r w:rsidRPr="00862C4C">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2C4C" w:rsidP="00862C4C">
            <w:pPr>
              <w:pStyle w:val="BodyText"/>
            </w:pPr>
            <w:r w:rsidRPr="00862C4C">
              <w:t>Where this Unit is being assessed outside of the Resources and Infrastructure Sectors assessor and/or Industry subject matter expert experience should be in-line with industry standards for the sector in which it is being assessed an</w:t>
            </w:r>
            <w:r w:rsidRPr="00862C4C">
              <w:t>d where no Industry standard is specified should comply with any relevant regulation.</w:t>
            </w:r>
          </w:p>
        </w:tc>
      </w:tr>
    </w:tbl>
    <w:p w:rsidR="00000000" w:rsidRPr="00862C4C" w:rsidP="0018110E">
      <w:pPr>
        <w:pStyle w:val="BodyText"/>
      </w:pPr>
      <w:r w:rsidRPr="00862C4C">
        <w:t>*Assessors can demonstrate current work experience through employment within Industry in a role relevant to the outcomes of the Unit; or, for external assessors this ca</w:t>
      </w:r>
      <w:r w:rsidRPr="00862C4C">
        <w:t>n be demonstrated through exposure to Industry by conducting frequent site assessments across various locations.</w:t>
      </w:r>
    </w:p>
    <w:p w:rsidR="00000000" w:rsidRPr="00862C4C" w:rsidP="0018110E">
      <w:pPr>
        <w:pStyle w:val="BodyText"/>
      </w:pPr>
      <w:r w:rsidRPr="00862C4C">
        <w:t xml:space="preserve">**Where a unit is being delivered outside of a Qualification the first numeric character in the Unit code should be considered to indicate the </w:t>
      </w:r>
      <w:r w:rsidRPr="00862C4C">
        <w:t>AQF level</w:t>
      </w:r>
    </w:p>
    <w:p w:rsidR="00000000" w:rsidRPr="00862C4C" w:rsidP="00862C4C">
      <w:pPr>
        <w:pStyle w:val="Heading1"/>
      </w:pPr>
      <w:bookmarkStart w:id="12" w:name="O_686358"/>
      <w:bookmarkEnd w:id="12"/>
      <w:r w:rsidRPr="00862C4C">
        <w:t>Links</w:t>
      </w:r>
    </w:p>
    <w:p w:rsidR="00000000" w:rsidRPr="00862C4C" w:rsidP="0018110E">
      <w:pPr>
        <w:pStyle w:val="BodyText"/>
      </w:pPr>
      <w:r w:rsidRPr="00862C4C">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9F2644">
        <w:rPr>
          <w:rStyle w:val="Hyperlink"/>
        </w:rPr>
        <w:t>https://vetnet.gov.au/Pages/TrainingDocs.aspx?q=88a61002-9a21-4386-aaf8-69c76e675272</w:t>
      </w:r>
      <w:r>
        <w:fldChar w:fldCharType="end"/>
      </w:r>
    </w:p>
    <w:p w:rsidR="00000000" w:rsidRPr="00862C4C" w:rsidP="00862C4C"/>
    <w:sectPr w:rsidSect="00862C4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rsidRPr="0018110E" w:rsidP="001811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0E" w:rsidP="00862C4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8110E" w:rsidP="00862C4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8110E" w:rsidP="00862C4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rsidP="00862C4C">
    <w:pPr>
      <w:pStyle w:val="Footer"/>
      <w:framePr w:wrap="around"/>
    </w:pPr>
    <w:r>
      <w:fldChar w:fldCharType="begin"/>
    </w:r>
    <w:r>
      <w:instrText xml:space="preserve"> DOCPROPERTY  Subject  \* MERGEFORMAT </w:instrText>
    </w:r>
    <w:r>
      <w:fldChar w:fldCharType="separate"/>
    </w:r>
    <w:r w:rsidR="0018110E">
      <w:t>Approved</w:t>
    </w:r>
    <w:r w:rsidR="0018110E">
      <w:fldChar w:fldCharType="end"/>
    </w:r>
    <w:r>
      <w:tab/>
      <w:t xml:space="preserve">Page </w:t>
    </w:r>
    <w:r>
      <w:fldChar w:fldCharType="begin"/>
    </w:r>
    <w:r>
      <w:instrText xml:space="preserve"> PAGE  \* Arabic  \* MERGEFORMAT </w:instrText>
    </w:r>
    <w:r>
      <w:fldChar w:fldCharType="separate"/>
    </w:r>
    <w:r w:rsidR="0018110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8110E">
      <w:rPr>
        <w:noProof/>
      </w:rPr>
      <w:t>5</w:t>
    </w:r>
    <w:r>
      <w:rPr>
        <w:noProof/>
      </w:rPr>
      <w:fldChar w:fldCharType="end"/>
    </w:r>
  </w:p>
  <w:p w:rsidR="00862C4C" w:rsidP="00862C4C">
    <w:pPr>
      <w:pStyle w:val="Footer"/>
      <w:framePr w:wrap="around"/>
    </w:pPr>
    <w:r>
      <w:t xml:space="preserve">© Commonwealth of Australia, </w:t>
    </w:r>
    <w:r>
      <w:fldChar w:fldCharType="begin"/>
    </w:r>
    <w:r>
      <w:instrText xml:space="preserve"> DATE  \@ "yyyy"  \* MERGEFORMAT </w:instrText>
    </w:r>
    <w:r>
      <w:fldChar w:fldCharType="separate"/>
    </w:r>
    <w:r w:rsidR="0018110E">
      <w:rPr>
        <w:noProof/>
      </w:rPr>
      <w:t>2025</w:t>
    </w:r>
    <w:r>
      <w:fldChar w:fldCharType="end"/>
    </w:r>
    <w:r>
      <w:tab/>
    </w:r>
    <w:r>
      <w:fldChar w:fldCharType="begin"/>
    </w:r>
    <w:r>
      <w:instrText xml:space="preserve"> DOCPROPERTY  Author  \* MERGEFORMAT </w:instrText>
    </w:r>
    <w:r>
      <w:fldChar w:fldCharType="separate"/>
    </w:r>
    <w:r w:rsidR="0018110E">
      <w:t>Mining and Automotive Skills Alliance</w:t>
    </w:r>
    <w:r w:rsidR="0018110E">
      <w:fldChar w:fldCharType="end"/>
    </w:r>
  </w:p>
  <w:p w:rsidR="00862C4C" w:rsidP="00862C4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2C4C" w:rsidRPr="0018110E" w:rsidP="001811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110E" w:rsidRPr="002D2AF8" w:rsidP="00862C4C">
    <w:pPr>
      <w:pStyle w:val="Header"/>
      <w:framePr w:wrap="around"/>
    </w:pPr>
    <w:r>
      <w:fldChar w:fldCharType="begin"/>
    </w:r>
    <w:r>
      <w:instrText xml:space="preserve"> TITLE   \* MERGEFORMAT </w:instrText>
    </w:r>
    <w:r>
      <w:fldChar w:fldCharType="separate"/>
    </w:r>
    <w:r>
      <w:t>RIIRAI602D Establish and maintain mine mechanical plant, services and infrastructure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8110E" w:rsidP="00862C4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C4C" w:rsidRPr="002D2AF8" w:rsidP="00862C4C">
    <w:pPr>
      <w:pStyle w:val="Header"/>
      <w:framePr w:wrap="around"/>
    </w:pPr>
    <w:r>
      <w:fldChar w:fldCharType="begin"/>
    </w:r>
    <w:r>
      <w:instrText xml:space="preserve"> TITLE   \* MERGEFORMAT </w:instrText>
    </w:r>
    <w:r>
      <w:fldChar w:fldCharType="separate"/>
    </w:r>
    <w:r w:rsidR="0018110E">
      <w:t>RIIRAI602D Establish and maintain mine mechanical plant, services and infrastructure systems</w:t>
    </w:r>
    <w:r w:rsidR="0018110E">
      <w:fldChar w:fldCharType="end"/>
    </w:r>
    <w:r>
      <w:tab/>
      <w:t xml:space="preserve">Date this document was generated: </w:t>
    </w:r>
    <w:r>
      <w:fldChar w:fldCharType="begin"/>
    </w:r>
    <w:r>
      <w:instrText xml:space="preserve"> CREATEDATE  \@ "d MMMM yyyy"  \* MERGEFORMAT </w:instrText>
    </w:r>
    <w:r>
      <w:fldChar w:fldCharType="separate"/>
    </w:r>
    <w:r w:rsidR="0018110E">
      <w:rPr>
        <w:noProof/>
      </w:rPr>
      <w:t>2 March 2025</w:t>
    </w:r>
    <w:r>
      <w:fldChar w:fldCharType="end"/>
    </w:r>
  </w:p>
  <w:p w:rsidR="00862C4C" w:rsidP="00862C4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4F9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C03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0A6C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2C4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2C4C"/>
    <w:pPr>
      <w:spacing w:before="360" w:after="60"/>
      <w:outlineLvl w:val="0"/>
    </w:pPr>
    <w:rPr>
      <w:sz w:val="32"/>
    </w:rPr>
  </w:style>
  <w:style w:type="paragraph" w:styleId="Heading2">
    <w:name w:val="heading 2"/>
    <w:basedOn w:val="HeadingBase"/>
    <w:next w:val="BodyText"/>
    <w:link w:val="Heading2Char"/>
    <w:qFormat/>
    <w:rsid w:val="00862C4C"/>
    <w:pPr>
      <w:keepLines/>
      <w:spacing w:before="240" w:after="120"/>
      <w:outlineLvl w:val="1"/>
    </w:pPr>
    <w:rPr>
      <w:sz w:val="28"/>
      <w:szCs w:val="40"/>
    </w:rPr>
  </w:style>
  <w:style w:type="paragraph" w:styleId="Heading3">
    <w:name w:val="heading 3"/>
    <w:basedOn w:val="HeadingBase"/>
    <w:next w:val="BodyText"/>
    <w:link w:val="Heading3Char"/>
    <w:qFormat/>
    <w:rsid w:val="00862C4C"/>
    <w:pPr>
      <w:spacing w:before="180" w:after="120"/>
      <w:outlineLvl w:val="2"/>
    </w:pPr>
    <w:rPr>
      <w:spacing w:val="-10"/>
      <w:kern w:val="32"/>
    </w:rPr>
  </w:style>
  <w:style w:type="paragraph" w:styleId="Heading4">
    <w:name w:val="heading 4"/>
    <w:basedOn w:val="HeadingBase"/>
    <w:next w:val="BodyText"/>
    <w:link w:val="Heading4Char"/>
    <w:qFormat/>
    <w:rsid w:val="00862C4C"/>
    <w:pPr>
      <w:spacing w:before="160" w:after="120"/>
      <w:outlineLvl w:val="3"/>
    </w:pPr>
    <w:rPr>
      <w:sz w:val="22"/>
    </w:rPr>
  </w:style>
  <w:style w:type="paragraph" w:styleId="Heading5">
    <w:name w:val="heading 5"/>
    <w:basedOn w:val="HeadingBase"/>
    <w:next w:val="Normal"/>
    <w:link w:val="Heading5Char"/>
    <w:qFormat/>
    <w:rsid w:val="00862C4C"/>
    <w:pPr>
      <w:spacing w:before="80"/>
      <w:outlineLvl w:val="4"/>
    </w:pPr>
    <w:rPr>
      <w:color w:val="918585"/>
      <w:sz w:val="20"/>
    </w:rPr>
  </w:style>
  <w:style w:type="paragraph" w:styleId="Heading6">
    <w:name w:val="heading 6"/>
    <w:basedOn w:val="HeadingBase"/>
    <w:next w:val="Normal"/>
    <w:link w:val="Heading6Char"/>
    <w:qFormat/>
    <w:rsid w:val="00862C4C"/>
    <w:pPr>
      <w:spacing w:before="60"/>
      <w:outlineLvl w:val="5"/>
    </w:pPr>
    <w:rPr>
      <w:color w:val="918585"/>
      <w:sz w:val="20"/>
    </w:rPr>
  </w:style>
  <w:style w:type="paragraph" w:styleId="Heading7">
    <w:name w:val="heading 7"/>
    <w:basedOn w:val="Normal"/>
    <w:next w:val="Normal"/>
    <w:link w:val="Heading7Char"/>
    <w:qFormat/>
    <w:rsid w:val="00862C4C"/>
    <w:pPr>
      <w:ind w:left="720"/>
      <w:outlineLvl w:val="6"/>
    </w:pPr>
    <w:rPr>
      <w:i/>
    </w:rPr>
  </w:style>
  <w:style w:type="paragraph" w:styleId="Heading8">
    <w:name w:val="heading 8"/>
    <w:basedOn w:val="Normal"/>
    <w:next w:val="Normal"/>
    <w:link w:val="Heading8Char"/>
    <w:qFormat/>
    <w:rsid w:val="00862C4C"/>
    <w:pPr>
      <w:ind w:left="720"/>
      <w:outlineLvl w:val="7"/>
    </w:pPr>
    <w:rPr>
      <w:i/>
    </w:rPr>
  </w:style>
  <w:style w:type="paragraph" w:styleId="Heading9">
    <w:name w:val="heading 9"/>
    <w:basedOn w:val="Normal"/>
    <w:next w:val="Normal"/>
    <w:link w:val="Heading9Char"/>
    <w:qFormat/>
    <w:rsid w:val="00862C4C"/>
    <w:pPr>
      <w:ind w:left="720"/>
      <w:outlineLvl w:val="8"/>
    </w:pPr>
    <w:rPr>
      <w:i/>
    </w:rPr>
  </w:style>
  <w:style w:type="character" w:default="1" w:styleId="DefaultParagraphFont">
    <w:name w:val="Default Paragraph Font"/>
    <w:uiPriority w:val="1"/>
    <w:unhideWhenUsed/>
    <w:rsid w:val="00862C4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2C4C"/>
  </w:style>
  <w:style w:type="character" w:customStyle="1" w:styleId="Heading1Char">
    <w:name w:val="Heading 1 Char"/>
    <w:basedOn w:val="DefaultParagraphFont"/>
    <w:link w:val="Heading1"/>
    <w:rsid w:val="00862C4C"/>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862C4C"/>
    <w:rPr>
      <w:rFonts w:ascii="Times New Roman" w:eastAsia="Times New Roman" w:hAnsi="Times New Roman" w:cs="Times New Roman"/>
      <w:b/>
      <w:szCs w:val="20"/>
      <w:lang w:eastAsia="en-US"/>
    </w:rPr>
  </w:style>
  <w:style w:type="paragraph" w:styleId="BodyText">
    <w:name w:val="Body Text"/>
    <w:basedOn w:val="Normal"/>
    <w:link w:val="BodyTextChar"/>
    <w:rsid w:val="00862C4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2C4C"/>
    <w:rPr>
      <w:rFonts w:ascii="Times New Roman" w:eastAsia="Times New Roman" w:hAnsi="Times New Roman" w:cs="Times New Roman"/>
      <w:sz w:val="24"/>
      <w:lang w:eastAsia="en-US"/>
    </w:rPr>
  </w:style>
  <w:style w:type="paragraph" w:styleId="ListBullet">
    <w:name w:val="List Bullet"/>
    <w:basedOn w:val="List"/>
    <w:rsid w:val="00862C4C"/>
    <w:pPr>
      <w:numPr>
        <w:numId w:val="13"/>
      </w:numPr>
      <w:tabs>
        <w:tab w:val="clear" w:pos="340"/>
      </w:tabs>
      <w:spacing w:before="40" w:after="40"/>
    </w:pPr>
  </w:style>
  <w:style w:type="paragraph" w:styleId="ListBullet2">
    <w:name w:val="List Bullet 2"/>
    <w:basedOn w:val="List2"/>
    <w:rsid w:val="00862C4C"/>
    <w:pPr>
      <w:numPr>
        <w:numId w:val="14"/>
      </w:numPr>
      <w:tabs>
        <w:tab w:val="clear" w:pos="680"/>
      </w:tabs>
    </w:pPr>
  </w:style>
  <w:style w:type="paragraph" w:customStyle="1" w:styleId="SuperHeading">
    <w:name w:val="SuperHeading"/>
    <w:basedOn w:val="Normal"/>
    <w:rsid w:val="00862C4C"/>
    <w:pPr>
      <w:spacing w:before="240" w:after="120"/>
      <w:outlineLvl w:val="0"/>
    </w:pPr>
    <w:rPr>
      <w:rFonts w:ascii="Times New Roman" w:hAnsi="Times New Roman"/>
      <w:b/>
      <w:sz w:val="32"/>
    </w:rPr>
  </w:style>
  <w:style w:type="paragraph" w:customStyle="1" w:styleId="AllowPageBreak">
    <w:name w:val="AllowPageBreak"/>
    <w:rsid w:val="00862C4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SubHeading1">
    <w:name w:val="SubHeading1"/>
    <w:basedOn w:val="HeadingBase"/>
    <w:rsid w:val="00862C4C"/>
    <w:pPr>
      <w:spacing w:before="240" w:after="60"/>
    </w:pPr>
    <w:rPr>
      <w:color w:val="918585"/>
      <w:sz w:val="22"/>
    </w:rPr>
  </w:style>
  <w:style w:type="paragraph" w:styleId="ListBullet3">
    <w:name w:val="List Bullet 3"/>
    <w:basedOn w:val="List3"/>
    <w:rsid w:val="00862C4C"/>
    <w:pPr>
      <w:numPr>
        <w:numId w:val="3"/>
      </w:numPr>
      <w:tabs>
        <w:tab w:val="clear" w:pos="1021"/>
      </w:tabs>
      <w:ind w:left="1037" w:hanging="357"/>
    </w:pPr>
  </w:style>
  <w:style w:type="character" w:customStyle="1" w:styleId="Heading2Char">
    <w:name w:val="Heading 2 Char"/>
    <w:basedOn w:val="DefaultParagraphFont"/>
    <w:link w:val="Heading2"/>
    <w:rsid w:val="00862C4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2C4C"/>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862C4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2C4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2C4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2C4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2C4C"/>
    <w:rPr>
      <w:rFonts w:ascii="Courier New" w:eastAsia="Times New Roman" w:hAnsi="Courier New" w:cs="Times New Roman"/>
      <w:i/>
      <w:szCs w:val="20"/>
      <w:lang w:eastAsia="en-US"/>
    </w:rPr>
  </w:style>
  <w:style w:type="paragraph" w:customStyle="1" w:styleId="HeadingBase">
    <w:name w:val="Heading Base"/>
    <w:rsid w:val="00862C4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2C4C"/>
    <w:pPr>
      <w:tabs>
        <w:tab w:val="right" w:leader="dot" w:pos="9072"/>
      </w:tabs>
      <w:ind w:left="567"/>
    </w:pPr>
    <w:rPr>
      <w:szCs w:val="22"/>
    </w:rPr>
  </w:style>
  <w:style w:type="paragraph" w:customStyle="1" w:styleId="TOCBase">
    <w:name w:val="TOC Base"/>
    <w:rsid w:val="00862C4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2C4C"/>
    <w:pPr>
      <w:tabs>
        <w:tab w:val="right" w:leader="dot" w:pos="9072"/>
      </w:tabs>
      <w:spacing w:before="40" w:after="40"/>
      <w:ind w:left="284"/>
    </w:pPr>
    <w:rPr>
      <w:rFonts w:ascii="Times New Roman" w:hAnsi="Times New Roman"/>
    </w:rPr>
  </w:style>
  <w:style w:type="paragraph" w:styleId="TOC1">
    <w:name w:val="toc 1"/>
    <w:basedOn w:val="TOCBase"/>
    <w:next w:val="Normal"/>
    <w:rsid w:val="00862C4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2C4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2C4C"/>
    <w:rPr>
      <w:rFonts w:ascii="Times New Roman" w:eastAsia="Times New Roman" w:hAnsi="Times New Roman" w:cs="Times New Roman"/>
      <w:sz w:val="16"/>
      <w:lang w:eastAsia="en-US"/>
    </w:rPr>
  </w:style>
  <w:style w:type="paragraph" w:styleId="Title">
    <w:name w:val="Title"/>
    <w:basedOn w:val="HeadingBase"/>
    <w:link w:val="TitleChar"/>
    <w:qFormat/>
    <w:rsid w:val="00862C4C"/>
    <w:pPr>
      <w:spacing w:before="5040"/>
      <w:jc w:val="center"/>
    </w:pPr>
    <w:rPr>
      <w:sz w:val="48"/>
      <w:szCs w:val="72"/>
      <w:lang w:val="en-US"/>
    </w:rPr>
  </w:style>
  <w:style w:type="character" w:customStyle="1" w:styleId="TitleChar">
    <w:name w:val="Title Char"/>
    <w:basedOn w:val="DefaultParagraphFont"/>
    <w:link w:val="Title"/>
    <w:rsid w:val="00862C4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2C4C"/>
    <w:pPr>
      <w:tabs>
        <w:tab w:val="left" w:pos="3600"/>
        <w:tab w:val="left" w:pos="3958"/>
      </w:tabs>
    </w:pPr>
  </w:style>
  <w:style w:type="paragraph" w:styleId="List">
    <w:name w:val="List"/>
    <w:basedOn w:val="BodyText"/>
    <w:next w:val="BodyText"/>
    <w:rsid w:val="00862C4C"/>
    <w:pPr>
      <w:tabs>
        <w:tab w:val="left" w:pos="340"/>
      </w:tabs>
      <w:spacing w:before="60" w:after="60"/>
      <w:ind w:left="340" w:hanging="340"/>
    </w:pPr>
  </w:style>
  <w:style w:type="paragraph" w:customStyle="1" w:styleId="Note">
    <w:name w:val="Note"/>
    <w:basedOn w:val="BodyText"/>
    <w:rsid w:val="00862C4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2C4C"/>
    <w:rPr>
      <w:b/>
      <w:spacing w:val="0"/>
    </w:rPr>
  </w:style>
  <w:style w:type="paragraph" w:customStyle="1" w:styleId="SuperTitle">
    <w:name w:val="SuperTitle"/>
    <w:basedOn w:val="Title"/>
    <w:rsid w:val="00862C4C"/>
    <w:pPr>
      <w:framePr w:wrap="auto" w:hAnchor="text" w:y="6049"/>
    </w:pPr>
    <w:rPr>
      <w:color w:val="000000"/>
      <w:sz w:val="40"/>
    </w:rPr>
  </w:style>
  <w:style w:type="paragraph" w:customStyle="1" w:styleId="TOCTitle">
    <w:name w:val="TOCTitle"/>
    <w:basedOn w:val="Heading1"/>
    <w:rsid w:val="00862C4C"/>
    <w:pPr>
      <w:spacing w:after="240"/>
      <w:jc w:val="center"/>
      <w:outlineLvl w:val="9"/>
    </w:pPr>
    <w:rPr>
      <w:caps/>
    </w:rPr>
  </w:style>
  <w:style w:type="paragraph" w:customStyle="1" w:styleId="Version">
    <w:name w:val="Version"/>
    <w:rsid w:val="00862C4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2C4C"/>
    <w:pPr>
      <w:keepNext w:val="0"/>
      <w:tabs>
        <w:tab w:val="right" w:pos="4176"/>
      </w:tabs>
      <w:ind w:left="198" w:hanging="198"/>
    </w:pPr>
    <w:rPr>
      <w:rFonts w:ascii="Garamond" w:hAnsi="Garamond"/>
    </w:rPr>
  </w:style>
  <w:style w:type="paragraph" w:styleId="IndexHeading">
    <w:name w:val="index heading"/>
    <w:basedOn w:val="Normal"/>
    <w:next w:val="Index1"/>
    <w:semiHidden/>
    <w:rsid w:val="00862C4C"/>
    <w:pPr>
      <w:spacing w:before="120" w:after="120"/>
    </w:pPr>
    <w:rPr>
      <w:rFonts w:ascii="Arial" w:hAnsi="Arial"/>
      <w:b/>
      <w:color w:val="918585"/>
      <w:sz w:val="24"/>
    </w:rPr>
  </w:style>
  <w:style w:type="paragraph" w:styleId="Header">
    <w:name w:val="header"/>
    <w:basedOn w:val="Normal"/>
    <w:link w:val="HeaderChar"/>
    <w:rsid w:val="00862C4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2C4C"/>
    <w:rPr>
      <w:rFonts w:ascii="Times New Roman" w:eastAsia="Times New Roman" w:hAnsi="Times New Roman" w:cs="Times New Roman"/>
      <w:sz w:val="16"/>
      <w:szCs w:val="20"/>
      <w:lang w:val="en-GB" w:eastAsia="en-US"/>
    </w:rPr>
  </w:style>
  <w:style w:type="paragraph" w:customStyle="1" w:styleId="Chapter">
    <w:name w:val="Chapter"/>
    <w:basedOn w:val="Normal"/>
    <w:rsid w:val="00862C4C"/>
    <w:pPr>
      <w:spacing w:before="240"/>
    </w:pPr>
    <w:rPr>
      <w:rFonts w:ascii="Times New Roman" w:hAnsi="Times New Roman"/>
      <w:smallCaps/>
      <w:spacing w:val="80"/>
      <w:sz w:val="28"/>
    </w:rPr>
  </w:style>
  <w:style w:type="paragraph" w:customStyle="1" w:styleId="InChapter">
    <w:name w:val="InChapter"/>
    <w:basedOn w:val="Heading3"/>
    <w:rsid w:val="00862C4C"/>
    <w:pPr>
      <w:spacing w:after="240"/>
      <w:outlineLvl w:val="9"/>
    </w:pPr>
    <w:rPr>
      <w:noProof/>
    </w:rPr>
  </w:style>
  <w:style w:type="paragraph" w:styleId="Index2">
    <w:name w:val="index 2"/>
    <w:basedOn w:val="Normal"/>
    <w:next w:val="Normal"/>
    <w:semiHidden/>
    <w:rsid w:val="00862C4C"/>
    <w:pPr>
      <w:tabs>
        <w:tab w:val="right" w:pos="4176"/>
      </w:tabs>
      <w:ind w:left="568" w:hanging="284"/>
    </w:pPr>
    <w:rPr>
      <w:rFonts w:ascii="Garamond" w:hAnsi="Garamond"/>
    </w:rPr>
  </w:style>
  <w:style w:type="paragraph" w:customStyle="1" w:styleId="Byline">
    <w:name w:val="Byline"/>
    <w:rsid w:val="00862C4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2C4C"/>
    <w:pPr>
      <w:tabs>
        <w:tab w:val="clear" w:pos="3600"/>
        <w:tab w:val="clear" w:pos="3958"/>
      </w:tabs>
      <w:jc w:val="right"/>
    </w:pPr>
  </w:style>
  <w:style w:type="character" w:styleId="Emphasis">
    <w:name w:val="Emphasis"/>
    <w:basedOn w:val="DefaultParagraphFont"/>
    <w:qFormat/>
    <w:rsid w:val="00862C4C"/>
    <w:rPr>
      <w:i/>
    </w:rPr>
  </w:style>
  <w:style w:type="paragraph" w:styleId="Caption">
    <w:name w:val="caption"/>
    <w:basedOn w:val="BodyText"/>
    <w:next w:val="Normal"/>
    <w:qFormat/>
    <w:rsid w:val="00862C4C"/>
    <w:pPr>
      <w:framePr w:w="2268" w:hSpace="181" w:vSpace="181" w:wrap="around" w:vAnchor="text" w:hAnchor="page" w:x="1135" w:y="285" w:anchorLock="1"/>
    </w:pPr>
    <w:rPr>
      <w:i/>
    </w:rPr>
  </w:style>
  <w:style w:type="paragraph" w:customStyle="1" w:styleId="MiniTOCTitle">
    <w:name w:val="MiniTOCTitle"/>
    <w:basedOn w:val="Heading4"/>
    <w:rsid w:val="00862C4C"/>
    <w:pPr>
      <w:spacing w:before="240"/>
      <w:outlineLvl w:val="9"/>
    </w:pPr>
    <w:rPr>
      <w:noProof/>
      <w:sz w:val="24"/>
    </w:rPr>
  </w:style>
  <w:style w:type="paragraph" w:customStyle="1" w:styleId="MiniTOCItem">
    <w:name w:val="MiniTOCItem"/>
    <w:basedOn w:val="ListBullet"/>
    <w:rsid w:val="00862C4C"/>
    <w:pPr>
      <w:numPr>
        <w:numId w:val="0"/>
      </w:numPr>
      <w:tabs>
        <w:tab w:val="right" w:leader="dot" w:pos="6521"/>
      </w:tabs>
      <w:spacing w:before="0" w:after="0"/>
    </w:pPr>
  </w:style>
  <w:style w:type="paragraph" w:customStyle="1" w:styleId="TOFTitle">
    <w:name w:val="TOFTitle"/>
    <w:basedOn w:val="TOCTitle"/>
    <w:rsid w:val="00862C4C"/>
  </w:style>
  <w:style w:type="paragraph" w:styleId="TableofFigures">
    <w:name w:val="table of figures"/>
    <w:basedOn w:val="Normal"/>
    <w:next w:val="Normal"/>
    <w:semiHidden/>
    <w:rsid w:val="00862C4C"/>
    <w:pPr>
      <w:tabs>
        <w:tab w:val="right" w:leader="dot" w:pos="9072"/>
      </w:tabs>
      <w:ind w:left="970" w:hanging="403"/>
    </w:pPr>
    <w:rPr>
      <w:rFonts w:ascii="Times New Roman" w:hAnsi="Times New Roman"/>
      <w:b/>
    </w:rPr>
  </w:style>
  <w:style w:type="paragraph" w:styleId="ListNumber">
    <w:name w:val="List Number"/>
    <w:basedOn w:val="List"/>
    <w:rsid w:val="00862C4C"/>
    <w:pPr>
      <w:numPr>
        <w:numId w:val="16"/>
      </w:numPr>
      <w:tabs>
        <w:tab w:val="clear" w:pos="340"/>
      </w:tabs>
    </w:pPr>
  </w:style>
  <w:style w:type="character" w:customStyle="1" w:styleId="WingdingSymbols">
    <w:name w:val="Wingding Symbols"/>
    <w:rsid w:val="00862C4C"/>
    <w:rPr>
      <w:rFonts w:ascii="Wingdings" w:hAnsi="Wingdings"/>
    </w:rPr>
  </w:style>
  <w:style w:type="paragraph" w:customStyle="1" w:styleId="TableHeading">
    <w:name w:val="Table Heading"/>
    <w:basedOn w:val="HeadingBase"/>
    <w:rsid w:val="00862C4C"/>
    <w:pPr>
      <w:keepLines/>
      <w:pBdr>
        <w:bottom w:val="single" w:sz="6" w:space="1" w:color="918585"/>
      </w:pBdr>
      <w:spacing w:before="240"/>
    </w:pPr>
  </w:style>
  <w:style w:type="character" w:customStyle="1" w:styleId="HotSpot">
    <w:name w:val="HotSpot"/>
    <w:rsid w:val="00862C4C"/>
    <w:rPr>
      <w:color w:val="0033CC"/>
      <w:u w:val="none"/>
    </w:rPr>
  </w:style>
  <w:style w:type="paragraph" w:customStyle="1" w:styleId="BodyTextRight">
    <w:name w:val="Body Text Right"/>
    <w:basedOn w:val="BodyText"/>
    <w:rsid w:val="00862C4C"/>
    <w:pPr>
      <w:spacing w:before="0" w:after="0"/>
      <w:jc w:val="right"/>
    </w:pPr>
  </w:style>
  <w:style w:type="paragraph" w:styleId="Index3">
    <w:name w:val="index 3"/>
    <w:basedOn w:val="ListNumber2"/>
    <w:next w:val="Normal"/>
    <w:semiHidden/>
    <w:rsid w:val="00862C4C"/>
    <w:pPr>
      <w:numPr>
        <w:numId w:val="0"/>
      </w:numPr>
      <w:tabs>
        <w:tab w:val="right" w:leader="dot" w:pos="4176"/>
      </w:tabs>
    </w:pPr>
  </w:style>
  <w:style w:type="paragraph" w:styleId="ListNumber2">
    <w:name w:val="List Number 2"/>
    <w:basedOn w:val="List2"/>
    <w:rsid w:val="00862C4C"/>
    <w:pPr>
      <w:numPr>
        <w:numId w:val="11"/>
      </w:numPr>
      <w:tabs>
        <w:tab w:val="clear" w:pos="1060"/>
      </w:tabs>
    </w:pPr>
  </w:style>
  <w:style w:type="paragraph" w:customStyle="1" w:styleId="MarginNote">
    <w:name w:val="Margin Note"/>
    <w:basedOn w:val="BodyText"/>
    <w:rsid w:val="00862C4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2C4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2C4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2C4C"/>
    <w:rPr>
      <w:sz w:val="32"/>
    </w:rPr>
  </w:style>
  <w:style w:type="paragraph" w:customStyle="1" w:styleId="HeadingProcedure">
    <w:name w:val="Heading Procedure"/>
    <w:basedOn w:val="HeadingBase"/>
    <w:next w:val="Normal"/>
    <w:rsid w:val="00862C4C"/>
    <w:pPr>
      <w:tabs>
        <w:tab w:val="left" w:pos="0"/>
      </w:tabs>
      <w:spacing w:before="120" w:after="60"/>
    </w:pPr>
    <w:rPr>
      <w:i/>
      <w:color w:val="918585"/>
      <w:sz w:val="22"/>
    </w:rPr>
  </w:style>
  <w:style w:type="paragraph" w:customStyle="1" w:styleId="TableBodyText">
    <w:name w:val="Table Body Text"/>
    <w:basedOn w:val="BodyText"/>
    <w:rsid w:val="00862C4C"/>
    <w:pPr>
      <w:spacing w:before="60" w:after="60"/>
    </w:pPr>
  </w:style>
  <w:style w:type="paragraph" w:styleId="ListContinue">
    <w:name w:val="List Continue"/>
    <w:basedOn w:val="List"/>
    <w:rsid w:val="00862C4C"/>
    <w:pPr>
      <w:ind w:firstLine="0"/>
    </w:pPr>
  </w:style>
  <w:style w:type="paragraph" w:customStyle="1" w:styleId="ListNote">
    <w:name w:val="List Note"/>
    <w:basedOn w:val="List"/>
    <w:rsid w:val="00862C4C"/>
    <w:pPr>
      <w:pBdr>
        <w:top w:val="single" w:sz="6" w:space="2" w:color="918585"/>
        <w:bottom w:val="single" w:sz="6" w:space="2" w:color="918585"/>
      </w:pBdr>
      <w:tabs>
        <w:tab w:val="left" w:pos="1021"/>
      </w:tabs>
      <w:ind w:firstLine="0"/>
    </w:pPr>
  </w:style>
  <w:style w:type="paragraph" w:customStyle="1" w:styleId="Warning">
    <w:name w:val="Warning"/>
    <w:basedOn w:val="BodyText"/>
    <w:rsid w:val="00862C4C"/>
    <w:pPr>
      <w:shd w:val="clear" w:color="auto" w:fill="D9D9D9"/>
      <w:tabs>
        <w:tab w:val="left" w:pos="992"/>
      </w:tabs>
      <w:ind w:left="119" w:right="119"/>
    </w:pPr>
    <w:rPr>
      <w:sz w:val="20"/>
    </w:rPr>
  </w:style>
  <w:style w:type="paragraph" w:customStyle="1" w:styleId="MarginIcons">
    <w:name w:val="Margin Icons"/>
    <w:basedOn w:val="BodyText"/>
    <w:rsid w:val="00862C4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2C4C"/>
    <w:rPr>
      <w:rFonts w:ascii="Courier New" w:hAnsi="Courier New"/>
    </w:rPr>
  </w:style>
  <w:style w:type="paragraph" w:customStyle="1" w:styleId="NoteBullet">
    <w:name w:val="Note Bullet"/>
    <w:basedOn w:val="Note"/>
    <w:rsid w:val="00862C4C"/>
    <w:pPr>
      <w:tabs>
        <w:tab w:val="clear" w:pos="680"/>
      </w:tabs>
      <w:spacing w:before="60" w:after="60"/>
    </w:pPr>
  </w:style>
  <w:style w:type="paragraph" w:customStyle="1" w:styleId="SubHeading2">
    <w:name w:val="SubHeading2"/>
    <w:basedOn w:val="HeadingBase"/>
    <w:rsid w:val="00862C4C"/>
    <w:pPr>
      <w:spacing w:before="240" w:after="60"/>
    </w:pPr>
    <w:rPr>
      <w:sz w:val="20"/>
    </w:rPr>
  </w:style>
  <w:style w:type="paragraph" w:customStyle="1" w:styleId="SideHeading">
    <w:name w:val="Side Heading"/>
    <w:basedOn w:val="HeadingBase"/>
    <w:rsid w:val="00862C4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2C4C"/>
    <w:pPr>
      <w:numPr>
        <w:numId w:val="12"/>
      </w:numPr>
    </w:pPr>
  </w:style>
  <w:style w:type="paragraph" w:styleId="PlainText">
    <w:name w:val="Plain Text"/>
    <w:basedOn w:val="Normal"/>
    <w:link w:val="PlainTextChar"/>
    <w:rsid w:val="00862C4C"/>
    <w:rPr>
      <w:sz w:val="20"/>
    </w:rPr>
  </w:style>
  <w:style w:type="character" w:customStyle="1" w:styleId="PlainTextChar">
    <w:name w:val="Plain Text Char"/>
    <w:basedOn w:val="DefaultParagraphFont"/>
    <w:link w:val="PlainText"/>
    <w:rsid w:val="00862C4C"/>
    <w:rPr>
      <w:rFonts w:ascii="Courier New" w:eastAsia="Times New Roman" w:hAnsi="Courier New" w:cs="Times New Roman"/>
      <w:sz w:val="20"/>
      <w:szCs w:val="20"/>
      <w:lang w:eastAsia="en-US"/>
    </w:rPr>
  </w:style>
  <w:style w:type="character" w:customStyle="1" w:styleId="MenuOption">
    <w:name w:val="Menu Option"/>
    <w:basedOn w:val="DefaultParagraphFont"/>
    <w:rsid w:val="00862C4C"/>
    <w:rPr>
      <w:b/>
      <w:smallCaps/>
    </w:rPr>
  </w:style>
  <w:style w:type="paragraph" w:customStyle="1" w:styleId="TableListNumber">
    <w:name w:val="Table List Number"/>
    <w:basedOn w:val="ListNumber"/>
    <w:rsid w:val="00862C4C"/>
    <w:pPr>
      <w:numPr>
        <w:numId w:val="0"/>
      </w:numPr>
    </w:pPr>
  </w:style>
  <w:style w:type="paragraph" w:styleId="TOC4">
    <w:name w:val="toc 4"/>
    <w:basedOn w:val="TOCBase"/>
    <w:next w:val="Normal"/>
    <w:semiHidden/>
    <w:rsid w:val="00862C4C"/>
    <w:pPr>
      <w:tabs>
        <w:tab w:val="right" w:leader="dot" w:pos="9071"/>
      </w:tabs>
      <w:ind w:left="1701"/>
    </w:pPr>
  </w:style>
  <w:style w:type="paragraph" w:customStyle="1" w:styleId="ListAlpha">
    <w:name w:val="List Alpha"/>
    <w:basedOn w:val="List"/>
    <w:rsid w:val="00862C4C"/>
    <w:pPr>
      <w:numPr>
        <w:numId w:val="10"/>
      </w:numPr>
    </w:pPr>
  </w:style>
  <w:style w:type="paragraph" w:customStyle="1" w:styleId="ListAlpha2">
    <w:name w:val="List Alpha 2"/>
    <w:basedOn w:val="List2"/>
    <w:rsid w:val="00862C4C"/>
    <w:pPr>
      <w:numPr>
        <w:numId w:val="9"/>
      </w:numPr>
    </w:pPr>
  </w:style>
  <w:style w:type="paragraph" w:styleId="List2">
    <w:name w:val="List 2"/>
    <w:basedOn w:val="BodyText"/>
    <w:rsid w:val="00862C4C"/>
    <w:pPr>
      <w:tabs>
        <w:tab w:val="left" w:pos="680"/>
      </w:tabs>
      <w:spacing w:before="60" w:after="60"/>
      <w:ind w:left="680" w:hanging="340"/>
    </w:pPr>
  </w:style>
  <w:style w:type="paragraph" w:styleId="List3">
    <w:name w:val="List 3"/>
    <w:basedOn w:val="BodyText"/>
    <w:rsid w:val="00862C4C"/>
    <w:pPr>
      <w:tabs>
        <w:tab w:val="left" w:pos="1021"/>
      </w:tabs>
      <w:spacing w:before="60" w:after="60"/>
      <w:ind w:left="1020" w:hanging="340"/>
    </w:pPr>
  </w:style>
  <w:style w:type="paragraph" w:styleId="List4">
    <w:name w:val="List 4"/>
    <w:basedOn w:val="BodyText"/>
    <w:rsid w:val="00862C4C"/>
    <w:pPr>
      <w:tabs>
        <w:tab w:val="left" w:pos="1361"/>
      </w:tabs>
      <w:spacing w:before="60" w:after="60"/>
      <w:ind w:left="1361" w:hanging="340"/>
    </w:pPr>
  </w:style>
  <w:style w:type="paragraph" w:styleId="List5">
    <w:name w:val="List 5"/>
    <w:basedOn w:val="BodyText"/>
    <w:rsid w:val="00862C4C"/>
    <w:pPr>
      <w:tabs>
        <w:tab w:val="left" w:pos="1701"/>
      </w:tabs>
      <w:spacing w:before="60" w:after="60"/>
      <w:ind w:left="1701" w:hanging="340"/>
    </w:pPr>
  </w:style>
  <w:style w:type="paragraph" w:styleId="ListBullet4">
    <w:name w:val="List Bullet 4"/>
    <w:basedOn w:val="List4"/>
    <w:rsid w:val="00862C4C"/>
    <w:pPr>
      <w:numPr>
        <w:numId w:val="4"/>
      </w:numPr>
      <w:tabs>
        <w:tab w:val="clear" w:pos="1361"/>
      </w:tabs>
    </w:pPr>
  </w:style>
  <w:style w:type="paragraph" w:styleId="ListBullet5">
    <w:name w:val="List Bullet 5"/>
    <w:basedOn w:val="List5"/>
    <w:rsid w:val="00862C4C"/>
    <w:pPr>
      <w:numPr>
        <w:numId w:val="5"/>
      </w:numPr>
    </w:pPr>
  </w:style>
  <w:style w:type="paragraph" w:styleId="ListContinue2">
    <w:name w:val="List Continue 2"/>
    <w:basedOn w:val="List2"/>
    <w:rsid w:val="00862C4C"/>
    <w:pPr>
      <w:ind w:firstLine="0"/>
    </w:pPr>
  </w:style>
  <w:style w:type="paragraph" w:styleId="ListContinue3">
    <w:name w:val="List Continue 3"/>
    <w:basedOn w:val="List3"/>
    <w:rsid w:val="00862C4C"/>
    <w:pPr>
      <w:ind w:left="1021" w:firstLine="0"/>
    </w:pPr>
  </w:style>
  <w:style w:type="paragraph" w:styleId="ListContinue4">
    <w:name w:val="List Continue 4"/>
    <w:basedOn w:val="List4"/>
    <w:rsid w:val="00862C4C"/>
    <w:pPr>
      <w:ind w:firstLine="0"/>
    </w:pPr>
  </w:style>
  <w:style w:type="paragraph" w:styleId="ListContinue5">
    <w:name w:val="List Continue 5"/>
    <w:basedOn w:val="List5"/>
    <w:rsid w:val="00862C4C"/>
    <w:pPr>
      <w:ind w:firstLine="0"/>
    </w:pPr>
  </w:style>
  <w:style w:type="paragraph" w:styleId="ListNumber3">
    <w:name w:val="List Number 3"/>
    <w:basedOn w:val="List3"/>
    <w:rsid w:val="00862C4C"/>
    <w:pPr>
      <w:numPr>
        <w:numId w:val="6"/>
      </w:numPr>
    </w:pPr>
  </w:style>
  <w:style w:type="paragraph" w:styleId="ListNumber4">
    <w:name w:val="List Number 4"/>
    <w:basedOn w:val="List4"/>
    <w:rsid w:val="00862C4C"/>
    <w:pPr>
      <w:numPr>
        <w:numId w:val="7"/>
      </w:numPr>
    </w:pPr>
  </w:style>
  <w:style w:type="paragraph" w:styleId="ListNumber5">
    <w:name w:val="List Number 5"/>
    <w:basedOn w:val="List5"/>
    <w:rsid w:val="00862C4C"/>
    <w:pPr>
      <w:numPr>
        <w:numId w:val="8"/>
      </w:numPr>
    </w:pPr>
  </w:style>
  <w:style w:type="paragraph" w:styleId="BlockText">
    <w:name w:val="Block Text"/>
    <w:basedOn w:val="Normal"/>
    <w:rsid w:val="00862C4C"/>
    <w:pPr>
      <w:spacing w:after="120"/>
      <w:ind w:left="1440" w:right="1440"/>
    </w:pPr>
  </w:style>
  <w:style w:type="character" w:customStyle="1" w:styleId="Subscript">
    <w:name w:val="Subscript"/>
    <w:basedOn w:val="DefaultParagraphFont"/>
    <w:rsid w:val="00862C4C"/>
    <w:rPr>
      <w:sz w:val="16"/>
      <w:vertAlign w:val="subscript"/>
    </w:rPr>
  </w:style>
  <w:style w:type="character" w:customStyle="1" w:styleId="Superscript">
    <w:name w:val="Superscript"/>
    <w:basedOn w:val="DefaultParagraphFont"/>
    <w:rsid w:val="00862C4C"/>
    <w:rPr>
      <w:sz w:val="16"/>
      <w:vertAlign w:val="superscript"/>
    </w:rPr>
  </w:style>
  <w:style w:type="character" w:customStyle="1" w:styleId="Symbols">
    <w:name w:val="Symbols"/>
    <w:basedOn w:val="DefaultParagraphFont"/>
    <w:rsid w:val="00862C4C"/>
    <w:rPr>
      <w:rFonts w:ascii="Symbol" w:hAnsi="Symbol"/>
    </w:rPr>
  </w:style>
  <w:style w:type="character" w:customStyle="1" w:styleId="MenuOptions">
    <w:name w:val="Menu Options"/>
    <w:basedOn w:val="DefaultParagraphFont"/>
    <w:rsid w:val="00862C4C"/>
    <w:rPr>
      <w:rFonts w:ascii="Arial Narrow" w:hAnsi="Arial Narrow"/>
      <w:smallCaps/>
    </w:rPr>
  </w:style>
  <w:style w:type="character" w:customStyle="1" w:styleId="Buttons">
    <w:name w:val="Buttons"/>
    <w:basedOn w:val="DefaultParagraphFont"/>
    <w:rsid w:val="00862C4C"/>
    <w:rPr>
      <w:b/>
    </w:rPr>
  </w:style>
  <w:style w:type="character" w:customStyle="1" w:styleId="Underlined">
    <w:name w:val="Underlined"/>
    <w:basedOn w:val="DefaultParagraphFont"/>
    <w:rsid w:val="00862C4C"/>
    <w:rPr>
      <w:u w:val="single"/>
    </w:rPr>
  </w:style>
  <w:style w:type="paragraph" w:customStyle="1" w:styleId="TableBodyTextRight">
    <w:name w:val="Table Body Text Right"/>
    <w:basedOn w:val="TableBodyText"/>
    <w:rsid w:val="00862C4C"/>
    <w:pPr>
      <w:widowControl w:val="0"/>
      <w:autoSpaceDE w:val="0"/>
      <w:autoSpaceDN w:val="0"/>
      <w:adjustRightInd w:val="0"/>
      <w:jc w:val="right"/>
    </w:pPr>
    <w:rPr>
      <w:rFonts w:cs="Arial"/>
      <w:szCs w:val="18"/>
    </w:rPr>
  </w:style>
  <w:style w:type="paragraph" w:customStyle="1" w:styleId="CopyrightText">
    <w:name w:val="Copyright Text"/>
    <w:basedOn w:val="BodyText"/>
    <w:rsid w:val="00862C4C"/>
    <w:rPr>
      <w:sz w:val="18"/>
    </w:rPr>
  </w:style>
  <w:style w:type="paragraph" w:customStyle="1" w:styleId="BodySmallRight">
    <w:name w:val="Body Small Right"/>
    <w:basedOn w:val="BodyTextRight"/>
    <w:rsid w:val="00862C4C"/>
    <w:rPr>
      <w:sz w:val="18"/>
      <w:szCs w:val="18"/>
    </w:rPr>
  </w:style>
  <w:style w:type="paragraph" w:customStyle="1" w:styleId="MarginEdition">
    <w:name w:val="Margin Edition"/>
    <w:basedOn w:val="MarginNote"/>
    <w:rsid w:val="00862C4C"/>
    <w:pPr>
      <w:spacing w:before="0" w:after="0"/>
    </w:pPr>
    <w:rPr>
      <w:rFonts w:ascii="Times New Roman" w:hAnsi="Times New Roman"/>
      <w:color w:val="999999"/>
    </w:rPr>
  </w:style>
  <w:style w:type="paragraph" w:customStyle="1" w:styleId="Spacer">
    <w:name w:val="Spacer"/>
    <w:basedOn w:val="Normal"/>
    <w:rsid w:val="00862C4C"/>
    <w:rPr>
      <w:sz w:val="2"/>
      <w:szCs w:val="2"/>
    </w:rPr>
  </w:style>
  <w:style w:type="character" w:customStyle="1" w:styleId="Small">
    <w:name w:val="Small"/>
    <w:basedOn w:val="DefaultParagraphFont"/>
    <w:rsid w:val="00862C4C"/>
    <w:rPr>
      <w:sz w:val="16"/>
    </w:rPr>
  </w:style>
  <w:style w:type="paragraph" w:customStyle="1" w:styleId="WideTable">
    <w:name w:val="Wide Table"/>
    <w:basedOn w:val="Normal"/>
    <w:rsid w:val="00862C4C"/>
    <w:pPr>
      <w:ind w:left="-1418"/>
    </w:pPr>
    <w:rPr>
      <w:sz w:val="2"/>
      <w:szCs w:val="2"/>
    </w:rPr>
  </w:style>
  <w:style w:type="character" w:styleId="PageNumber">
    <w:name w:val="page number"/>
    <w:basedOn w:val="DefaultParagraphFont"/>
    <w:rsid w:val="00862C4C"/>
  </w:style>
  <w:style w:type="paragraph" w:styleId="Quote">
    <w:name w:val="Quote"/>
    <w:basedOn w:val="Heading1"/>
    <w:link w:val="QuoteChar"/>
    <w:qFormat/>
    <w:rsid w:val="00862C4C"/>
    <w:rPr>
      <w:b w:val="0"/>
      <w:sz w:val="72"/>
      <w:szCs w:val="72"/>
      <w:lang w:val="en-NZ"/>
    </w:rPr>
  </w:style>
  <w:style w:type="character" w:customStyle="1" w:styleId="QuoteChar">
    <w:name w:val="Quote Char"/>
    <w:basedOn w:val="DefaultParagraphFont"/>
    <w:link w:val="Quote"/>
    <w:rsid w:val="00862C4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2C4C"/>
    <w:pPr>
      <w:pageBreakBefore/>
    </w:pPr>
  </w:style>
  <w:style w:type="paragraph" w:customStyle="1" w:styleId="Border">
    <w:name w:val="Border"/>
    <w:basedOn w:val="Normal"/>
    <w:qFormat/>
    <w:rsid w:val="00862C4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2C4C"/>
    <w:rPr>
      <w:b/>
      <w:bCs/>
      <w:i/>
      <w:iCs/>
      <w:color w:val="auto"/>
    </w:rPr>
  </w:style>
  <w:style w:type="paragraph" w:styleId="IntenseQuote">
    <w:name w:val="Intense Quote"/>
    <w:basedOn w:val="Normal"/>
    <w:next w:val="Normal"/>
    <w:link w:val="IntenseQuoteChar"/>
    <w:uiPriority w:val="30"/>
    <w:qFormat/>
    <w:rsid w:val="00862C4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2C4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2C4C"/>
    <w:rPr>
      <w:smallCaps/>
      <w:color w:val="auto"/>
      <w:u w:val="single"/>
    </w:rPr>
  </w:style>
  <w:style w:type="character" w:styleId="IntenseReference">
    <w:name w:val="Intense Reference"/>
    <w:basedOn w:val="DefaultParagraphFont"/>
    <w:uiPriority w:val="32"/>
    <w:qFormat/>
    <w:rsid w:val="00862C4C"/>
    <w:rPr>
      <w:b/>
      <w:bCs/>
      <w:smallCaps/>
      <w:color w:val="auto"/>
      <w:spacing w:val="5"/>
      <w:u w:val="single"/>
    </w:rPr>
  </w:style>
  <w:style w:type="paragraph" w:customStyle="1" w:styleId="2ColumnHeading">
    <w:name w:val="2Column Heading"/>
    <w:basedOn w:val="BodyText"/>
    <w:qFormat/>
    <w:rsid w:val="00862C4C"/>
    <w:pPr>
      <w:spacing w:after="60"/>
      <w:ind w:left="-2268"/>
    </w:pPr>
    <w:rPr>
      <w:b/>
    </w:rPr>
  </w:style>
  <w:style w:type="paragraph" w:customStyle="1" w:styleId="Heading1TOC">
    <w:name w:val="Heading1 TOC"/>
    <w:basedOn w:val="Normal"/>
    <w:qFormat/>
    <w:rsid w:val="00862C4C"/>
    <w:pPr>
      <w:spacing w:before="240" w:after="120"/>
    </w:pPr>
    <w:rPr>
      <w:rFonts w:ascii="Times New Roman" w:hAnsi="Times New Roman"/>
      <w:b/>
      <w:sz w:val="32"/>
    </w:rPr>
  </w:style>
  <w:style w:type="paragraph" w:customStyle="1" w:styleId="Heading2TOC">
    <w:name w:val="Heading2 TOC"/>
    <w:basedOn w:val="Normal"/>
    <w:qFormat/>
    <w:rsid w:val="00862C4C"/>
    <w:pPr>
      <w:spacing w:before="240" w:after="60"/>
    </w:pPr>
    <w:rPr>
      <w:rFonts w:ascii="Times New Roman" w:hAnsi="Times New Roman"/>
      <w:b/>
      <w:sz w:val="28"/>
    </w:rPr>
  </w:style>
  <w:style w:type="character" w:customStyle="1" w:styleId="Underline">
    <w:name w:val="Underline"/>
    <w:basedOn w:val="DefaultParagraphFont"/>
    <w:qFormat/>
    <w:rsid w:val="00862C4C"/>
    <w:rPr>
      <w:u w:val="single"/>
    </w:rPr>
  </w:style>
  <w:style w:type="character" w:customStyle="1" w:styleId="BoldandItalics">
    <w:name w:val="Bold and Italics"/>
    <w:qFormat/>
    <w:rsid w:val="00862C4C"/>
    <w:rPr>
      <w:b/>
      <w:i/>
      <w:u w:val="none"/>
    </w:rPr>
  </w:style>
  <w:style w:type="paragraph" w:styleId="BalloonText">
    <w:name w:val="Balloon Text"/>
    <w:basedOn w:val="Normal"/>
    <w:link w:val="BalloonTextChar"/>
    <w:rsid w:val="00862C4C"/>
    <w:rPr>
      <w:rFonts w:ascii="Tahoma" w:hAnsi="Tahoma" w:cs="Tahoma"/>
      <w:sz w:val="16"/>
      <w:szCs w:val="16"/>
    </w:rPr>
  </w:style>
  <w:style w:type="character" w:customStyle="1" w:styleId="BalloonTextChar">
    <w:name w:val="Balloon Text Char"/>
    <w:basedOn w:val="DefaultParagraphFont"/>
    <w:link w:val="BalloonText"/>
    <w:rsid w:val="00862C4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2C4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2C4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2C4C"/>
    <w:rPr>
      <w:b/>
      <w:color w:val="660033"/>
      <w:spacing w:val="0"/>
    </w:rPr>
  </w:style>
  <w:style w:type="paragraph" w:customStyle="1" w:styleId="Nameditemlist">
    <w:name w:val="Named item list"/>
    <w:basedOn w:val="BodyText"/>
    <w:qFormat/>
    <w:rsid w:val="00862C4C"/>
    <w:pPr>
      <w:tabs>
        <w:tab w:val="left" w:pos="2835"/>
      </w:tabs>
      <w:ind w:left="2835" w:hanging="2835"/>
    </w:pPr>
  </w:style>
  <w:style w:type="paragraph" w:customStyle="1" w:styleId="BodyTextnopadding">
    <w:name w:val="Body Text no padding"/>
    <w:basedOn w:val="BodyText"/>
    <w:qFormat/>
    <w:rsid w:val="00862C4C"/>
    <w:pPr>
      <w:spacing w:before="0" w:after="0"/>
    </w:pPr>
  </w:style>
  <w:style w:type="paragraph" w:customStyle="1" w:styleId="BodyTextBold">
    <w:name w:val="Body Text Bold"/>
    <w:basedOn w:val="BodyText"/>
    <w:qFormat/>
    <w:rsid w:val="00862C4C"/>
    <w:rPr>
      <w:b/>
    </w:rPr>
  </w:style>
  <w:style w:type="character" w:styleId="Hyperlink">
    <w:name w:val="Hyperlink"/>
    <w:basedOn w:val="DefaultParagraphFont"/>
    <w:uiPriority w:val="99"/>
    <w:unhideWhenUsed/>
    <w:rsid w:val="001811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1460</Words>
  <Characters>9636</Characters>
  <Application>Microsoft Office Word</Application>
  <DocSecurity>0</DocSecurity>
  <Lines>267</Lines>
  <Paragraphs>160</Paragraphs>
  <ScaleCrop>false</ScaleCrop>
  <Company>Author-it Software Corporation Ltd.</Company>
  <LinksUpToDate>false</LinksUpToDate>
  <CharactersWithSpaces>10936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RIIRAI602D Establish and maintain mine mechanical plant, services and infrastructure systems</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2025-03-02T00:22:00Z</dcterms:created>
  <dcterms:modified xsi:type="dcterms:W3CDTF">2025-03-02T00:22:00Z</dcterms:modified>
</cp:coreProperties>
</file>