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410" w:rsidP="00DB2410">
      <w:pPr>
        <w:pStyle w:val="Title"/>
      </w:pPr>
      <w:r>
        <w:fldChar w:fldCharType="begin"/>
      </w:r>
      <w:r>
        <w:instrText xml:space="preserve"> TITLE   \* MERGEFORMAT </w:instrText>
      </w:r>
      <w:r>
        <w:fldChar w:fldCharType="separate"/>
      </w:r>
      <w:r>
        <w:t>RIIRAI601D Establish and maintain the site infrastructure and fixed plant systems</w:t>
      </w:r>
      <w:r>
        <w:fldChar w:fldCharType="end"/>
      </w:r>
    </w:p>
    <w:p w:rsidR="00DB2410" w:rsidP="00DB2410">
      <w:pPr>
        <w:pStyle w:val="Version"/>
        <w:sectPr w:rsidSect="002C3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373B" w:rsidP="002C373B">
      <w:pPr>
        <w:pStyle w:val="SuperHeading"/>
      </w:pPr>
      <w:r w:rsidRPr="002C373B">
        <w:t>RIIRAI601D Establish and maintain the site infrastructure and fixed plant systems</w:t>
      </w:r>
    </w:p>
    <w:p w:rsidR="00000000" w:rsidRPr="002C373B" w:rsidP="002C373B">
      <w:pPr>
        <w:pStyle w:val="Heading1"/>
      </w:pPr>
      <w:bookmarkStart w:id="1" w:name="O_682094"/>
      <w:bookmarkEnd w:id="1"/>
      <w:r w:rsidRPr="002C373B">
        <w:t>Modification History</w:t>
      </w:r>
    </w:p>
    <w:tbl>
      <w:tblPr>
        <w:tblW w:w="0" w:type="auto"/>
        <w:tblCellMar>
          <w:left w:w="62" w:type="dxa"/>
          <w:right w:w="62" w:type="dxa"/>
        </w:tblCellMar>
        <w:tblLook w:val="0000"/>
      </w:tblPr>
      <w:tblGrid>
        <w:gridCol w:w="1107"/>
        <w:gridCol w:w="8089"/>
      </w:tblGrid>
      <w:tr w:rsidTr="00DB24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Heading4"/>
              <w:rPr>
                <w:lang w:val="en-NZ"/>
              </w:rPr>
            </w:pPr>
            <w:r w:rsidRPr="002C373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Heading4"/>
              <w:rPr>
                <w:lang w:val="en-NZ"/>
              </w:rPr>
            </w:pPr>
            <w:r w:rsidRPr="002C373B">
              <w:t>Comment</w:t>
            </w:r>
          </w:p>
        </w:tc>
      </w:tr>
      <w:tr w:rsidTr="00DB241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This unit replaces RIIRA601A Establish and maintain the site infrastructure and fixed plant systems</w:t>
            </w:r>
          </w:p>
        </w:tc>
      </w:tr>
      <w:tr w:rsidTr="00DB24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Editorial corrections</w:t>
            </w:r>
          </w:p>
        </w:tc>
      </w:tr>
      <w:tr w:rsidTr="00DB241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73B" w:rsidP="002C373B">
            <w:pPr>
              <w:pStyle w:val="BodyText"/>
            </w:pPr>
            <w:r w:rsidRPr="002C373B">
              <w:t>Required frequency and volume of evidence amended in Performance evidence.</w:t>
            </w:r>
          </w:p>
          <w:p w:rsidR="00000000" w:rsidRPr="002C373B" w:rsidP="002C373B">
            <w:pPr>
              <w:pStyle w:val="BodyText"/>
            </w:pPr>
            <w:r w:rsidRPr="002C373B">
              <w:t>Substantial amendments made in Assessment Conditions field, including: references to Industry Sectors, assessor and subject matter expert experience require</w:t>
            </w:r>
            <w:r w:rsidRPr="002C373B">
              <w:t>ments, how assessment should be conducted and what it should confirm.</w:t>
            </w:r>
          </w:p>
        </w:tc>
      </w:tr>
    </w:tbl>
    <w:p w:rsidR="00000000" w:rsidRPr="002C373B" w:rsidP="002C373B">
      <w:pPr>
        <w:pStyle w:val="BodyText"/>
      </w:pPr>
    </w:p>
    <w:p w:rsidR="00000000" w:rsidRPr="002C373B" w:rsidP="002C373B">
      <w:pPr>
        <w:pStyle w:val="AllowPageBreak"/>
      </w:pPr>
    </w:p>
    <w:p w:rsidR="00000000" w:rsidRPr="002C373B" w:rsidP="002C373B">
      <w:pPr>
        <w:pStyle w:val="Heading1"/>
      </w:pPr>
      <w:bookmarkStart w:id="2" w:name="O_682093"/>
      <w:bookmarkEnd w:id="2"/>
      <w:r w:rsidRPr="002C373B">
        <w:t>Application</w:t>
      </w:r>
    </w:p>
    <w:p w:rsidR="00000000" w:rsidRPr="002C373B" w:rsidP="00DB2410">
      <w:pPr>
        <w:pStyle w:val="BodyText"/>
      </w:pPr>
      <w:r w:rsidRPr="002C373B">
        <w:t>This unit describes a participant’</w:t>
      </w:r>
      <w:r w:rsidRPr="002C373B">
        <w:t>s skills and knowledge required to establish and maintain the site infrastructure and fixed plant systems in Coal and Metalliferous mining and, Extractive.</w:t>
      </w:r>
    </w:p>
    <w:p w:rsidR="00000000" w:rsidRPr="002C373B" w:rsidP="00DB2410">
      <w:pPr>
        <w:pStyle w:val="BodyText"/>
      </w:pPr>
      <w:r w:rsidRPr="002C373B">
        <w:t>This unit is appropriate for those working in management or technical specialist roles</w:t>
      </w:r>
    </w:p>
    <w:p w:rsidR="00DB2410" w:rsidP="00DB2410">
      <w:pPr>
        <w:pStyle w:val="BodyText"/>
      </w:pPr>
      <w:r w:rsidRPr="002C373B">
        <w:t>No licensing,</w:t>
      </w:r>
      <w:r w:rsidRPr="002C373B">
        <w:t xml:space="preserve"> legislative or certification requirements apply to this unit at the time of publication</w:t>
      </w:r>
    </w:p>
    <w:p w:rsidR="00000000" w:rsidRPr="002C373B" w:rsidP="002C373B">
      <w:pPr>
        <w:pStyle w:val="Heading1"/>
      </w:pPr>
      <w:bookmarkStart w:id="3" w:name="O_682092"/>
      <w:bookmarkEnd w:id="3"/>
      <w:r w:rsidRPr="002C373B">
        <w:t>Unit Sector</w:t>
      </w:r>
    </w:p>
    <w:p w:rsidR="00000000" w:rsidRPr="002C373B" w:rsidP="00DB2410">
      <w:pPr>
        <w:pStyle w:val="List"/>
      </w:pPr>
      <w:r w:rsidRPr="002C373B">
        <w:t>Coal mining</w:t>
      </w:r>
    </w:p>
    <w:p w:rsidR="00000000" w:rsidRPr="002C373B" w:rsidP="00DB2410">
      <w:pPr>
        <w:pStyle w:val="List"/>
      </w:pPr>
      <w:r w:rsidRPr="002C373B">
        <w:t>Extractive</w:t>
      </w:r>
    </w:p>
    <w:p w:rsidR="00000000" w:rsidRPr="002C373B" w:rsidP="00DB2410">
      <w:pPr>
        <w:pStyle w:val="List"/>
      </w:pPr>
      <w:r w:rsidRPr="002C373B">
        <w:t>Metalliferous mining</w:t>
      </w:r>
    </w:p>
    <w:p w:rsidR="00000000" w:rsidRPr="002C373B" w:rsidP="002C373B">
      <w:pPr>
        <w:pStyle w:val="AllowPageBreak"/>
      </w:pPr>
    </w:p>
    <w:p w:rsidR="00000000" w:rsidRPr="002C373B" w:rsidP="002C373B">
      <w:pPr>
        <w:pStyle w:val="Heading1"/>
      </w:pPr>
      <w:bookmarkStart w:id="4" w:name="O_682091"/>
      <w:bookmarkEnd w:id="4"/>
      <w:r w:rsidRPr="002C373B">
        <w:t>Elements and Performance Criteria</w:t>
      </w:r>
    </w:p>
    <w:tbl>
      <w:tblPr>
        <w:tblW w:w="9322" w:type="dxa"/>
        <w:tblLayout w:type="fixed"/>
        <w:tblCellMar>
          <w:left w:w="62" w:type="dxa"/>
          <w:right w:w="62" w:type="dxa"/>
        </w:tblCellMar>
        <w:tblLook w:val="0000"/>
      </w:tblPr>
      <w:tblGrid>
        <w:gridCol w:w="2438"/>
        <w:gridCol w:w="6884"/>
      </w:tblGrid>
      <w:tr w:rsidTr="002C37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3B">
            <w:pPr>
              <w:pStyle w:val="BodyText"/>
              <w:rPr>
                <w:lang w:val="en-NZ"/>
              </w:rPr>
            </w:pPr>
            <w:r w:rsidRPr="002C373B">
              <w:t>1.</w:t>
            </w:r>
            <w:r w:rsidRPr="002C373B">
              <w:tab/>
              <w:t>Plan and prepare site infrastructure an</w:t>
            </w:r>
            <w:r w:rsidRPr="002C373B">
              <w:t xml:space="preserve">d fixed plant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73B" w:rsidP="002C373B">
            <w:pPr>
              <w:pStyle w:val="BodyText"/>
            </w:pPr>
            <w:r w:rsidRPr="002C373B">
              <w:t>1.1</w:t>
            </w:r>
            <w:r w:rsidRPr="002C373B">
              <w:tab/>
              <w:t xml:space="preserve">Access, interpret and apply site infrastructure and fixed plant systems documentation and ensure the work activity is compliant </w:t>
            </w:r>
          </w:p>
          <w:p w:rsidR="00000000" w:rsidRPr="002C373B" w:rsidP="002C373B">
            <w:pPr>
              <w:pStyle w:val="BodyText"/>
            </w:pPr>
            <w:r w:rsidRPr="002C373B">
              <w:t>1.2</w:t>
            </w:r>
            <w:r w:rsidRPr="002C373B">
              <w:tab/>
              <w:t xml:space="preserve">Obtain, read, interpret, clarify and confirm work requirements </w:t>
            </w:r>
          </w:p>
          <w:p w:rsidR="00000000" w:rsidRPr="002C373B" w:rsidP="002C373B">
            <w:pPr>
              <w:pStyle w:val="BodyText"/>
            </w:pPr>
            <w:r w:rsidRPr="002C373B">
              <w:t>1.3</w:t>
            </w:r>
            <w:r w:rsidRPr="002C373B">
              <w:tab/>
              <w:t>Identify and address potenti</w:t>
            </w:r>
            <w:r w:rsidRPr="002C373B">
              <w:t xml:space="preserve">al risks, hazards and environmental issues and implement control measures </w:t>
            </w:r>
          </w:p>
          <w:p w:rsidR="00000000" w:rsidRPr="002C373B" w:rsidP="002C373B">
            <w:pPr>
              <w:pStyle w:val="BodyText"/>
            </w:pPr>
            <w:r w:rsidRPr="002C373B">
              <w:t>1.4</w:t>
            </w:r>
            <w:r w:rsidRPr="002C373B">
              <w:tab/>
              <w:t xml:space="preserve">Select and wear personal protective equipment appropriate for work activities </w:t>
            </w:r>
          </w:p>
          <w:p w:rsidR="00000000" w:rsidRPr="002C373B" w:rsidP="002C373B">
            <w:pPr>
              <w:pStyle w:val="BodyText"/>
            </w:pPr>
            <w:r w:rsidRPr="002C373B">
              <w:t>1.5</w:t>
            </w:r>
            <w:r w:rsidRPr="002C373B">
              <w:tab/>
              <w:t>Complete and/or confirm feasibility analysis</w:t>
            </w:r>
          </w:p>
          <w:p w:rsidR="00000000" w:rsidRPr="002C373B" w:rsidP="002C373B">
            <w:pPr>
              <w:pStyle w:val="BodyText"/>
            </w:pPr>
            <w:r w:rsidRPr="002C373B">
              <w:t>1.6</w:t>
            </w:r>
            <w:r w:rsidRPr="002C373B">
              <w:tab/>
              <w:t>Obtain and confirm statutory/legal approvals</w:t>
            </w:r>
          </w:p>
          <w:p w:rsidR="00000000" w:rsidRPr="002C373B" w:rsidP="002C373B">
            <w:pPr>
              <w:pStyle w:val="BodyText"/>
            </w:pPr>
            <w:r w:rsidRPr="002C373B">
              <w:t>1.7</w:t>
            </w:r>
            <w:r w:rsidRPr="002C373B">
              <w:tab/>
              <w:t>Carry out title searches</w:t>
            </w:r>
          </w:p>
          <w:p w:rsidR="00000000" w:rsidRPr="002C373B" w:rsidP="002C373B">
            <w:pPr>
              <w:pStyle w:val="BodyText"/>
            </w:pPr>
            <w:r w:rsidRPr="002C373B">
              <w:t>1.8</w:t>
            </w:r>
            <w:r w:rsidRPr="002C373B">
              <w:tab/>
              <w:t>Prepare detailed plans, budgets, financial models, in accordance with the feasibility analysis</w:t>
            </w:r>
          </w:p>
          <w:p w:rsidR="00000000" w:rsidRPr="002C373B" w:rsidP="002C373B">
            <w:pPr>
              <w:pStyle w:val="BodyText"/>
            </w:pPr>
            <w:r w:rsidRPr="002C373B">
              <w:t>1.9</w:t>
            </w:r>
            <w:r w:rsidRPr="002C373B">
              <w:tab/>
              <w:t>Prepare requirements for fixed plant and infrastructure within the general site development proposal and submit to the organ</w:t>
            </w:r>
            <w:r w:rsidRPr="002C373B">
              <w:t>isation, board or executive for endorsement</w:t>
            </w:r>
          </w:p>
          <w:p w:rsidR="00000000" w:rsidRPr="002C373B" w:rsidP="002C373B">
            <w:pPr>
              <w:pStyle w:val="BodyText"/>
            </w:pPr>
            <w:r w:rsidRPr="002C373B">
              <w:t>1.10</w:t>
            </w:r>
            <w:r w:rsidRPr="002C373B">
              <w:tab/>
              <w:t xml:space="preserve">Collect, analyse and organise strategic resource planning information </w:t>
            </w:r>
            <w:r w:rsidRPr="002C373B">
              <w:tab/>
              <w:t>in preparation for decision making</w:t>
            </w:r>
          </w:p>
          <w:p w:rsidR="00000000" w:rsidP="002C373B">
            <w:pPr>
              <w:pStyle w:val="BodyText"/>
              <w:rPr>
                <w:lang w:val="en-NZ"/>
              </w:rPr>
            </w:pPr>
            <w:r w:rsidRPr="002C373B">
              <w:t>1.11</w:t>
            </w:r>
            <w:r w:rsidRPr="002C373B">
              <w:tab/>
              <w:t xml:space="preserve">Estimate impacts on the organisation business plans, and the financial </w:t>
            </w:r>
            <w:r w:rsidRPr="002C373B">
              <w:tab/>
              <w:t>benefit from fixed plant</w:t>
            </w:r>
            <w:r w:rsidRPr="002C373B">
              <w:t xml:space="preserve"> or infrastructure changes</w:t>
            </w:r>
          </w:p>
        </w:tc>
      </w:tr>
      <w:tr w:rsidTr="002C37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3B">
            <w:pPr>
              <w:pStyle w:val="BodyText"/>
              <w:rPr>
                <w:lang w:val="en-NZ"/>
              </w:rPr>
            </w:pPr>
            <w:r w:rsidRPr="002C373B">
              <w:t>2.</w:t>
            </w:r>
            <w:r w:rsidRPr="002C373B">
              <w:tab/>
              <w:t>Develop and test the detailed site infrastructure proposal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73B" w:rsidP="002C373B">
            <w:pPr>
              <w:pStyle w:val="BodyText"/>
            </w:pPr>
            <w:r w:rsidRPr="002C373B">
              <w:t>2.1</w:t>
            </w:r>
            <w:r w:rsidRPr="002C373B">
              <w:tab/>
              <w:t>Access, identify and interpret the legislative, statutory and likely site requirements related to infrastructure</w:t>
            </w:r>
          </w:p>
          <w:p w:rsidR="00000000" w:rsidRPr="002C373B" w:rsidP="002C373B">
            <w:pPr>
              <w:pStyle w:val="BodyText"/>
            </w:pPr>
            <w:r w:rsidRPr="002C373B">
              <w:t>2.2</w:t>
            </w:r>
            <w:r w:rsidRPr="002C373B">
              <w:tab/>
              <w:t xml:space="preserve">Identify the requirements for and purpose of </w:t>
            </w:r>
            <w:r w:rsidRPr="002C373B">
              <w:t>infrastructure items in accordance with site design and system of mining</w:t>
            </w:r>
          </w:p>
          <w:p w:rsidR="00000000" w:rsidRPr="002C373B" w:rsidP="002C373B">
            <w:pPr>
              <w:pStyle w:val="BodyText"/>
            </w:pPr>
            <w:r w:rsidRPr="002C373B">
              <w:t>2.3</w:t>
            </w:r>
            <w:r w:rsidRPr="002C373B">
              <w:tab/>
              <w:t>Develop specifications for infrastructure items from a comprehensive analysis of site requirements</w:t>
            </w:r>
          </w:p>
          <w:p w:rsidR="00000000" w:rsidRPr="002C373B" w:rsidP="002C373B">
            <w:pPr>
              <w:pStyle w:val="BodyText"/>
            </w:pPr>
            <w:r w:rsidRPr="002C373B">
              <w:t>2.4</w:t>
            </w:r>
            <w:r w:rsidRPr="002C373B">
              <w:tab/>
              <w:t xml:space="preserve">Identify infrastructure options from an analysis of all relevant technical, </w:t>
            </w:r>
            <w:r w:rsidRPr="002C373B">
              <w:t>operational and financial information</w:t>
            </w:r>
          </w:p>
          <w:p w:rsidR="00000000" w:rsidRPr="002C373B" w:rsidP="002C373B">
            <w:pPr>
              <w:pStyle w:val="BodyText"/>
            </w:pPr>
            <w:r w:rsidRPr="002C373B">
              <w:t>2.5</w:t>
            </w:r>
            <w:r w:rsidRPr="002C373B">
              <w:tab/>
              <w:t>Select preferred infrastructure options on the basis of projected performance against specification requirements</w:t>
            </w:r>
          </w:p>
          <w:p w:rsidR="00000000" w:rsidP="002C373B">
            <w:pPr>
              <w:pStyle w:val="BodyText"/>
              <w:rPr>
                <w:lang w:val="en-NZ"/>
              </w:rPr>
            </w:pPr>
            <w:r w:rsidRPr="002C373B">
              <w:t>2.6</w:t>
            </w:r>
            <w:r w:rsidRPr="002C373B">
              <w:tab/>
              <w:t>Assess, by visit, and confirm potential infrastructure sites/routes and capacities, entered on th</w:t>
            </w:r>
            <w:r w:rsidRPr="002C373B">
              <w:t>e site plan</w:t>
            </w:r>
          </w:p>
        </w:tc>
      </w:tr>
      <w:tr w:rsidTr="002C37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3B">
            <w:pPr>
              <w:pStyle w:val="BodyText"/>
              <w:rPr>
                <w:lang w:val="en-NZ"/>
              </w:rPr>
            </w:pPr>
            <w:r w:rsidRPr="002C373B">
              <w:t>3.</w:t>
            </w:r>
            <w:r w:rsidRPr="002C373B">
              <w:tab/>
              <w:t>Develop and test the detailed site plant proposal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73B" w:rsidP="002C373B">
            <w:pPr>
              <w:pStyle w:val="BodyText"/>
            </w:pPr>
            <w:r w:rsidRPr="002C373B">
              <w:t>3.1</w:t>
            </w:r>
            <w:r w:rsidRPr="002C373B">
              <w:tab/>
              <w:t>Access, identify and interpret the legislative, statutory and site requirements related to required fixed plant</w:t>
            </w:r>
          </w:p>
          <w:p w:rsidR="00000000" w:rsidRPr="002C373B" w:rsidP="002C373B">
            <w:pPr>
              <w:pStyle w:val="BodyText"/>
            </w:pPr>
            <w:r w:rsidRPr="002C373B">
              <w:t>3.2</w:t>
            </w:r>
            <w:r w:rsidRPr="002C373B">
              <w:tab/>
              <w:t>Identify the requirements for and purpose of fixed plant in accordance</w:t>
            </w:r>
            <w:r w:rsidRPr="002C373B">
              <w:t xml:space="preserve"> with site design and system of mining</w:t>
            </w:r>
          </w:p>
          <w:p w:rsidR="00000000" w:rsidRPr="002C373B" w:rsidP="002C373B">
            <w:pPr>
              <w:pStyle w:val="BodyText"/>
            </w:pPr>
            <w:r w:rsidRPr="002C373B">
              <w:t>3.3</w:t>
            </w:r>
            <w:r w:rsidRPr="002C373B">
              <w:tab/>
              <w:t>Identify supporting mobile plant requirements</w:t>
            </w:r>
          </w:p>
          <w:p w:rsidR="00000000" w:rsidRPr="002C373B" w:rsidP="002C373B">
            <w:pPr>
              <w:pStyle w:val="BodyText"/>
            </w:pPr>
            <w:r w:rsidRPr="002C373B">
              <w:t>3.4</w:t>
            </w:r>
            <w:r w:rsidRPr="002C373B">
              <w:tab/>
              <w:t>Develop specifications for plant from a comprehensive analysis of site requirements</w:t>
            </w:r>
          </w:p>
          <w:p w:rsidR="00000000" w:rsidRPr="002C373B" w:rsidP="002C373B">
            <w:pPr>
              <w:pStyle w:val="BodyText"/>
            </w:pPr>
            <w:r w:rsidRPr="002C373B">
              <w:t>3.5</w:t>
            </w:r>
            <w:r w:rsidRPr="002C373B">
              <w:tab/>
              <w:t>Identify plant options from an analysis of all relevant technical, operatio</w:t>
            </w:r>
            <w:r w:rsidRPr="002C373B">
              <w:t>nal and financial information</w:t>
            </w:r>
          </w:p>
          <w:p w:rsidR="00000000" w:rsidRPr="002C373B" w:rsidP="002C373B">
            <w:pPr>
              <w:pStyle w:val="BodyText"/>
            </w:pPr>
            <w:r w:rsidRPr="002C373B">
              <w:t>3.6</w:t>
            </w:r>
            <w:r w:rsidRPr="002C373B">
              <w:tab/>
              <w:t>Select preferred plant options on the basis of projected performance against specification requirements</w:t>
            </w:r>
          </w:p>
          <w:p w:rsidR="00000000" w:rsidP="002C373B">
            <w:pPr>
              <w:pStyle w:val="BodyText"/>
              <w:rPr>
                <w:lang w:val="en-NZ"/>
              </w:rPr>
            </w:pPr>
            <w:r w:rsidRPr="002C373B">
              <w:t>3.7</w:t>
            </w:r>
            <w:r w:rsidRPr="002C373B">
              <w:tab/>
              <w:t xml:space="preserve">Assess by visit and confirm potential sites for fixed plant, </w:t>
            </w:r>
            <w:r w:rsidRPr="002C373B">
              <w:t>entered on the site plan</w:t>
            </w:r>
          </w:p>
        </w:tc>
      </w:tr>
      <w:tr w:rsidTr="002C37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3B">
            <w:pPr>
              <w:pStyle w:val="BodyText"/>
              <w:rPr>
                <w:lang w:val="en-NZ"/>
              </w:rPr>
            </w:pPr>
            <w:r w:rsidRPr="002C373B">
              <w:t>4.</w:t>
            </w:r>
            <w:r w:rsidRPr="002C373B">
              <w:tab/>
            </w:r>
            <w:r w:rsidRPr="002C373B">
              <w:t>Obtain and record site infrastructure and plant system approvals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73B" w:rsidP="002C373B">
            <w:pPr>
              <w:pStyle w:val="BodyText"/>
            </w:pPr>
            <w:r w:rsidRPr="002C373B">
              <w:t>4.1</w:t>
            </w:r>
            <w:r w:rsidRPr="002C373B">
              <w:tab/>
              <w:t>Prepare detailed proposals for the site infrastructure components, layout, specifications and costs</w:t>
            </w:r>
          </w:p>
          <w:p w:rsidR="00000000" w:rsidRPr="002C373B" w:rsidP="002C373B">
            <w:pPr>
              <w:pStyle w:val="BodyText"/>
            </w:pPr>
            <w:r w:rsidRPr="002C373B">
              <w:t>4.2</w:t>
            </w:r>
            <w:r w:rsidRPr="002C373B">
              <w:tab/>
              <w:t xml:space="preserve">Prepare detailed proposals for the site plant items, specifications, the locations </w:t>
            </w:r>
            <w:r w:rsidRPr="002C373B">
              <w:t>of fixed plant and costs</w:t>
            </w:r>
          </w:p>
          <w:p w:rsidR="00000000" w:rsidRPr="002C373B" w:rsidP="002C373B">
            <w:pPr>
              <w:pStyle w:val="BodyText"/>
            </w:pPr>
            <w:r w:rsidRPr="002C373B">
              <w:t>4.3</w:t>
            </w:r>
            <w:r w:rsidRPr="002C373B">
              <w:tab/>
              <w:t>Prepare detailed proposals for supporting plant items and costs</w:t>
            </w:r>
          </w:p>
          <w:p w:rsidR="00000000" w:rsidRPr="002C373B" w:rsidP="002C373B">
            <w:pPr>
              <w:pStyle w:val="BodyText"/>
            </w:pPr>
            <w:r w:rsidRPr="002C373B">
              <w:t>4.4</w:t>
            </w:r>
            <w:r w:rsidRPr="002C373B">
              <w:tab/>
              <w:t>Obtain formal approvals for the proposed site infrastructure and plant systems in accordance with enterprise policies</w:t>
            </w:r>
          </w:p>
          <w:p w:rsidR="00000000" w:rsidP="002C373B">
            <w:pPr>
              <w:pStyle w:val="BodyText"/>
              <w:rPr>
                <w:lang w:val="en-NZ"/>
              </w:rPr>
            </w:pPr>
            <w:r w:rsidRPr="002C373B">
              <w:t>4.5</w:t>
            </w:r>
            <w:r w:rsidRPr="002C373B">
              <w:tab/>
              <w:t>Vary the site infrastructure and plan</w:t>
            </w:r>
            <w:r w:rsidRPr="002C373B">
              <w:t>t systems records to reflect any approval conditions and finalise in preparation for implementation</w:t>
            </w:r>
          </w:p>
        </w:tc>
      </w:tr>
      <w:tr w:rsidTr="002C373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3B">
            <w:pPr>
              <w:pStyle w:val="BodyText"/>
              <w:rPr>
                <w:lang w:val="en-NZ"/>
              </w:rPr>
            </w:pPr>
            <w:r w:rsidRPr="002C373B">
              <w:t>5.</w:t>
            </w:r>
            <w:r w:rsidRPr="002C373B">
              <w:tab/>
              <w:t>Establish systems for audit and review of site infrastructure and plant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73B" w:rsidP="002C373B">
            <w:pPr>
              <w:pStyle w:val="BodyText"/>
            </w:pPr>
            <w:r w:rsidRPr="002C373B">
              <w:t>5.1</w:t>
            </w:r>
            <w:r w:rsidRPr="002C373B">
              <w:tab/>
              <w:t>Establish audit/review procedures and schedule</w:t>
            </w:r>
          </w:p>
          <w:p w:rsidR="00000000" w:rsidRPr="002C373B" w:rsidP="002C373B">
            <w:pPr>
              <w:pStyle w:val="BodyText"/>
            </w:pPr>
            <w:r w:rsidRPr="002C373B">
              <w:t>5.2</w:t>
            </w:r>
            <w:r w:rsidRPr="002C373B">
              <w:tab/>
              <w:t>Identify and asses</w:t>
            </w:r>
            <w:r w:rsidRPr="002C373B">
              <w:t>s future systems and equipment requirements and incorporate into planning processes</w:t>
            </w:r>
          </w:p>
          <w:p w:rsidR="00000000" w:rsidRPr="002C373B" w:rsidP="002C373B">
            <w:pPr>
              <w:pStyle w:val="BodyText"/>
            </w:pPr>
            <w:r w:rsidRPr="002C373B">
              <w:t>5.3</w:t>
            </w:r>
            <w:r w:rsidRPr="002C373B">
              <w:tab/>
              <w:t>Establish procedures for incorporating feedback into the audit/review system</w:t>
            </w:r>
          </w:p>
          <w:p w:rsidR="00000000" w:rsidRPr="002C373B" w:rsidP="002C373B">
            <w:pPr>
              <w:pStyle w:val="BodyText"/>
            </w:pPr>
            <w:r w:rsidRPr="002C373B">
              <w:t>5.4</w:t>
            </w:r>
            <w:r w:rsidRPr="002C373B">
              <w:tab/>
              <w:t>Establish procedures for response to instances of non-compliance or other discrepancies</w:t>
            </w:r>
            <w:r w:rsidRPr="002C373B">
              <w:t>/deficiencies revealed by audit</w:t>
            </w:r>
          </w:p>
        </w:tc>
      </w:tr>
    </w:tbl>
    <w:p w:rsidR="00DB2410" w:rsidP="002C373B">
      <w:pPr>
        <w:pStyle w:val="BodyText"/>
      </w:pPr>
    </w:p>
    <w:p w:rsidR="00DB2410" w:rsidP="002C373B">
      <w:pPr>
        <w:pStyle w:val="BodyText"/>
      </w:pPr>
    </w:p>
    <w:p w:rsidR="00000000" w:rsidRPr="002C373B" w:rsidP="002C373B">
      <w:pPr>
        <w:pStyle w:val="Heading1"/>
      </w:pPr>
      <w:bookmarkStart w:id="5" w:name="O_682090"/>
      <w:bookmarkEnd w:id="5"/>
      <w:r w:rsidRPr="002C373B">
        <w:t>Foundation Skills</w:t>
      </w:r>
    </w:p>
    <w:p w:rsidR="00DB2410" w:rsidP="00DB2410">
      <w:pPr>
        <w:pStyle w:val="BodyText"/>
      </w:pPr>
      <w:r w:rsidRPr="002C373B">
        <w:t>Foundation skills essential to performance are explicit in the performance criteria of this unit. Further information is available in the Resources and Infrastructure Industry Training P</w:t>
      </w:r>
      <w:r w:rsidRPr="002C373B">
        <w:t>ackage Companion Volume.</w:t>
      </w:r>
    </w:p>
    <w:p w:rsidR="00000000" w:rsidRPr="002C373B" w:rsidP="002C373B">
      <w:pPr>
        <w:pStyle w:val="Heading1"/>
      </w:pPr>
      <w:bookmarkStart w:id="6" w:name="O_682089"/>
      <w:bookmarkEnd w:id="6"/>
      <w:r w:rsidRPr="002C373B">
        <w:t>Unit Mapping Information</w:t>
      </w:r>
    </w:p>
    <w:p w:rsidR="00000000" w:rsidRPr="002C373B" w:rsidP="00DB2410">
      <w:pPr>
        <w:pStyle w:val="BodyText"/>
      </w:pPr>
      <w:r w:rsidRPr="002C373B">
        <w:t>No equivalent unit</w:t>
      </w:r>
    </w:p>
    <w:p w:rsidR="00000000" w:rsidRPr="002C373B" w:rsidP="002C373B">
      <w:pPr>
        <w:pStyle w:val="Heading1"/>
      </w:pPr>
      <w:bookmarkStart w:id="7" w:name="O_682101"/>
      <w:bookmarkEnd w:id="7"/>
      <w:r w:rsidRPr="002C373B">
        <w:t>Links</w:t>
      </w:r>
    </w:p>
    <w:p w:rsidR="00000000" w:rsidRPr="002C373B" w:rsidP="00DB2410">
      <w:pPr>
        <w:pStyle w:val="BodyText"/>
      </w:pPr>
      <w:r w:rsidRPr="002C373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6DBB">
        <w:rPr>
          <w:rStyle w:val="Hyperlink"/>
        </w:rPr>
        <w:t>https://vetnet.gov.au/Pages/TrainingDocs.aspx?q=88a61002-9a21-4386-aaf8-69c76e675272</w:t>
      </w:r>
      <w:r>
        <w:fldChar w:fldCharType="end"/>
      </w:r>
    </w:p>
    <w:p w:rsidR="00000000" w:rsidRPr="002C373B" w:rsidP="00DB2410">
      <w:pPr>
        <w:pStyle w:val="BodyText"/>
        <w:sectPr w:rsidSect="002C373B">
          <w:headerReference w:type="default" r:id="rId10"/>
          <w:footerReference w:type="default" r:id="rId11"/>
          <w:pgSz w:w="11908" w:h="16833"/>
          <w:pgMar w:top="1702" w:right="1418" w:bottom="1702" w:left="1418" w:header="992" w:footer="992" w:gutter="0"/>
          <w:cols w:space="720"/>
          <w:noEndnote/>
          <w:docGrid w:linePitch="299"/>
        </w:sectPr>
      </w:pPr>
    </w:p>
    <w:p w:rsidR="00000000" w:rsidRPr="002C373B" w:rsidP="002C373B">
      <w:pPr>
        <w:pStyle w:val="SuperHeading"/>
      </w:pPr>
      <w:r w:rsidRPr="002C373B">
        <w:t>Assessment Requirements for RIIRAI601D Establish and maintain the site infrastructure and fixed plant systems</w:t>
      </w:r>
    </w:p>
    <w:p w:rsidR="00000000" w:rsidRPr="002C373B" w:rsidP="002C373B">
      <w:pPr>
        <w:pStyle w:val="Heading1"/>
      </w:pPr>
      <w:bookmarkStart w:id="8" w:name="O_682087"/>
      <w:bookmarkEnd w:id="8"/>
      <w:r w:rsidRPr="002C373B">
        <w:t>Modification History</w:t>
      </w:r>
    </w:p>
    <w:tbl>
      <w:tblPr>
        <w:tblW w:w="0" w:type="auto"/>
        <w:tblCellMar>
          <w:left w:w="62" w:type="dxa"/>
          <w:right w:w="62" w:type="dxa"/>
        </w:tblCellMar>
        <w:tblLook w:val="0000"/>
      </w:tblPr>
      <w:tblGrid>
        <w:gridCol w:w="1107"/>
        <w:gridCol w:w="8089"/>
      </w:tblGrid>
      <w:tr w:rsidTr="00DB24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Heading4"/>
              <w:rPr>
                <w:lang w:val="en-NZ"/>
              </w:rPr>
            </w:pPr>
            <w:r w:rsidRPr="002C373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Heading4"/>
              <w:rPr>
                <w:lang w:val="en-NZ"/>
              </w:rPr>
            </w:pPr>
            <w:r w:rsidRPr="002C373B">
              <w:t>Comment</w:t>
            </w:r>
          </w:p>
        </w:tc>
      </w:tr>
      <w:tr w:rsidTr="00DB241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 xml:space="preserve">This unit replaces RIIRA601A Establish and </w:t>
            </w:r>
            <w:r w:rsidRPr="002C373B">
              <w:t>maintain the site infrastructure and fixed plant systems</w:t>
            </w:r>
          </w:p>
        </w:tc>
      </w:tr>
      <w:tr w:rsidTr="00DB24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Editorial corrections</w:t>
            </w:r>
          </w:p>
        </w:tc>
      </w:tr>
      <w:tr w:rsidTr="00DB241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73B">
            <w:pPr>
              <w:pStyle w:val="BodyText"/>
              <w:rPr>
                <w:lang w:val="en-NZ"/>
              </w:rPr>
            </w:pPr>
            <w:r w:rsidRPr="002C373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73B" w:rsidP="002C373B">
            <w:pPr>
              <w:pStyle w:val="BodyText"/>
            </w:pPr>
            <w:r w:rsidRPr="002C373B">
              <w:t>Required frequency and volume of evidence amended in Performance evidence.</w:t>
            </w:r>
          </w:p>
          <w:p w:rsidR="00000000" w:rsidRPr="002C373B" w:rsidP="002C373B">
            <w:pPr>
              <w:pStyle w:val="BodyText"/>
            </w:pPr>
            <w:r w:rsidRPr="002C373B">
              <w:t>Substantial amendments made in Assessment Conditions field, including: references to Industry Sectors, assessor and subject matter expert experience requirements, how assessment should be conducted and what it should confirm.</w:t>
            </w:r>
          </w:p>
        </w:tc>
      </w:tr>
    </w:tbl>
    <w:p w:rsidR="00000000" w:rsidRPr="002C373B" w:rsidP="002C373B">
      <w:pPr>
        <w:pStyle w:val="BodyText"/>
      </w:pPr>
    </w:p>
    <w:p w:rsidR="00000000" w:rsidRPr="002C373B" w:rsidP="002C373B">
      <w:pPr>
        <w:pStyle w:val="AllowPageBreak"/>
      </w:pPr>
    </w:p>
    <w:p w:rsidR="00000000" w:rsidRPr="002C373B" w:rsidP="002C373B">
      <w:pPr>
        <w:pStyle w:val="Heading1"/>
      </w:pPr>
      <w:bookmarkStart w:id="9" w:name="O_682086"/>
      <w:bookmarkEnd w:id="9"/>
      <w:r w:rsidRPr="002C373B">
        <w:t>Performance</w:t>
      </w:r>
      <w:r w:rsidRPr="002C373B">
        <w:t xml:space="preserve"> Evidence</w:t>
      </w:r>
    </w:p>
    <w:p w:rsidR="00000000" w:rsidRPr="002C373B" w:rsidP="00DB2410">
      <w:pPr>
        <w:pStyle w:val="BodyText"/>
      </w:pPr>
      <w:r w:rsidRPr="002C373B">
        <w:t>Evidence is required to be collected that demonstrates a candidate’s competency in this unit. Evidence must be relevant to the roles within this sector’</w:t>
      </w:r>
      <w:r w:rsidRPr="002C373B">
        <w:t>s work operations and satisfy all of the requirements of the performance criteria of this unit and include evidence that the candidate:</w:t>
      </w:r>
    </w:p>
    <w:p w:rsidR="00000000" w:rsidRPr="002C373B" w:rsidP="002C373B">
      <w:pPr>
        <w:pStyle w:val="ListBullet2"/>
      </w:pPr>
      <w:r w:rsidRPr="002C373B">
        <w:t>locates and applies relevant legislation, documentation, policies and procedures</w:t>
      </w:r>
    </w:p>
    <w:p w:rsidR="00000000" w:rsidRPr="002C373B" w:rsidP="002C373B">
      <w:pPr>
        <w:pStyle w:val="ListBullet2"/>
      </w:pPr>
      <w:r w:rsidRPr="002C373B">
        <w:t>implements procedures and techniques f</w:t>
      </w:r>
      <w:r w:rsidRPr="002C373B">
        <w:t>or the safe, effective and efficient completion of the establishing and maintenance of site infrastructure and fixed plant systems including:</w:t>
      </w:r>
    </w:p>
    <w:p w:rsidR="00000000" w:rsidRPr="002C373B" w:rsidP="002C373B">
      <w:pPr>
        <w:pStyle w:val="ListBullet2"/>
      </w:pPr>
      <w:r w:rsidRPr="002C373B">
        <w:t>accessing, interpreting and applying procedures for;</w:t>
      </w:r>
    </w:p>
    <w:p w:rsidR="00000000" w:rsidRPr="002C373B" w:rsidP="002C373B">
      <w:pPr>
        <w:pStyle w:val="ListBullet3"/>
      </w:pPr>
      <w:r w:rsidRPr="002C373B">
        <w:t>development and review of business plans</w:t>
      </w:r>
    </w:p>
    <w:p w:rsidR="00000000" w:rsidRPr="002C373B" w:rsidP="002C373B">
      <w:pPr>
        <w:pStyle w:val="ListBullet3"/>
      </w:pPr>
      <w:r w:rsidRPr="002C373B">
        <w:t>resource plan devel</w:t>
      </w:r>
      <w:r w:rsidRPr="002C373B">
        <w:t>opment</w:t>
      </w:r>
    </w:p>
    <w:p w:rsidR="00000000" w:rsidRPr="002C373B" w:rsidP="002C373B">
      <w:pPr>
        <w:pStyle w:val="ListBullet3"/>
      </w:pPr>
      <w:r w:rsidRPr="002C373B">
        <w:t>project budget preparation</w:t>
      </w:r>
    </w:p>
    <w:p w:rsidR="00000000" w:rsidRPr="002C373B" w:rsidP="002C373B">
      <w:pPr>
        <w:pStyle w:val="ListBullet3"/>
      </w:pPr>
      <w:r w:rsidRPr="002C373B">
        <w:t>title searches</w:t>
      </w:r>
    </w:p>
    <w:p w:rsidR="00000000" w:rsidRPr="002C373B" w:rsidP="002C373B">
      <w:pPr>
        <w:pStyle w:val="ListBullet3"/>
      </w:pPr>
      <w:r w:rsidRPr="002C373B">
        <w:t>statutory and legal approval applications</w:t>
      </w:r>
    </w:p>
    <w:p w:rsidR="00000000" w:rsidRPr="002C373B" w:rsidP="002C373B">
      <w:pPr>
        <w:pStyle w:val="ListBullet3"/>
      </w:pPr>
      <w:r w:rsidRPr="002C373B">
        <w:t>project management strategies</w:t>
      </w:r>
    </w:p>
    <w:p w:rsidR="00000000" w:rsidRPr="002C373B" w:rsidP="002C373B">
      <w:pPr>
        <w:pStyle w:val="ListBullet3"/>
      </w:pPr>
      <w:r w:rsidRPr="002C373B">
        <w:t>techniques to implement change</w:t>
      </w:r>
    </w:p>
    <w:p w:rsidR="00000000" w:rsidRPr="002C373B" w:rsidP="002C373B">
      <w:pPr>
        <w:pStyle w:val="ListBullet3"/>
      </w:pPr>
      <w:r w:rsidRPr="002C373B">
        <w:t>using appropriate technologies</w:t>
      </w:r>
    </w:p>
    <w:p w:rsidR="00000000" w:rsidRPr="002C373B" w:rsidP="002C373B">
      <w:pPr>
        <w:pStyle w:val="ListBullet3"/>
      </w:pPr>
      <w:r w:rsidRPr="002C373B">
        <w:t>preparation and presentation of management reports</w:t>
      </w:r>
    </w:p>
    <w:p w:rsidR="00000000" w:rsidRPr="002C373B" w:rsidP="002C373B">
      <w:pPr>
        <w:pStyle w:val="ListBullet3"/>
      </w:pPr>
      <w:r w:rsidRPr="002C373B">
        <w:t>negotiation with internal/external customers, community and statutory/legal authorities</w:t>
      </w:r>
    </w:p>
    <w:p w:rsidR="00000000" w:rsidRPr="002C373B" w:rsidP="002C373B">
      <w:pPr>
        <w:pStyle w:val="ListBullet3"/>
      </w:pPr>
      <w:r w:rsidRPr="002C373B">
        <w:t>conflict resolution</w:t>
      </w:r>
    </w:p>
    <w:p w:rsidR="00000000" w:rsidRPr="002C373B" w:rsidP="002C373B">
      <w:pPr>
        <w:pStyle w:val="ListBullet3"/>
      </w:pPr>
      <w:r w:rsidRPr="002C373B">
        <w:t>technical information</w:t>
      </w:r>
    </w:p>
    <w:p w:rsidR="00000000" w:rsidRPr="002C373B" w:rsidP="002C373B">
      <w:pPr>
        <w:pStyle w:val="ListBullet3"/>
      </w:pPr>
      <w:r w:rsidRPr="002C373B">
        <w:t>site/legislative requirements</w:t>
      </w:r>
    </w:p>
    <w:p w:rsidR="00000000" w:rsidRPr="002C373B" w:rsidP="002C373B">
      <w:pPr>
        <w:pStyle w:val="ListBullet3"/>
      </w:pPr>
      <w:r w:rsidRPr="002C373B">
        <w:t>records and reports</w:t>
      </w:r>
    </w:p>
    <w:p w:rsidR="00000000" w:rsidRPr="002C373B" w:rsidP="002C373B">
      <w:pPr>
        <w:pStyle w:val="ListBullet3"/>
      </w:pPr>
      <w:r w:rsidRPr="002C373B">
        <w:t>principles of site design</w:t>
      </w:r>
    </w:p>
    <w:p w:rsidR="00000000" w:rsidRPr="002C373B" w:rsidP="002C373B">
      <w:pPr>
        <w:pStyle w:val="ListBullet3"/>
      </w:pPr>
      <w:r w:rsidRPr="002C373B">
        <w:t>hazard identification and risk management</w:t>
      </w:r>
    </w:p>
    <w:p w:rsidR="00000000" w:rsidRPr="002C373B" w:rsidP="002C373B">
      <w:pPr>
        <w:pStyle w:val="ListBullet3"/>
      </w:pPr>
      <w:r w:rsidRPr="002C373B">
        <w:t>work pla</w:t>
      </w:r>
      <w:r w:rsidRPr="002C373B">
        <w:t xml:space="preserve">nning and coordination </w:t>
      </w:r>
    </w:p>
    <w:p w:rsidR="00000000" w:rsidRPr="002C373B" w:rsidP="002C373B">
      <w:pPr>
        <w:pStyle w:val="ListBullet3"/>
      </w:pPr>
      <w:r w:rsidRPr="002C373B">
        <w:t>training needs analysis</w:t>
      </w:r>
    </w:p>
    <w:p w:rsidR="00000000" w:rsidRPr="002C373B" w:rsidP="002C373B">
      <w:pPr>
        <w:pStyle w:val="ListBullet3"/>
      </w:pPr>
      <w:r w:rsidRPr="002C373B">
        <w:t>using manufacturer’s instructions</w:t>
      </w:r>
    </w:p>
    <w:p w:rsidR="00000000" w:rsidRPr="002C373B" w:rsidP="002C373B">
      <w:pPr>
        <w:pStyle w:val="ListBullet3"/>
      </w:pPr>
      <w:r w:rsidRPr="002C373B">
        <w:t>maintenance surveys</w:t>
      </w:r>
    </w:p>
    <w:p w:rsidR="00000000" w:rsidRPr="002C373B" w:rsidP="002C373B">
      <w:pPr>
        <w:pStyle w:val="ListBullet2"/>
      </w:pPr>
      <w:r w:rsidRPr="002C373B">
        <w:t>works effectively with others to undertake and complete the establishing and maintenance of site infrastructure and fixed plant systems including:</w:t>
      </w:r>
    </w:p>
    <w:p w:rsidR="00000000" w:rsidRPr="002C373B" w:rsidP="002C373B">
      <w:pPr>
        <w:pStyle w:val="ListBullet3"/>
      </w:pPr>
      <w:r w:rsidRPr="002C373B">
        <w:t>manag</w:t>
      </w:r>
      <w:r w:rsidRPr="002C373B">
        <w:t>ing people and processes</w:t>
      </w:r>
    </w:p>
    <w:p w:rsidR="00000000" w:rsidRPr="002C373B" w:rsidP="002C373B">
      <w:pPr>
        <w:pStyle w:val="ListBullet3"/>
      </w:pPr>
      <w:r w:rsidRPr="002C373B">
        <w:t>resolving conflict</w:t>
      </w:r>
    </w:p>
    <w:p w:rsidR="00000000" w:rsidRPr="002C373B" w:rsidP="002C373B">
      <w:pPr>
        <w:pStyle w:val="ListBullet3"/>
      </w:pPr>
      <w:r w:rsidRPr="002C373B">
        <w:t xml:space="preserve">coordinating human, financial and physical resources </w:t>
      </w:r>
    </w:p>
    <w:p w:rsidR="00000000" w:rsidRPr="002C373B" w:rsidP="002C373B">
      <w:pPr>
        <w:pStyle w:val="ListBullet3"/>
      </w:pPr>
      <w:r w:rsidRPr="002C373B">
        <w:t>developing, initiating and administering work plans</w:t>
      </w:r>
    </w:p>
    <w:p w:rsidR="00000000" w:rsidRPr="002C373B" w:rsidP="002C373B">
      <w:pPr>
        <w:pStyle w:val="ListBullet3"/>
      </w:pPr>
      <w:r w:rsidRPr="002C373B">
        <w:t>interpreting and applying operational performance data</w:t>
      </w:r>
    </w:p>
    <w:p w:rsidR="00000000" w:rsidRPr="002C373B" w:rsidP="002C373B">
      <w:pPr>
        <w:pStyle w:val="ListBullet3"/>
      </w:pPr>
      <w:r w:rsidRPr="002C373B">
        <w:t xml:space="preserve">engaging internal and external stakeholders </w:t>
      </w:r>
    </w:p>
    <w:p w:rsidR="00000000" w:rsidRPr="002C373B" w:rsidP="002C373B">
      <w:pPr>
        <w:pStyle w:val="ListBullet3"/>
      </w:pPr>
      <w:r w:rsidRPr="002C373B">
        <w:t>briefings and handover details</w:t>
      </w:r>
    </w:p>
    <w:p w:rsidR="00000000" w:rsidRPr="002C373B" w:rsidP="002C373B">
      <w:pPr>
        <w:pStyle w:val="ListBullet2"/>
      </w:pPr>
      <w:r w:rsidRPr="002C373B">
        <w:t>demonstrates completion of establishing and maintenance of site infrastructure and fixed plant system that safely, effectively and efficiently meets all of the required outcomes on more than one (1) occasion including:</w:t>
      </w:r>
    </w:p>
    <w:p w:rsidR="00000000" w:rsidRPr="002C373B" w:rsidP="002C373B">
      <w:pPr>
        <w:pStyle w:val="ListBullet3"/>
      </w:pPr>
      <w:r w:rsidRPr="002C373B">
        <w:t>iden</w:t>
      </w:r>
      <w:r w:rsidRPr="002C373B">
        <w:t>tification of the relevant information and scope of the work</w:t>
      </w:r>
    </w:p>
    <w:p w:rsidR="00000000" w:rsidRPr="002C373B" w:rsidP="002C373B">
      <w:pPr>
        <w:pStyle w:val="ListBullet3"/>
      </w:pPr>
      <w:r w:rsidRPr="002C373B">
        <w:t>identifying the full range of specification requirements</w:t>
      </w:r>
    </w:p>
    <w:p w:rsidR="00000000" w:rsidRPr="002C373B" w:rsidP="002C373B">
      <w:pPr>
        <w:pStyle w:val="ListBullet3"/>
      </w:pPr>
      <w:r w:rsidRPr="002C373B">
        <w:t>identifying all aspects of the site infrastructure and fixed plant systems</w:t>
      </w:r>
    </w:p>
    <w:p w:rsidR="00000000" w:rsidRPr="002C373B" w:rsidP="002C373B">
      <w:pPr>
        <w:pStyle w:val="ListBullet2"/>
      </w:pPr>
      <w:r w:rsidRPr="002C373B">
        <w:t>identification and selection of viable options for the establi</w:t>
      </w:r>
      <w:r w:rsidRPr="002C373B">
        <w:t>shment and maintenance of site infrastructure and fixed plant systems that best meet the required outcomes through:</w:t>
      </w:r>
    </w:p>
    <w:p w:rsidR="00000000" w:rsidRPr="002C373B" w:rsidP="002C373B">
      <w:pPr>
        <w:pStyle w:val="ListBullet3"/>
      </w:pPr>
      <w:r w:rsidRPr="002C373B">
        <w:t>accessing, interpreting and applying feasibility analysis</w:t>
      </w:r>
    </w:p>
    <w:p w:rsidR="00000000" w:rsidRPr="002C373B" w:rsidP="002C373B">
      <w:pPr>
        <w:pStyle w:val="ListBullet3"/>
      </w:pPr>
      <w:r w:rsidRPr="002C373B">
        <w:t>analysis of impacts of infrastructure options from relevant technical, operationa</w:t>
      </w:r>
      <w:r w:rsidRPr="002C373B">
        <w:t>l and financial information</w:t>
      </w:r>
    </w:p>
    <w:p w:rsidR="00000000" w:rsidRPr="002C373B" w:rsidP="002C373B">
      <w:pPr>
        <w:pStyle w:val="ListBullet3"/>
      </w:pPr>
      <w:r w:rsidRPr="002C373B">
        <w:t>analysis of impacts of plant options from relevant technical, operational and financial information</w:t>
      </w:r>
    </w:p>
    <w:p w:rsidR="00000000" w:rsidRPr="002C373B" w:rsidP="002C373B">
      <w:pPr>
        <w:pStyle w:val="ListBullet3"/>
      </w:pPr>
      <w:r w:rsidRPr="002C373B">
        <w:t>providing detailed plans, budgets, financial models, in accordance with the feasibility analysis</w:t>
      </w:r>
    </w:p>
    <w:p w:rsidR="00000000" w:rsidRPr="002C373B" w:rsidP="002C373B">
      <w:pPr>
        <w:pStyle w:val="ListBullet3"/>
      </w:pPr>
      <w:r w:rsidRPr="002C373B">
        <w:t>establishing the audit and review system</w:t>
      </w:r>
    </w:p>
    <w:p w:rsidR="00000000" w:rsidRPr="002C373B" w:rsidP="002C373B">
      <w:pPr>
        <w:pStyle w:val="AllowPageBreak"/>
      </w:pPr>
    </w:p>
    <w:p w:rsidR="00000000" w:rsidRPr="002C373B" w:rsidP="002C373B">
      <w:pPr>
        <w:pStyle w:val="Heading1"/>
      </w:pPr>
      <w:bookmarkStart w:id="10" w:name="O_682085"/>
      <w:bookmarkEnd w:id="10"/>
      <w:r w:rsidRPr="002C373B">
        <w:t>Knowledge Evidence</w:t>
      </w:r>
    </w:p>
    <w:p w:rsidR="00000000" w:rsidRPr="002C373B" w:rsidP="00DB2410">
      <w:pPr>
        <w:pStyle w:val="BodyText"/>
      </w:pPr>
      <w:r w:rsidRPr="002C373B">
        <w:t>The candidate must demonstrate knowledge in establishing and maintaining the site infrastructure and fixed plant systems through:</w:t>
      </w:r>
    </w:p>
    <w:p w:rsidR="00000000" w:rsidRPr="002C373B" w:rsidP="002C373B">
      <w:pPr>
        <w:pStyle w:val="ListBullet2"/>
      </w:pPr>
      <w:r w:rsidRPr="002C373B">
        <w:t xml:space="preserve">legislative, organisation and site requirements </w:t>
      </w:r>
      <w:r w:rsidRPr="002C373B">
        <w:t>and procedures for;</w:t>
      </w:r>
    </w:p>
    <w:p w:rsidR="00000000" w:rsidRPr="002C373B" w:rsidP="002C373B">
      <w:pPr>
        <w:pStyle w:val="ListBullet3"/>
      </w:pPr>
      <w:r w:rsidRPr="002C373B">
        <w:t>risk management</w:t>
      </w:r>
    </w:p>
    <w:p w:rsidR="00000000" w:rsidRPr="002C373B" w:rsidP="002C373B">
      <w:pPr>
        <w:pStyle w:val="ListBullet3"/>
      </w:pPr>
      <w:r w:rsidRPr="002C373B">
        <w:t>statutory/legal control</w:t>
      </w:r>
    </w:p>
    <w:p w:rsidR="00000000" w:rsidRPr="002C373B" w:rsidP="002C373B">
      <w:pPr>
        <w:pStyle w:val="ListBullet3"/>
      </w:pPr>
      <w:r w:rsidRPr="002C373B">
        <w:t>conducting surveying</w:t>
      </w:r>
    </w:p>
    <w:p w:rsidR="00000000" w:rsidRPr="002C373B" w:rsidP="002C373B">
      <w:pPr>
        <w:pStyle w:val="ListBullet3"/>
      </w:pPr>
      <w:r w:rsidRPr="002C373B">
        <w:t>titles management</w:t>
      </w:r>
    </w:p>
    <w:p w:rsidR="00000000" w:rsidRPr="002C373B" w:rsidP="002C373B">
      <w:pPr>
        <w:pStyle w:val="ListBullet3"/>
      </w:pPr>
      <w:r w:rsidRPr="002C373B">
        <w:t>organisational change and development</w:t>
      </w:r>
    </w:p>
    <w:p w:rsidR="00000000" w:rsidRPr="002C373B" w:rsidP="002C373B">
      <w:pPr>
        <w:pStyle w:val="ListBullet3"/>
      </w:pPr>
      <w:r w:rsidRPr="002C373B">
        <w:t>project management</w:t>
      </w:r>
    </w:p>
    <w:p w:rsidR="00000000" w:rsidRPr="002C373B" w:rsidP="002C373B">
      <w:pPr>
        <w:pStyle w:val="ListBullet2"/>
      </w:pPr>
      <w:r w:rsidRPr="002C373B">
        <w:t>computer applications</w:t>
      </w:r>
    </w:p>
    <w:p w:rsidR="00000000" w:rsidRPr="002C373B" w:rsidP="002C373B">
      <w:pPr>
        <w:pStyle w:val="ListBullet2"/>
      </w:pPr>
      <w:r w:rsidRPr="002C373B">
        <w:t>financial models</w:t>
      </w:r>
    </w:p>
    <w:p w:rsidR="00000000" w:rsidRPr="002C373B" w:rsidP="002C373B">
      <w:pPr>
        <w:pStyle w:val="ListBullet2"/>
      </w:pPr>
      <w:r w:rsidRPr="002C373B">
        <w:t>site design</w:t>
      </w:r>
    </w:p>
    <w:p w:rsidR="00000000" w:rsidRPr="002C373B" w:rsidP="002C373B">
      <w:pPr>
        <w:pStyle w:val="ListBullet2"/>
      </w:pPr>
      <w:r w:rsidRPr="002C373B">
        <w:t>mining operations, plant and equipment</w:t>
      </w:r>
    </w:p>
    <w:p w:rsidR="00000000" w:rsidRPr="002C373B" w:rsidP="002C373B">
      <w:pPr>
        <w:pStyle w:val="ListBullet2"/>
      </w:pPr>
      <w:r w:rsidRPr="002C373B">
        <w:t>negotiation techniques</w:t>
      </w:r>
    </w:p>
    <w:p w:rsidR="00000000" w:rsidRPr="002C373B" w:rsidP="002C373B">
      <w:pPr>
        <w:pStyle w:val="ListBullet2"/>
      </w:pPr>
      <w:r w:rsidRPr="002C373B">
        <w:t>organisational objectives</w:t>
      </w:r>
    </w:p>
    <w:p w:rsidR="00000000" w:rsidRPr="002C373B" w:rsidP="002C373B">
      <w:pPr>
        <w:pStyle w:val="ListBullet2"/>
      </w:pPr>
      <w:r w:rsidRPr="002C373B">
        <w:t>planning and strategic management</w:t>
      </w:r>
    </w:p>
    <w:p w:rsidR="00000000" w:rsidRPr="002C373B" w:rsidP="002C373B">
      <w:pPr>
        <w:pStyle w:val="ListBullet2"/>
      </w:pPr>
      <w:r w:rsidRPr="002C373B">
        <w:t>resource quantification</w:t>
      </w:r>
    </w:p>
    <w:p w:rsidR="00000000" w:rsidRPr="002C373B" w:rsidP="002C373B">
      <w:pPr>
        <w:pStyle w:val="AllowPageBreak"/>
      </w:pPr>
    </w:p>
    <w:p w:rsidR="00000000" w:rsidRPr="002C373B" w:rsidP="002C373B">
      <w:pPr>
        <w:pStyle w:val="Heading1"/>
      </w:pPr>
      <w:bookmarkStart w:id="11" w:name="O_682084"/>
      <w:bookmarkEnd w:id="11"/>
      <w:r w:rsidRPr="002C373B">
        <w:t>Assessment Conditions</w:t>
      </w:r>
    </w:p>
    <w:p w:rsidR="00000000" w:rsidRPr="002C373B" w:rsidP="002C373B">
      <w:pPr>
        <w:pStyle w:val="ListBullet"/>
      </w:pPr>
      <w:r w:rsidRPr="002C373B">
        <w:t>An assessor of this unit must satisfy the requirements of the NVR/AQTF or their successors; and Industry regu</w:t>
      </w:r>
      <w:r w:rsidRPr="002C373B">
        <w:t xml:space="preserve">lations for certification and licensing; and, </w:t>
      </w:r>
    </w:p>
    <w:p w:rsidR="00000000" w:rsidRPr="002C373B" w:rsidP="002C373B">
      <w:pPr>
        <w:pStyle w:val="ListBullet"/>
      </w:pPr>
      <w:r w:rsidRPr="002C373B">
        <w:t>this unit must be assessed in the context of this sector’s work environment; and,</w:t>
      </w:r>
    </w:p>
    <w:p w:rsidR="00000000" w:rsidRPr="002C373B" w:rsidP="002C373B">
      <w:pPr>
        <w:pStyle w:val="ListBullet"/>
      </w:pPr>
      <w:r w:rsidRPr="002C373B">
        <w:t>this unit must be assessed in compliance with relevant legislation/regulation and using policies, procedures, processes and operational manuals directly related to the industry sector for which it is being assessed; and,</w:t>
      </w:r>
    </w:p>
    <w:p w:rsidR="00000000" w:rsidRPr="002C373B" w:rsidP="002C373B">
      <w:pPr>
        <w:pStyle w:val="ListBullet"/>
      </w:pPr>
      <w:r w:rsidRPr="002C373B">
        <w:t>assessment may be conducted in conj</w:t>
      </w:r>
      <w:r w:rsidRPr="002C373B">
        <w:t>unction with the assessment of other Units of Competency; and,</w:t>
      </w:r>
    </w:p>
    <w:p w:rsidR="00000000" w:rsidRPr="002C373B" w:rsidP="002C373B">
      <w:pPr>
        <w:pStyle w:val="ListBullet"/>
      </w:pPr>
      <w:r w:rsidRPr="002C373B">
        <w:t>assessment must confirm consistent performance can be applied in a range of relevant workplace circumstances; and,</w:t>
      </w:r>
    </w:p>
    <w:p w:rsidR="00000000" w:rsidRPr="002C373B" w:rsidP="002C373B">
      <w:pPr>
        <w:pStyle w:val="ListBullet"/>
      </w:pPr>
      <w:r w:rsidRPr="002C373B">
        <w:t>assessors must demonstrate the performance evidence, and knowledge evidence as</w:t>
      </w:r>
      <w:r w:rsidRPr="002C373B">
        <w:t xml:space="preserve"> outlined in this Unit of Competency, and through the minimum years of current* work experience specified below in an Industry sector relevant to the outcomes of the unit; or,</w:t>
      </w:r>
    </w:p>
    <w:p w:rsidR="00000000" w:rsidRPr="002C373B" w:rsidP="002C373B">
      <w:pPr>
        <w:pStyle w:val="ListBullet"/>
      </w:pPr>
      <w:r w:rsidRPr="002C373B">
        <w:t>where the assessor does not meet experience requirements a co-assessment or part</w:t>
      </w:r>
      <w:r w:rsidRPr="002C373B">
        <w:t>nership arrangement must exist between the qualified assessor and an Industry subject matter expert. The Industry subject matter expert should hold the unit being assessed (or an equivalent unit) and/or demonstrate equivalence of skills and knowledge at th</w:t>
      </w:r>
      <w:r w:rsidRPr="002C373B">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C373B" w:rsidP="002C373B">
      <w:pPr>
        <w:pStyle w:val="ListBullet"/>
      </w:pPr>
      <w:r w:rsidRPr="002C373B">
        <w:t xml:space="preserve">assessor </w:t>
      </w:r>
      <w:r w:rsidRPr="002C373B">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C37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SubHeading1"/>
              <w:rPr>
                <w:lang w:val="en-NZ"/>
              </w:rPr>
            </w:pPr>
            <w:r w:rsidRPr="002C373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SubHeading1"/>
              <w:rPr>
                <w:lang w:val="en-NZ"/>
              </w:rPr>
            </w:pPr>
            <w:r w:rsidRPr="002C373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SubHeading1"/>
              <w:rPr>
                <w:lang w:val="en-NZ"/>
              </w:rPr>
            </w:pPr>
            <w:r w:rsidRPr="002C373B">
              <w:t>Required assessor or Industry subject</w:t>
            </w:r>
            <w:r w:rsidRPr="002C373B">
              <w:t xml:space="preserve"> matter expert experience</w:t>
            </w:r>
          </w:p>
        </w:tc>
      </w:tr>
      <w:tr w:rsidTr="002C373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1 Year</w:t>
            </w:r>
          </w:p>
        </w:tc>
      </w:tr>
      <w:tr w:rsidTr="002C373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2 Years</w:t>
            </w:r>
          </w:p>
        </w:tc>
      </w:tr>
      <w:tr w:rsidTr="002C37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3 Years</w:t>
            </w:r>
          </w:p>
        </w:tc>
      </w:tr>
      <w:tr w:rsidTr="002C37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5 Years</w:t>
            </w:r>
          </w:p>
        </w:tc>
      </w:tr>
      <w:tr w:rsidTr="002C37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373B">
            <w:pPr>
              <w:pStyle w:val="BodyText"/>
              <w:rPr>
                <w:lang w:val="en-NZ"/>
              </w:rPr>
            </w:pPr>
            <w:r w:rsidRPr="002C373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373B" w:rsidP="002C373B">
            <w:pPr>
              <w:pStyle w:val="BodyText"/>
            </w:pPr>
            <w:r w:rsidRPr="002C373B">
              <w:t>Where this Unit is being assessed outside of the Resources and Infrastructure Sectors assessor and/or Industry subject matter expert experience should be in-line with industry standards for the sector in which it is being assessed an</w:t>
            </w:r>
            <w:r w:rsidRPr="002C373B">
              <w:t>d where no Industry standard is specified should comply with any relevant regulation.</w:t>
            </w:r>
          </w:p>
        </w:tc>
      </w:tr>
    </w:tbl>
    <w:p w:rsidR="00000000" w:rsidRPr="002C373B" w:rsidP="00DB2410">
      <w:pPr>
        <w:pStyle w:val="BodyText"/>
      </w:pPr>
      <w:r w:rsidRPr="002C373B">
        <w:t>*Assessors can demonstrate current work experience through employment within Industry in a role relevant to the outcomes of the Unit; or, for external assessors this ca</w:t>
      </w:r>
      <w:r w:rsidRPr="002C373B">
        <w:t>n be demonstrated through exposure to Industry by conducting frequent site assessments across various locations.</w:t>
      </w:r>
    </w:p>
    <w:p w:rsidR="00000000" w:rsidRPr="002C373B" w:rsidP="00DB2410">
      <w:pPr>
        <w:pStyle w:val="BodyText"/>
      </w:pPr>
      <w:r w:rsidRPr="002C373B">
        <w:t xml:space="preserve">**Where a unit is being delivered outside of a Qualification the first numeric character in the Unit code should be considered to indicate the </w:t>
      </w:r>
      <w:r w:rsidRPr="002C373B">
        <w:t>AQF level</w:t>
      </w:r>
    </w:p>
    <w:p w:rsidR="00000000" w:rsidRPr="002C373B" w:rsidP="002C373B">
      <w:pPr>
        <w:pStyle w:val="Heading1"/>
      </w:pPr>
      <w:bookmarkStart w:id="12" w:name="O_682113"/>
      <w:bookmarkEnd w:id="12"/>
      <w:r w:rsidRPr="002C373B">
        <w:t>Links</w:t>
      </w:r>
    </w:p>
    <w:p w:rsidR="00000000" w:rsidRPr="002C373B" w:rsidP="00DB2410">
      <w:pPr>
        <w:pStyle w:val="BodyText"/>
      </w:pPr>
      <w:r w:rsidRPr="002C373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6DBB">
        <w:rPr>
          <w:rStyle w:val="Hyperlink"/>
        </w:rPr>
        <w:t>https://vetnet.gov.au/Pages/TrainingDocs.aspx?q=88a61002-9a21-4386-aaf8-69c76e675272</w:t>
      </w:r>
      <w:r>
        <w:fldChar w:fldCharType="end"/>
      </w:r>
    </w:p>
    <w:p w:rsidR="00000000" w:rsidRPr="002C373B" w:rsidP="002C373B"/>
    <w:sectPr w:rsidSect="002C3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3B" w:rsidRPr="00DB2410" w:rsidP="00DB2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10" w:rsidP="002C3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2410" w:rsidP="002C3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2410" w:rsidP="002C3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3B" w:rsidP="002C373B">
    <w:pPr>
      <w:pStyle w:val="Footer"/>
      <w:framePr w:wrap="around"/>
    </w:pPr>
    <w:r>
      <w:fldChar w:fldCharType="begin"/>
    </w:r>
    <w:r>
      <w:instrText xml:space="preserve"> DOCPROPERTY  Subject  \* MERGEFORMAT </w:instrText>
    </w:r>
    <w:r>
      <w:fldChar w:fldCharType="separate"/>
    </w:r>
    <w:r w:rsidR="00DB2410">
      <w:t>Approved</w:t>
    </w:r>
    <w:r w:rsidR="00DB2410">
      <w:fldChar w:fldCharType="end"/>
    </w:r>
    <w:r>
      <w:tab/>
      <w:t xml:space="preserve">Page </w:t>
    </w:r>
    <w:r>
      <w:fldChar w:fldCharType="begin"/>
    </w:r>
    <w:r>
      <w:instrText xml:space="preserve"> PAGE  \* Arabic  \* MERGEFORMAT </w:instrText>
    </w:r>
    <w:r>
      <w:fldChar w:fldCharType="separate"/>
    </w:r>
    <w:r w:rsidR="00DB24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2410">
      <w:rPr>
        <w:noProof/>
      </w:rPr>
      <w:t>5</w:t>
    </w:r>
    <w:r>
      <w:rPr>
        <w:noProof/>
      </w:rPr>
      <w:fldChar w:fldCharType="end"/>
    </w:r>
  </w:p>
  <w:p w:rsidR="002C373B" w:rsidP="002C373B">
    <w:pPr>
      <w:pStyle w:val="Footer"/>
      <w:framePr w:wrap="around"/>
    </w:pPr>
    <w:r>
      <w:t xml:space="preserve">© Commonwealth of Australia, </w:t>
    </w:r>
    <w:r>
      <w:fldChar w:fldCharType="begin"/>
    </w:r>
    <w:r>
      <w:instrText xml:space="preserve"> DATE  \@ "yyyy"  \* MERGEFORMAT </w:instrText>
    </w:r>
    <w:r>
      <w:fldChar w:fldCharType="separate"/>
    </w:r>
    <w:r w:rsidR="00DB2410">
      <w:rPr>
        <w:noProof/>
      </w:rPr>
      <w:t>2025</w:t>
    </w:r>
    <w:r>
      <w:fldChar w:fldCharType="end"/>
    </w:r>
    <w:r>
      <w:tab/>
    </w:r>
    <w:r>
      <w:fldChar w:fldCharType="begin"/>
    </w:r>
    <w:r>
      <w:instrText xml:space="preserve"> DOCPROPERTY  Author  \* MERGEFORMAT </w:instrText>
    </w:r>
    <w:r>
      <w:fldChar w:fldCharType="separate"/>
    </w:r>
    <w:r w:rsidR="00DB2410">
      <w:t>Mining and Automotive Skills Alliance</w:t>
    </w:r>
    <w:r w:rsidR="00DB2410">
      <w:fldChar w:fldCharType="end"/>
    </w:r>
  </w:p>
  <w:p w:rsidR="002C373B" w:rsidP="002C3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73B" w:rsidRPr="00DB2410" w:rsidP="00DB2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10" w:rsidRPr="002D2AF8" w:rsidP="002C373B">
    <w:pPr>
      <w:pStyle w:val="Header"/>
      <w:framePr w:wrap="around"/>
    </w:pPr>
    <w:r>
      <w:fldChar w:fldCharType="begin"/>
    </w:r>
    <w:r>
      <w:instrText xml:space="preserve"> TITLE   \* MERGEFORMAT </w:instrText>
    </w:r>
    <w:r>
      <w:fldChar w:fldCharType="separate"/>
    </w:r>
    <w:r>
      <w:t>RIIRAI601D Establish and maintain the site infrastructure and fixed plant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2410" w:rsidP="002C3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3B" w:rsidRPr="002D2AF8" w:rsidP="002C373B">
    <w:pPr>
      <w:pStyle w:val="Header"/>
      <w:framePr w:wrap="around"/>
    </w:pPr>
    <w:r>
      <w:fldChar w:fldCharType="begin"/>
    </w:r>
    <w:r>
      <w:instrText xml:space="preserve"> TITLE   \* MERGEFORMAT </w:instrText>
    </w:r>
    <w:r>
      <w:fldChar w:fldCharType="separate"/>
    </w:r>
    <w:r w:rsidR="00DB2410">
      <w:t>RIIRAI601D Establish and maintain the site infrastructure and fixed plant systems</w:t>
    </w:r>
    <w:r w:rsidR="00DB2410">
      <w:fldChar w:fldCharType="end"/>
    </w:r>
    <w:r>
      <w:tab/>
      <w:t xml:space="preserve">Date this document was generated: </w:t>
    </w:r>
    <w:r>
      <w:fldChar w:fldCharType="begin"/>
    </w:r>
    <w:r>
      <w:instrText xml:space="preserve"> CREATEDATE  \@ "d MMMM yyyy"  \* MERGEFORMAT </w:instrText>
    </w:r>
    <w:r>
      <w:fldChar w:fldCharType="separate"/>
    </w:r>
    <w:r w:rsidR="00DB2410">
      <w:rPr>
        <w:noProof/>
      </w:rPr>
      <w:t>2 March 2025</w:t>
    </w:r>
    <w:r>
      <w:fldChar w:fldCharType="end"/>
    </w:r>
  </w:p>
  <w:p w:rsidR="002C373B" w:rsidP="002C3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E0E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FC6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F43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73B"/>
    <w:pPr>
      <w:spacing w:before="360" w:after="60"/>
      <w:outlineLvl w:val="0"/>
    </w:pPr>
    <w:rPr>
      <w:sz w:val="32"/>
    </w:rPr>
  </w:style>
  <w:style w:type="paragraph" w:styleId="Heading2">
    <w:name w:val="heading 2"/>
    <w:basedOn w:val="HeadingBase"/>
    <w:next w:val="BodyText"/>
    <w:link w:val="Heading2Char"/>
    <w:qFormat/>
    <w:rsid w:val="002C373B"/>
    <w:pPr>
      <w:keepLines/>
      <w:spacing w:before="240" w:after="120"/>
      <w:outlineLvl w:val="1"/>
    </w:pPr>
    <w:rPr>
      <w:sz w:val="28"/>
      <w:szCs w:val="40"/>
    </w:rPr>
  </w:style>
  <w:style w:type="paragraph" w:styleId="Heading3">
    <w:name w:val="heading 3"/>
    <w:basedOn w:val="HeadingBase"/>
    <w:next w:val="BodyText"/>
    <w:link w:val="Heading3Char"/>
    <w:qFormat/>
    <w:rsid w:val="002C373B"/>
    <w:pPr>
      <w:spacing w:before="180" w:after="120"/>
      <w:outlineLvl w:val="2"/>
    </w:pPr>
    <w:rPr>
      <w:spacing w:val="-10"/>
      <w:kern w:val="32"/>
    </w:rPr>
  </w:style>
  <w:style w:type="paragraph" w:styleId="Heading4">
    <w:name w:val="heading 4"/>
    <w:basedOn w:val="HeadingBase"/>
    <w:next w:val="BodyText"/>
    <w:link w:val="Heading4Char"/>
    <w:qFormat/>
    <w:rsid w:val="002C373B"/>
    <w:pPr>
      <w:spacing w:before="160" w:after="120"/>
      <w:outlineLvl w:val="3"/>
    </w:pPr>
    <w:rPr>
      <w:sz w:val="22"/>
    </w:rPr>
  </w:style>
  <w:style w:type="paragraph" w:styleId="Heading5">
    <w:name w:val="heading 5"/>
    <w:basedOn w:val="HeadingBase"/>
    <w:next w:val="Normal"/>
    <w:link w:val="Heading5Char"/>
    <w:qFormat/>
    <w:rsid w:val="002C373B"/>
    <w:pPr>
      <w:spacing w:before="80"/>
      <w:outlineLvl w:val="4"/>
    </w:pPr>
    <w:rPr>
      <w:color w:val="918585"/>
      <w:sz w:val="20"/>
    </w:rPr>
  </w:style>
  <w:style w:type="paragraph" w:styleId="Heading6">
    <w:name w:val="heading 6"/>
    <w:basedOn w:val="HeadingBase"/>
    <w:next w:val="Normal"/>
    <w:link w:val="Heading6Char"/>
    <w:qFormat/>
    <w:rsid w:val="002C373B"/>
    <w:pPr>
      <w:spacing w:before="60"/>
      <w:outlineLvl w:val="5"/>
    </w:pPr>
    <w:rPr>
      <w:color w:val="918585"/>
      <w:sz w:val="20"/>
    </w:rPr>
  </w:style>
  <w:style w:type="paragraph" w:styleId="Heading7">
    <w:name w:val="heading 7"/>
    <w:basedOn w:val="Normal"/>
    <w:next w:val="Normal"/>
    <w:link w:val="Heading7Char"/>
    <w:qFormat/>
    <w:rsid w:val="002C373B"/>
    <w:pPr>
      <w:ind w:left="720"/>
      <w:outlineLvl w:val="6"/>
    </w:pPr>
    <w:rPr>
      <w:i/>
    </w:rPr>
  </w:style>
  <w:style w:type="paragraph" w:styleId="Heading8">
    <w:name w:val="heading 8"/>
    <w:basedOn w:val="Normal"/>
    <w:next w:val="Normal"/>
    <w:link w:val="Heading8Char"/>
    <w:qFormat/>
    <w:rsid w:val="002C373B"/>
    <w:pPr>
      <w:ind w:left="720"/>
      <w:outlineLvl w:val="7"/>
    </w:pPr>
    <w:rPr>
      <w:i/>
    </w:rPr>
  </w:style>
  <w:style w:type="paragraph" w:styleId="Heading9">
    <w:name w:val="heading 9"/>
    <w:basedOn w:val="Normal"/>
    <w:next w:val="Normal"/>
    <w:link w:val="Heading9Char"/>
    <w:qFormat/>
    <w:rsid w:val="002C373B"/>
    <w:pPr>
      <w:ind w:left="720"/>
      <w:outlineLvl w:val="8"/>
    </w:pPr>
    <w:rPr>
      <w:i/>
    </w:rPr>
  </w:style>
  <w:style w:type="character" w:default="1" w:styleId="DefaultParagraphFont">
    <w:name w:val="Default Paragraph Font"/>
    <w:uiPriority w:val="1"/>
    <w:unhideWhenUsed/>
    <w:rsid w:val="002C3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73B"/>
  </w:style>
  <w:style w:type="character" w:customStyle="1" w:styleId="Heading1Char">
    <w:name w:val="Heading 1 Char"/>
    <w:basedOn w:val="DefaultParagraphFont"/>
    <w:link w:val="Heading1"/>
    <w:rsid w:val="002C373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C373B"/>
    <w:rPr>
      <w:rFonts w:ascii="Times New Roman" w:eastAsia="Times New Roman" w:hAnsi="Times New Roman" w:cs="Times New Roman"/>
      <w:b/>
      <w:szCs w:val="20"/>
      <w:lang w:eastAsia="en-US"/>
    </w:rPr>
  </w:style>
  <w:style w:type="paragraph" w:styleId="BodyText">
    <w:name w:val="Body Text"/>
    <w:basedOn w:val="Normal"/>
    <w:link w:val="BodyTextChar"/>
    <w:rsid w:val="002C3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73B"/>
    <w:rPr>
      <w:rFonts w:ascii="Times New Roman" w:eastAsia="Times New Roman" w:hAnsi="Times New Roman" w:cs="Times New Roman"/>
      <w:sz w:val="24"/>
      <w:lang w:eastAsia="en-US"/>
    </w:rPr>
  </w:style>
  <w:style w:type="paragraph" w:styleId="ListBullet">
    <w:name w:val="List Bullet"/>
    <w:basedOn w:val="List"/>
    <w:rsid w:val="002C373B"/>
    <w:pPr>
      <w:numPr>
        <w:numId w:val="13"/>
      </w:numPr>
      <w:tabs>
        <w:tab w:val="clear" w:pos="340"/>
      </w:tabs>
      <w:spacing w:before="40" w:after="40"/>
    </w:pPr>
  </w:style>
  <w:style w:type="paragraph" w:styleId="ListBullet2">
    <w:name w:val="List Bullet 2"/>
    <w:basedOn w:val="List2"/>
    <w:rsid w:val="002C373B"/>
    <w:pPr>
      <w:numPr>
        <w:numId w:val="14"/>
      </w:numPr>
      <w:tabs>
        <w:tab w:val="clear" w:pos="680"/>
      </w:tabs>
    </w:pPr>
  </w:style>
  <w:style w:type="paragraph" w:customStyle="1" w:styleId="SuperHeading">
    <w:name w:val="SuperHeading"/>
    <w:basedOn w:val="Normal"/>
    <w:rsid w:val="002C373B"/>
    <w:pPr>
      <w:spacing w:before="240" w:after="120"/>
      <w:outlineLvl w:val="0"/>
    </w:pPr>
    <w:rPr>
      <w:rFonts w:ascii="Times New Roman" w:hAnsi="Times New Roman"/>
      <w:b/>
      <w:sz w:val="32"/>
    </w:rPr>
  </w:style>
  <w:style w:type="paragraph" w:customStyle="1" w:styleId="AllowPageBreak">
    <w:name w:val="AllowPageBreak"/>
    <w:rsid w:val="002C37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C373B"/>
    <w:pPr>
      <w:spacing w:before="240" w:after="60"/>
    </w:pPr>
    <w:rPr>
      <w:color w:val="918585"/>
      <w:sz w:val="22"/>
    </w:rPr>
  </w:style>
  <w:style w:type="paragraph" w:styleId="ListBullet3">
    <w:name w:val="List Bullet 3"/>
    <w:basedOn w:val="List3"/>
    <w:rsid w:val="002C373B"/>
    <w:pPr>
      <w:numPr>
        <w:numId w:val="3"/>
      </w:numPr>
      <w:tabs>
        <w:tab w:val="clear" w:pos="1021"/>
      </w:tabs>
      <w:ind w:left="1037" w:hanging="357"/>
    </w:pPr>
  </w:style>
  <w:style w:type="character" w:customStyle="1" w:styleId="Heading2Char">
    <w:name w:val="Heading 2 Char"/>
    <w:basedOn w:val="DefaultParagraphFont"/>
    <w:link w:val="Heading2"/>
    <w:rsid w:val="002C3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73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C3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73B"/>
    <w:rPr>
      <w:rFonts w:ascii="Courier New" w:eastAsia="Times New Roman" w:hAnsi="Courier New" w:cs="Times New Roman"/>
      <w:i/>
      <w:szCs w:val="20"/>
      <w:lang w:eastAsia="en-US"/>
    </w:rPr>
  </w:style>
  <w:style w:type="paragraph" w:customStyle="1" w:styleId="HeadingBase">
    <w:name w:val="Heading Base"/>
    <w:rsid w:val="002C3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73B"/>
    <w:pPr>
      <w:tabs>
        <w:tab w:val="right" w:leader="dot" w:pos="9072"/>
      </w:tabs>
      <w:ind w:left="567"/>
    </w:pPr>
    <w:rPr>
      <w:szCs w:val="22"/>
    </w:rPr>
  </w:style>
  <w:style w:type="paragraph" w:customStyle="1" w:styleId="TOCBase">
    <w:name w:val="TOC Base"/>
    <w:rsid w:val="002C3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73B"/>
    <w:pPr>
      <w:tabs>
        <w:tab w:val="right" w:leader="dot" w:pos="9072"/>
      </w:tabs>
      <w:spacing w:before="40" w:after="40"/>
      <w:ind w:left="284"/>
    </w:pPr>
    <w:rPr>
      <w:rFonts w:ascii="Times New Roman" w:hAnsi="Times New Roman"/>
    </w:rPr>
  </w:style>
  <w:style w:type="paragraph" w:styleId="TOC1">
    <w:name w:val="toc 1"/>
    <w:basedOn w:val="TOCBase"/>
    <w:next w:val="Normal"/>
    <w:rsid w:val="002C3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73B"/>
    <w:rPr>
      <w:rFonts w:ascii="Times New Roman" w:eastAsia="Times New Roman" w:hAnsi="Times New Roman" w:cs="Times New Roman"/>
      <w:sz w:val="16"/>
      <w:lang w:eastAsia="en-US"/>
    </w:rPr>
  </w:style>
  <w:style w:type="paragraph" w:styleId="Title">
    <w:name w:val="Title"/>
    <w:basedOn w:val="HeadingBase"/>
    <w:link w:val="TitleChar"/>
    <w:qFormat/>
    <w:rsid w:val="002C373B"/>
    <w:pPr>
      <w:spacing w:before="5040"/>
      <w:jc w:val="center"/>
    </w:pPr>
    <w:rPr>
      <w:sz w:val="48"/>
      <w:szCs w:val="72"/>
      <w:lang w:val="en-US"/>
    </w:rPr>
  </w:style>
  <w:style w:type="character" w:customStyle="1" w:styleId="TitleChar">
    <w:name w:val="Title Char"/>
    <w:basedOn w:val="DefaultParagraphFont"/>
    <w:link w:val="Title"/>
    <w:rsid w:val="002C3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73B"/>
    <w:pPr>
      <w:tabs>
        <w:tab w:val="left" w:pos="3600"/>
        <w:tab w:val="left" w:pos="3958"/>
      </w:tabs>
    </w:pPr>
  </w:style>
  <w:style w:type="paragraph" w:styleId="List">
    <w:name w:val="List"/>
    <w:basedOn w:val="BodyText"/>
    <w:next w:val="BodyText"/>
    <w:rsid w:val="002C373B"/>
    <w:pPr>
      <w:tabs>
        <w:tab w:val="left" w:pos="340"/>
      </w:tabs>
      <w:spacing w:before="60" w:after="60"/>
      <w:ind w:left="340" w:hanging="340"/>
    </w:pPr>
  </w:style>
  <w:style w:type="paragraph" w:customStyle="1" w:styleId="Note">
    <w:name w:val="Note"/>
    <w:basedOn w:val="BodyText"/>
    <w:rsid w:val="002C37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373B"/>
    <w:rPr>
      <w:b/>
      <w:spacing w:val="0"/>
    </w:rPr>
  </w:style>
  <w:style w:type="paragraph" w:customStyle="1" w:styleId="SuperTitle">
    <w:name w:val="SuperTitle"/>
    <w:basedOn w:val="Title"/>
    <w:rsid w:val="002C373B"/>
    <w:pPr>
      <w:framePr w:wrap="auto" w:hAnchor="text" w:y="6049"/>
    </w:pPr>
    <w:rPr>
      <w:color w:val="000000"/>
      <w:sz w:val="40"/>
    </w:rPr>
  </w:style>
  <w:style w:type="paragraph" w:customStyle="1" w:styleId="TOCTitle">
    <w:name w:val="TOCTitle"/>
    <w:basedOn w:val="Heading1"/>
    <w:rsid w:val="002C373B"/>
    <w:pPr>
      <w:spacing w:after="240"/>
      <w:jc w:val="center"/>
      <w:outlineLvl w:val="9"/>
    </w:pPr>
    <w:rPr>
      <w:caps/>
    </w:rPr>
  </w:style>
  <w:style w:type="paragraph" w:customStyle="1" w:styleId="Version">
    <w:name w:val="Version"/>
    <w:rsid w:val="002C3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73B"/>
    <w:pPr>
      <w:keepNext w:val="0"/>
      <w:tabs>
        <w:tab w:val="right" w:pos="4176"/>
      </w:tabs>
      <w:ind w:left="198" w:hanging="198"/>
    </w:pPr>
    <w:rPr>
      <w:rFonts w:ascii="Garamond" w:hAnsi="Garamond"/>
    </w:rPr>
  </w:style>
  <w:style w:type="paragraph" w:styleId="IndexHeading">
    <w:name w:val="index heading"/>
    <w:basedOn w:val="Normal"/>
    <w:next w:val="Index1"/>
    <w:semiHidden/>
    <w:rsid w:val="002C373B"/>
    <w:pPr>
      <w:spacing w:before="120" w:after="120"/>
    </w:pPr>
    <w:rPr>
      <w:rFonts w:ascii="Arial" w:hAnsi="Arial"/>
      <w:b/>
      <w:color w:val="918585"/>
      <w:sz w:val="24"/>
    </w:rPr>
  </w:style>
  <w:style w:type="paragraph" w:styleId="Header">
    <w:name w:val="header"/>
    <w:basedOn w:val="Normal"/>
    <w:link w:val="HeaderChar"/>
    <w:rsid w:val="002C3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73B"/>
    <w:rPr>
      <w:rFonts w:ascii="Times New Roman" w:eastAsia="Times New Roman" w:hAnsi="Times New Roman" w:cs="Times New Roman"/>
      <w:sz w:val="16"/>
      <w:szCs w:val="20"/>
      <w:lang w:val="en-GB" w:eastAsia="en-US"/>
    </w:rPr>
  </w:style>
  <w:style w:type="paragraph" w:customStyle="1" w:styleId="Chapter">
    <w:name w:val="Chapter"/>
    <w:basedOn w:val="Normal"/>
    <w:rsid w:val="002C373B"/>
    <w:pPr>
      <w:spacing w:before="240"/>
    </w:pPr>
    <w:rPr>
      <w:rFonts w:ascii="Times New Roman" w:hAnsi="Times New Roman"/>
      <w:smallCaps/>
      <w:spacing w:val="80"/>
      <w:sz w:val="28"/>
    </w:rPr>
  </w:style>
  <w:style w:type="paragraph" w:customStyle="1" w:styleId="InChapter">
    <w:name w:val="InChapter"/>
    <w:basedOn w:val="Heading3"/>
    <w:rsid w:val="002C373B"/>
    <w:pPr>
      <w:spacing w:after="240"/>
      <w:outlineLvl w:val="9"/>
    </w:pPr>
    <w:rPr>
      <w:noProof/>
    </w:rPr>
  </w:style>
  <w:style w:type="paragraph" w:styleId="Index2">
    <w:name w:val="index 2"/>
    <w:basedOn w:val="Normal"/>
    <w:next w:val="Normal"/>
    <w:semiHidden/>
    <w:rsid w:val="002C373B"/>
    <w:pPr>
      <w:tabs>
        <w:tab w:val="right" w:pos="4176"/>
      </w:tabs>
      <w:ind w:left="568" w:hanging="284"/>
    </w:pPr>
    <w:rPr>
      <w:rFonts w:ascii="Garamond" w:hAnsi="Garamond"/>
    </w:rPr>
  </w:style>
  <w:style w:type="paragraph" w:customStyle="1" w:styleId="Byline">
    <w:name w:val="Byline"/>
    <w:rsid w:val="002C3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73B"/>
    <w:pPr>
      <w:tabs>
        <w:tab w:val="clear" w:pos="3600"/>
        <w:tab w:val="clear" w:pos="3958"/>
      </w:tabs>
      <w:jc w:val="right"/>
    </w:pPr>
  </w:style>
  <w:style w:type="character" w:styleId="Emphasis">
    <w:name w:val="Emphasis"/>
    <w:basedOn w:val="DefaultParagraphFont"/>
    <w:qFormat/>
    <w:rsid w:val="002C373B"/>
    <w:rPr>
      <w:i/>
    </w:rPr>
  </w:style>
  <w:style w:type="paragraph" w:styleId="Caption">
    <w:name w:val="caption"/>
    <w:basedOn w:val="BodyText"/>
    <w:next w:val="Normal"/>
    <w:qFormat/>
    <w:rsid w:val="002C373B"/>
    <w:pPr>
      <w:framePr w:w="2268" w:hSpace="181" w:vSpace="181" w:wrap="around" w:vAnchor="text" w:hAnchor="page" w:x="1135" w:y="285" w:anchorLock="1"/>
    </w:pPr>
    <w:rPr>
      <w:i/>
    </w:rPr>
  </w:style>
  <w:style w:type="paragraph" w:customStyle="1" w:styleId="MiniTOCTitle">
    <w:name w:val="MiniTOCTitle"/>
    <w:basedOn w:val="Heading4"/>
    <w:rsid w:val="002C373B"/>
    <w:pPr>
      <w:spacing w:before="240"/>
      <w:outlineLvl w:val="9"/>
    </w:pPr>
    <w:rPr>
      <w:noProof/>
      <w:sz w:val="24"/>
    </w:rPr>
  </w:style>
  <w:style w:type="paragraph" w:customStyle="1" w:styleId="MiniTOCItem">
    <w:name w:val="MiniTOCItem"/>
    <w:basedOn w:val="ListBullet"/>
    <w:rsid w:val="002C373B"/>
    <w:pPr>
      <w:numPr>
        <w:numId w:val="0"/>
      </w:numPr>
      <w:tabs>
        <w:tab w:val="right" w:leader="dot" w:pos="6521"/>
      </w:tabs>
      <w:spacing w:before="0" w:after="0"/>
    </w:pPr>
  </w:style>
  <w:style w:type="paragraph" w:customStyle="1" w:styleId="TOFTitle">
    <w:name w:val="TOFTitle"/>
    <w:basedOn w:val="TOCTitle"/>
    <w:rsid w:val="002C373B"/>
  </w:style>
  <w:style w:type="paragraph" w:styleId="TableofFigures">
    <w:name w:val="table of figures"/>
    <w:basedOn w:val="Normal"/>
    <w:next w:val="Normal"/>
    <w:semiHidden/>
    <w:rsid w:val="002C373B"/>
    <w:pPr>
      <w:tabs>
        <w:tab w:val="right" w:leader="dot" w:pos="9072"/>
      </w:tabs>
      <w:ind w:left="970" w:hanging="403"/>
    </w:pPr>
    <w:rPr>
      <w:rFonts w:ascii="Times New Roman" w:hAnsi="Times New Roman"/>
      <w:b/>
    </w:rPr>
  </w:style>
  <w:style w:type="paragraph" w:styleId="ListNumber">
    <w:name w:val="List Number"/>
    <w:basedOn w:val="List"/>
    <w:rsid w:val="002C373B"/>
    <w:pPr>
      <w:numPr>
        <w:numId w:val="16"/>
      </w:numPr>
      <w:tabs>
        <w:tab w:val="clear" w:pos="340"/>
      </w:tabs>
    </w:pPr>
  </w:style>
  <w:style w:type="character" w:customStyle="1" w:styleId="WingdingSymbols">
    <w:name w:val="Wingding Symbols"/>
    <w:rsid w:val="002C373B"/>
    <w:rPr>
      <w:rFonts w:ascii="Wingdings" w:hAnsi="Wingdings"/>
    </w:rPr>
  </w:style>
  <w:style w:type="paragraph" w:customStyle="1" w:styleId="TableHeading">
    <w:name w:val="Table Heading"/>
    <w:basedOn w:val="HeadingBase"/>
    <w:rsid w:val="002C373B"/>
    <w:pPr>
      <w:keepLines/>
      <w:pBdr>
        <w:bottom w:val="single" w:sz="6" w:space="1" w:color="918585"/>
      </w:pBdr>
      <w:spacing w:before="240"/>
    </w:pPr>
  </w:style>
  <w:style w:type="character" w:customStyle="1" w:styleId="HotSpot">
    <w:name w:val="HotSpot"/>
    <w:rsid w:val="002C373B"/>
    <w:rPr>
      <w:color w:val="0033CC"/>
      <w:u w:val="none"/>
    </w:rPr>
  </w:style>
  <w:style w:type="paragraph" w:customStyle="1" w:styleId="BodyTextRight">
    <w:name w:val="Body Text Right"/>
    <w:basedOn w:val="BodyText"/>
    <w:rsid w:val="002C373B"/>
    <w:pPr>
      <w:spacing w:before="0" w:after="0"/>
      <w:jc w:val="right"/>
    </w:pPr>
  </w:style>
  <w:style w:type="paragraph" w:styleId="Index3">
    <w:name w:val="index 3"/>
    <w:basedOn w:val="ListNumber2"/>
    <w:next w:val="Normal"/>
    <w:semiHidden/>
    <w:rsid w:val="002C373B"/>
    <w:pPr>
      <w:numPr>
        <w:numId w:val="0"/>
      </w:numPr>
      <w:tabs>
        <w:tab w:val="right" w:leader="dot" w:pos="4176"/>
      </w:tabs>
    </w:pPr>
  </w:style>
  <w:style w:type="paragraph" w:styleId="ListNumber2">
    <w:name w:val="List Number 2"/>
    <w:basedOn w:val="List2"/>
    <w:rsid w:val="002C373B"/>
    <w:pPr>
      <w:numPr>
        <w:numId w:val="11"/>
      </w:numPr>
      <w:tabs>
        <w:tab w:val="clear" w:pos="1060"/>
      </w:tabs>
    </w:pPr>
  </w:style>
  <w:style w:type="paragraph" w:customStyle="1" w:styleId="MarginNote">
    <w:name w:val="Margin Note"/>
    <w:basedOn w:val="BodyText"/>
    <w:rsid w:val="002C3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73B"/>
    <w:rPr>
      <w:sz w:val="32"/>
    </w:rPr>
  </w:style>
  <w:style w:type="paragraph" w:customStyle="1" w:styleId="HeadingProcedure">
    <w:name w:val="Heading Procedure"/>
    <w:basedOn w:val="HeadingBase"/>
    <w:next w:val="Normal"/>
    <w:rsid w:val="002C373B"/>
    <w:pPr>
      <w:tabs>
        <w:tab w:val="left" w:pos="0"/>
      </w:tabs>
      <w:spacing w:before="120" w:after="60"/>
    </w:pPr>
    <w:rPr>
      <w:i/>
      <w:color w:val="918585"/>
      <w:sz w:val="22"/>
    </w:rPr>
  </w:style>
  <w:style w:type="paragraph" w:customStyle="1" w:styleId="TableBodyText">
    <w:name w:val="Table Body Text"/>
    <w:basedOn w:val="BodyText"/>
    <w:rsid w:val="002C373B"/>
    <w:pPr>
      <w:spacing w:before="60" w:after="60"/>
    </w:pPr>
  </w:style>
  <w:style w:type="paragraph" w:styleId="ListContinue">
    <w:name w:val="List Continue"/>
    <w:basedOn w:val="List"/>
    <w:rsid w:val="002C373B"/>
    <w:pPr>
      <w:ind w:firstLine="0"/>
    </w:pPr>
  </w:style>
  <w:style w:type="paragraph" w:customStyle="1" w:styleId="ListNote">
    <w:name w:val="List Note"/>
    <w:basedOn w:val="List"/>
    <w:rsid w:val="002C373B"/>
    <w:pPr>
      <w:pBdr>
        <w:top w:val="single" w:sz="6" w:space="2" w:color="918585"/>
        <w:bottom w:val="single" w:sz="6" w:space="2" w:color="918585"/>
      </w:pBdr>
      <w:tabs>
        <w:tab w:val="left" w:pos="1021"/>
      </w:tabs>
      <w:ind w:firstLine="0"/>
    </w:pPr>
  </w:style>
  <w:style w:type="paragraph" w:customStyle="1" w:styleId="Warning">
    <w:name w:val="Warning"/>
    <w:basedOn w:val="BodyText"/>
    <w:rsid w:val="002C373B"/>
    <w:pPr>
      <w:shd w:val="clear" w:color="auto" w:fill="D9D9D9"/>
      <w:tabs>
        <w:tab w:val="left" w:pos="992"/>
      </w:tabs>
      <w:ind w:left="119" w:right="119"/>
    </w:pPr>
    <w:rPr>
      <w:sz w:val="20"/>
    </w:rPr>
  </w:style>
  <w:style w:type="paragraph" w:customStyle="1" w:styleId="MarginIcons">
    <w:name w:val="Margin Icons"/>
    <w:basedOn w:val="BodyText"/>
    <w:rsid w:val="002C3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73B"/>
    <w:rPr>
      <w:rFonts w:ascii="Courier New" w:hAnsi="Courier New"/>
    </w:rPr>
  </w:style>
  <w:style w:type="paragraph" w:customStyle="1" w:styleId="NoteBullet">
    <w:name w:val="Note Bullet"/>
    <w:basedOn w:val="Note"/>
    <w:rsid w:val="002C373B"/>
    <w:pPr>
      <w:tabs>
        <w:tab w:val="clear" w:pos="680"/>
      </w:tabs>
      <w:spacing w:before="60" w:after="60"/>
    </w:pPr>
  </w:style>
  <w:style w:type="paragraph" w:customStyle="1" w:styleId="SubHeading2">
    <w:name w:val="SubHeading2"/>
    <w:basedOn w:val="HeadingBase"/>
    <w:rsid w:val="002C373B"/>
    <w:pPr>
      <w:spacing w:before="240" w:after="60"/>
    </w:pPr>
    <w:rPr>
      <w:sz w:val="20"/>
    </w:rPr>
  </w:style>
  <w:style w:type="paragraph" w:customStyle="1" w:styleId="SideHeading">
    <w:name w:val="Side Heading"/>
    <w:basedOn w:val="HeadingBase"/>
    <w:rsid w:val="002C3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73B"/>
    <w:pPr>
      <w:numPr>
        <w:numId w:val="12"/>
      </w:numPr>
    </w:pPr>
  </w:style>
  <w:style w:type="paragraph" w:styleId="PlainText">
    <w:name w:val="Plain Text"/>
    <w:basedOn w:val="Normal"/>
    <w:link w:val="PlainTextChar"/>
    <w:rsid w:val="002C373B"/>
    <w:rPr>
      <w:sz w:val="20"/>
    </w:rPr>
  </w:style>
  <w:style w:type="character" w:customStyle="1" w:styleId="PlainTextChar">
    <w:name w:val="Plain Text Char"/>
    <w:basedOn w:val="DefaultParagraphFont"/>
    <w:link w:val="PlainText"/>
    <w:rsid w:val="002C373B"/>
    <w:rPr>
      <w:rFonts w:ascii="Courier New" w:eastAsia="Times New Roman" w:hAnsi="Courier New" w:cs="Times New Roman"/>
      <w:sz w:val="20"/>
      <w:szCs w:val="20"/>
      <w:lang w:eastAsia="en-US"/>
    </w:rPr>
  </w:style>
  <w:style w:type="character" w:customStyle="1" w:styleId="MenuOption">
    <w:name w:val="Menu Option"/>
    <w:basedOn w:val="DefaultParagraphFont"/>
    <w:rsid w:val="002C373B"/>
    <w:rPr>
      <w:b/>
      <w:smallCaps/>
    </w:rPr>
  </w:style>
  <w:style w:type="paragraph" w:customStyle="1" w:styleId="TableListNumber">
    <w:name w:val="Table List Number"/>
    <w:basedOn w:val="ListNumber"/>
    <w:rsid w:val="002C373B"/>
    <w:pPr>
      <w:numPr>
        <w:numId w:val="0"/>
      </w:numPr>
    </w:pPr>
  </w:style>
  <w:style w:type="paragraph" w:styleId="TOC4">
    <w:name w:val="toc 4"/>
    <w:basedOn w:val="TOCBase"/>
    <w:next w:val="Normal"/>
    <w:semiHidden/>
    <w:rsid w:val="002C373B"/>
    <w:pPr>
      <w:tabs>
        <w:tab w:val="right" w:leader="dot" w:pos="9071"/>
      </w:tabs>
      <w:ind w:left="1701"/>
    </w:pPr>
  </w:style>
  <w:style w:type="paragraph" w:customStyle="1" w:styleId="ListAlpha">
    <w:name w:val="List Alpha"/>
    <w:basedOn w:val="List"/>
    <w:rsid w:val="002C373B"/>
    <w:pPr>
      <w:numPr>
        <w:numId w:val="10"/>
      </w:numPr>
    </w:pPr>
  </w:style>
  <w:style w:type="paragraph" w:customStyle="1" w:styleId="ListAlpha2">
    <w:name w:val="List Alpha 2"/>
    <w:basedOn w:val="List2"/>
    <w:rsid w:val="002C373B"/>
    <w:pPr>
      <w:numPr>
        <w:numId w:val="9"/>
      </w:numPr>
    </w:pPr>
  </w:style>
  <w:style w:type="paragraph" w:styleId="List2">
    <w:name w:val="List 2"/>
    <w:basedOn w:val="BodyText"/>
    <w:rsid w:val="002C373B"/>
    <w:pPr>
      <w:tabs>
        <w:tab w:val="left" w:pos="680"/>
      </w:tabs>
      <w:spacing w:before="60" w:after="60"/>
      <w:ind w:left="680" w:hanging="340"/>
    </w:pPr>
  </w:style>
  <w:style w:type="paragraph" w:styleId="List3">
    <w:name w:val="List 3"/>
    <w:basedOn w:val="BodyText"/>
    <w:rsid w:val="002C373B"/>
    <w:pPr>
      <w:tabs>
        <w:tab w:val="left" w:pos="1021"/>
      </w:tabs>
      <w:spacing w:before="60" w:after="60"/>
      <w:ind w:left="1020" w:hanging="340"/>
    </w:pPr>
  </w:style>
  <w:style w:type="paragraph" w:styleId="List4">
    <w:name w:val="List 4"/>
    <w:basedOn w:val="BodyText"/>
    <w:rsid w:val="002C373B"/>
    <w:pPr>
      <w:tabs>
        <w:tab w:val="left" w:pos="1361"/>
      </w:tabs>
      <w:spacing w:before="60" w:after="60"/>
      <w:ind w:left="1361" w:hanging="340"/>
    </w:pPr>
  </w:style>
  <w:style w:type="paragraph" w:styleId="List5">
    <w:name w:val="List 5"/>
    <w:basedOn w:val="BodyText"/>
    <w:rsid w:val="002C373B"/>
    <w:pPr>
      <w:tabs>
        <w:tab w:val="left" w:pos="1701"/>
      </w:tabs>
      <w:spacing w:before="60" w:after="60"/>
      <w:ind w:left="1701" w:hanging="340"/>
    </w:pPr>
  </w:style>
  <w:style w:type="paragraph" w:styleId="ListBullet4">
    <w:name w:val="List Bullet 4"/>
    <w:basedOn w:val="List4"/>
    <w:rsid w:val="002C373B"/>
    <w:pPr>
      <w:numPr>
        <w:numId w:val="4"/>
      </w:numPr>
      <w:tabs>
        <w:tab w:val="clear" w:pos="1361"/>
      </w:tabs>
    </w:pPr>
  </w:style>
  <w:style w:type="paragraph" w:styleId="ListBullet5">
    <w:name w:val="List Bullet 5"/>
    <w:basedOn w:val="List5"/>
    <w:rsid w:val="002C373B"/>
    <w:pPr>
      <w:numPr>
        <w:numId w:val="5"/>
      </w:numPr>
    </w:pPr>
  </w:style>
  <w:style w:type="paragraph" w:styleId="ListContinue2">
    <w:name w:val="List Continue 2"/>
    <w:basedOn w:val="List2"/>
    <w:rsid w:val="002C373B"/>
    <w:pPr>
      <w:ind w:firstLine="0"/>
    </w:pPr>
  </w:style>
  <w:style w:type="paragraph" w:styleId="ListContinue3">
    <w:name w:val="List Continue 3"/>
    <w:basedOn w:val="List3"/>
    <w:rsid w:val="002C373B"/>
    <w:pPr>
      <w:ind w:left="1021" w:firstLine="0"/>
    </w:pPr>
  </w:style>
  <w:style w:type="paragraph" w:styleId="ListContinue4">
    <w:name w:val="List Continue 4"/>
    <w:basedOn w:val="List4"/>
    <w:rsid w:val="002C373B"/>
    <w:pPr>
      <w:ind w:firstLine="0"/>
    </w:pPr>
  </w:style>
  <w:style w:type="paragraph" w:styleId="ListContinue5">
    <w:name w:val="List Continue 5"/>
    <w:basedOn w:val="List5"/>
    <w:rsid w:val="002C373B"/>
    <w:pPr>
      <w:ind w:firstLine="0"/>
    </w:pPr>
  </w:style>
  <w:style w:type="paragraph" w:styleId="ListNumber3">
    <w:name w:val="List Number 3"/>
    <w:basedOn w:val="List3"/>
    <w:rsid w:val="002C373B"/>
    <w:pPr>
      <w:numPr>
        <w:numId w:val="6"/>
      </w:numPr>
    </w:pPr>
  </w:style>
  <w:style w:type="paragraph" w:styleId="ListNumber4">
    <w:name w:val="List Number 4"/>
    <w:basedOn w:val="List4"/>
    <w:rsid w:val="002C373B"/>
    <w:pPr>
      <w:numPr>
        <w:numId w:val="7"/>
      </w:numPr>
    </w:pPr>
  </w:style>
  <w:style w:type="paragraph" w:styleId="ListNumber5">
    <w:name w:val="List Number 5"/>
    <w:basedOn w:val="List5"/>
    <w:rsid w:val="002C373B"/>
    <w:pPr>
      <w:numPr>
        <w:numId w:val="8"/>
      </w:numPr>
    </w:pPr>
  </w:style>
  <w:style w:type="paragraph" w:styleId="BlockText">
    <w:name w:val="Block Text"/>
    <w:basedOn w:val="Normal"/>
    <w:rsid w:val="002C373B"/>
    <w:pPr>
      <w:spacing w:after="120"/>
      <w:ind w:left="1440" w:right="1440"/>
    </w:pPr>
  </w:style>
  <w:style w:type="character" w:customStyle="1" w:styleId="Subscript">
    <w:name w:val="Subscript"/>
    <w:basedOn w:val="DefaultParagraphFont"/>
    <w:rsid w:val="002C373B"/>
    <w:rPr>
      <w:sz w:val="16"/>
      <w:vertAlign w:val="subscript"/>
    </w:rPr>
  </w:style>
  <w:style w:type="character" w:customStyle="1" w:styleId="Superscript">
    <w:name w:val="Superscript"/>
    <w:basedOn w:val="DefaultParagraphFont"/>
    <w:rsid w:val="002C373B"/>
    <w:rPr>
      <w:sz w:val="16"/>
      <w:vertAlign w:val="superscript"/>
    </w:rPr>
  </w:style>
  <w:style w:type="character" w:customStyle="1" w:styleId="Symbols">
    <w:name w:val="Symbols"/>
    <w:basedOn w:val="DefaultParagraphFont"/>
    <w:rsid w:val="002C373B"/>
    <w:rPr>
      <w:rFonts w:ascii="Symbol" w:hAnsi="Symbol"/>
    </w:rPr>
  </w:style>
  <w:style w:type="character" w:customStyle="1" w:styleId="MenuOptions">
    <w:name w:val="Menu Options"/>
    <w:basedOn w:val="DefaultParagraphFont"/>
    <w:rsid w:val="002C373B"/>
    <w:rPr>
      <w:rFonts w:ascii="Arial Narrow" w:hAnsi="Arial Narrow"/>
      <w:smallCaps/>
    </w:rPr>
  </w:style>
  <w:style w:type="character" w:customStyle="1" w:styleId="Buttons">
    <w:name w:val="Buttons"/>
    <w:basedOn w:val="DefaultParagraphFont"/>
    <w:rsid w:val="002C373B"/>
    <w:rPr>
      <w:b/>
    </w:rPr>
  </w:style>
  <w:style w:type="character" w:customStyle="1" w:styleId="Underlined">
    <w:name w:val="Underlined"/>
    <w:basedOn w:val="DefaultParagraphFont"/>
    <w:rsid w:val="002C373B"/>
    <w:rPr>
      <w:u w:val="single"/>
    </w:rPr>
  </w:style>
  <w:style w:type="paragraph" w:customStyle="1" w:styleId="TableBodyTextRight">
    <w:name w:val="Table Body Text Right"/>
    <w:basedOn w:val="TableBodyText"/>
    <w:rsid w:val="002C373B"/>
    <w:pPr>
      <w:widowControl w:val="0"/>
      <w:autoSpaceDE w:val="0"/>
      <w:autoSpaceDN w:val="0"/>
      <w:adjustRightInd w:val="0"/>
      <w:jc w:val="right"/>
    </w:pPr>
    <w:rPr>
      <w:rFonts w:cs="Arial"/>
      <w:szCs w:val="18"/>
    </w:rPr>
  </w:style>
  <w:style w:type="paragraph" w:customStyle="1" w:styleId="CopyrightText">
    <w:name w:val="Copyright Text"/>
    <w:basedOn w:val="BodyText"/>
    <w:rsid w:val="002C373B"/>
    <w:rPr>
      <w:sz w:val="18"/>
    </w:rPr>
  </w:style>
  <w:style w:type="paragraph" w:customStyle="1" w:styleId="BodySmallRight">
    <w:name w:val="Body Small Right"/>
    <w:basedOn w:val="BodyTextRight"/>
    <w:rsid w:val="002C373B"/>
    <w:rPr>
      <w:sz w:val="18"/>
      <w:szCs w:val="18"/>
    </w:rPr>
  </w:style>
  <w:style w:type="paragraph" w:customStyle="1" w:styleId="MarginEdition">
    <w:name w:val="Margin Edition"/>
    <w:basedOn w:val="MarginNote"/>
    <w:rsid w:val="002C373B"/>
    <w:pPr>
      <w:spacing w:before="0" w:after="0"/>
    </w:pPr>
    <w:rPr>
      <w:rFonts w:ascii="Times New Roman" w:hAnsi="Times New Roman"/>
      <w:color w:val="999999"/>
    </w:rPr>
  </w:style>
  <w:style w:type="paragraph" w:customStyle="1" w:styleId="Spacer">
    <w:name w:val="Spacer"/>
    <w:basedOn w:val="Normal"/>
    <w:rsid w:val="002C373B"/>
    <w:rPr>
      <w:sz w:val="2"/>
      <w:szCs w:val="2"/>
    </w:rPr>
  </w:style>
  <w:style w:type="character" w:customStyle="1" w:styleId="Small">
    <w:name w:val="Small"/>
    <w:basedOn w:val="DefaultParagraphFont"/>
    <w:rsid w:val="002C373B"/>
    <w:rPr>
      <w:sz w:val="16"/>
    </w:rPr>
  </w:style>
  <w:style w:type="paragraph" w:customStyle="1" w:styleId="WideTable">
    <w:name w:val="Wide Table"/>
    <w:basedOn w:val="Normal"/>
    <w:rsid w:val="002C373B"/>
    <w:pPr>
      <w:ind w:left="-1418"/>
    </w:pPr>
    <w:rPr>
      <w:sz w:val="2"/>
      <w:szCs w:val="2"/>
    </w:rPr>
  </w:style>
  <w:style w:type="character" w:styleId="PageNumber">
    <w:name w:val="page number"/>
    <w:basedOn w:val="DefaultParagraphFont"/>
    <w:rsid w:val="002C373B"/>
  </w:style>
  <w:style w:type="paragraph" w:styleId="Quote">
    <w:name w:val="Quote"/>
    <w:basedOn w:val="Heading1"/>
    <w:link w:val="QuoteChar"/>
    <w:qFormat/>
    <w:rsid w:val="002C373B"/>
    <w:rPr>
      <w:b w:val="0"/>
      <w:sz w:val="72"/>
      <w:szCs w:val="72"/>
      <w:lang w:val="en-NZ"/>
    </w:rPr>
  </w:style>
  <w:style w:type="character" w:customStyle="1" w:styleId="QuoteChar">
    <w:name w:val="Quote Char"/>
    <w:basedOn w:val="DefaultParagraphFont"/>
    <w:link w:val="Quote"/>
    <w:rsid w:val="002C3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73B"/>
    <w:pPr>
      <w:pageBreakBefore/>
    </w:pPr>
  </w:style>
  <w:style w:type="paragraph" w:customStyle="1" w:styleId="Border">
    <w:name w:val="Border"/>
    <w:basedOn w:val="Normal"/>
    <w:qFormat/>
    <w:rsid w:val="002C3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73B"/>
    <w:rPr>
      <w:b/>
      <w:bCs/>
      <w:i/>
      <w:iCs/>
      <w:color w:val="auto"/>
    </w:rPr>
  </w:style>
  <w:style w:type="paragraph" w:styleId="IntenseQuote">
    <w:name w:val="Intense Quote"/>
    <w:basedOn w:val="Normal"/>
    <w:next w:val="Normal"/>
    <w:link w:val="IntenseQuoteChar"/>
    <w:uiPriority w:val="30"/>
    <w:qFormat/>
    <w:rsid w:val="002C3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73B"/>
    <w:rPr>
      <w:smallCaps/>
      <w:color w:val="auto"/>
      <w:u w:val="single"/>
    </w:rPr>
  </w:style>
  <w:style w:type="character" w:styleId="IntenseReference">
    <w:name w:val="Intense Reference"/>
    <w:basedOn w:val="DefaultParagraphFont"/>
    <w:uiPriority w:val="32"/>
    <w:qFormat/>
    <w:rsid w:val="002C373B"/>
    <w:rPr>
      <w:b/>
      <w:bCs/>
      <w:smallCaps/>
      <w:color w:val="auto"/>
      <w:spacing w:val="5"/>
      <w:u w:val="single"/>
    </w:rPr>
  </w:style>
  <w:style w:type="paragraph" w:customStyle="1" w:styleId="2ColumnHeading">
    <w:name w:val="2Column Heading"/>
    <w:basedOn w:val="BodyText"/>
    <w:qFormat/>
    <w:rsid w:val="002C373B"/>
    <w:pPr>
      <w:spacing w:after="60"/>
      <w:ind w:left="-2268"/>
    </w:pPr>
    <w:rPr>
      <w:b/>
    </w:rPr>
  </w:style>
  <w:style w:type="paragraph" w:customStyle="1" w:styleId="Heading1TOC">
    <w:name w:val="Heading1 TOC"/>
    <w:basedOn w:val="Normal"/>
    <w:qFormat/>
    <w:rsid w:val="002C373B"/>
    <w:pPr>
      <w:spacing w:before="240" w:after="120"/>
    </w:pPr>
    <w:rPr>
      <w:rFonts w:ascii="Times New Roman" w:hAnsi="Times New Roman"/>
      <w:b/>
      <w:sz w:val="32"/>
    </w:rPr>
  </w:style>
  <w:style w:type="paragraph" w:customStyle="1" w:styleId="Heading2TOC">
    <w:name w:val="Heading2 TOC"/>
    <w:basedOn w:val="Normal"/>
    <w:qFormat/>
    <w:rsid w:val="002C373B"/>
    <w:pPr>
      <w:spacing w:before="240" w:after="60"/>
    </w:pPr>
    <w:rPr>
      <w:rFonts w:ascii="Times New Roman" w:hAnsi="Times New Roman"/>
      <w:b/>
      <w:sz w:val="28"/>
    </w:rPr>
  </w:style>
  <w:style w:type="character" w:customStyle="1" w:styleId="Underline">
    <w:name w:val="Underline"/>
    <w:basedOn w:val="DefaultParagraphFont"/>
    <w:qFormat/>
    <w:rsid w:val="002C373B"/>
    <w:rPr>
      <w:u w:val="single"/>
    </w:rPr>
  </w:style>
  <w:style w:type="character" w:customStyle="1" w:styleId="BoldandItalics">
    <w:name w:val="Bold and Italics"/>
    <w:qFormat/>
    <w:rsid w:val="002C373B"/>
    <w:rPr>
      <w:b/>
      <w:i/>
      <w:u w:val="none"/>
    </w:rPr>
  </w:style>
  <w:style w:type="paragraph" w:styleId="BalloonText">
    <w:name w:val="Balloon Text"/>
    <w:basedOn w:val="Normal"/>
    <w:link w:val="BalloonTextChar"/>
    <w:rsid w:val="002C373B"/>
    <w:rPr>
      <w:rFonts w:ascii="Tahoma" w:hAnsi="Tahoma" w:cs="Tahoma"/>
      <w:sz w:val="16"/>
      <w:szCs w:val="16"/>
    </w:rPr>
  </w:style>
  <w:style w:type="character" w:customStyle="1" w:styleId="BalloonTextChar">
    <w:name w:val="Balloon Text Char"/>
    <w:basedOn w:val="DefaultParagraphFont"/>
    <w:link w:val="BalloonText"/>
    <w:rsid w:val="002C3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73B"/>
    <w:rPr>
      <w:b/>
      <w:color w:val="660033"/>
      <w:spacing w:val="0"/>
    </w:rPr>
  </w:style>
  <w:style w:type="paragraph" w:customStyle="1" w:styleId="Nameditemlist">
    <w:name w:val="Named item list"/>
    <w:basedOn w:val="BodyText"/>
    <w:qFormat/>
    <w:rsid w:val="002C373B"/>
    <w:pPr>
      <w:tabs>
        <w:tab w:val="left" w:pos="2835"/>
      </w:tabs>
      <w:ind w:left="2835" w:hanging="2835"/>
    </w:pPr>
  </w:style>
  <w:style w:type="paragraph" w:customStyle="1" w:styleId="BodyTextnopadding">
    <w:name w:val="Body Text no padding"/>
    <w:basedOn w:val="BodyText"/>
    <w:qFormat/>
    <w:rsid w:val="002C373B"/>
    <w:pPr>
      <w:spacing w:before="0" w:after="0"/>
    </w:pPr>
  </w:style>
  <w:style w:type="paragraph" w:customStyle="1" w:styleId="BodyTextBold">
    <w:name w:val="Body Text Bold"/>
    <w:basedOn w:val="BodyText"/>
    <w:qFormat/>
    <w:rsid w:val="002C373B"/>
    <w:rPr>
      <w:b/>
    </w:rPr>
  </w:style>
  <w:style w:type="character" w:styleId="Hyperlink">
    <w:name w:val="Hyperlink"/>
    <w:basedOn w:val="DefaultParagraphFont"/>
    <w:uiPriority w:val="99"/>
    <w:unhideWhenUsed/>
    <w:rsid w:val="00DB2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1646</Words>
  <Characters>10635</Characters>
  <Application>Microsoft Office Word</Application>
  <DocSecurity>0</DocSecurity>
  <Lines>295</Lines>
  <Paragraphs>194</Paragraphs>
  <ScaleCrop>false</ScaleCrop>
  <Company>Author-it Software Corporation Ltd.</Company>
  <LinksUpToDate>false</LinksUpToDate>
  <CharactersWithSpaces>12087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RIIRAI601D Establish and maintain the site infrastructure and fixed plant systems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