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C7F" w:rsidP="00D25C7F">
      <w:pPr>
        <w:pStyle w:val="Title"/>
      </w:pPr>
      <w:r>
        <w:fldChar w:fldCharType="begin"/>
      </w:r>
      <w:r>
        <w:instrText xml:space="preserve"> TITLE   \* MERGEFORMAT </w:instrText>
      </w:r>
      <w:r>
        <w:fldChar w:fldCharType="separate"/>
      </w:r>
      <w:r>
        <w:t>RIIRAI503D Implement site services and infrastructure systems</w:t>
      </w:r>
      <w:r>
        <w:fldChar w:fldCharType="end"/>
      </w:r>
    </w:p>
    <w:p w:rsidR="00D25C7F" w:rsidP="00D25C7F">
      <w:pPr>
        <w:pStyle w:val="Version"/>
        <w:sectPr w:rsidSect="003C1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934" w:rsidP="003C1934">
      <w:pPr>
        <w:pStyle w:val="SuperHeading"/>
      </w:pPr>
      <w:r w:rsidRPr="003C1934">
        <w:t>RIIRAI503D Implement site services and infrastructure systems</w:t>
      </w:r>
    </w:p>
    <w:p w:rsidR="00000000" w:rsidRPr="003C1934" w:rsidP="003C1934">
      <w:pPr>
        <w:pStyle w:val="Heading1"/>
      </w:pPr>
      <w:bookmarkStart w:id="1" w:name="O_686030"/>
      <w:bookmarkEnd w:id="1"/>
      <w:r w:rsidRPr="003C1934">
        <w:t>Modification History</w:t>
      </w:r>
    </w:p>
    <w:tbl>
      <w:tblPr>
        <w:tblW w:w="0" w:type="auto"/>
        <w:tblCellMar>
          <w:left w:w="62" w:type="dxa"/>
          <w:right w:w="62" w:type="dxa"/>
        </w:tblCellMar>
        <w:tblLook w:val="0000"/>
      </w:tblPr>
      <w:tblGrid>
        <w:gridCol w:w="1107"/>
        <w:gridCol w:w="8089"/>
      </w:tblGrid>
      <w:tr w:rsidTr="00D25C7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Heading4"/>
              <w:rPr>
                <w:lang w:val="en-NZ"/>
              </w:rPr>
            </w:pPr>
            <w:r w:rsidRPr="003C19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Heading4"/>
              <w:rPr>
                <w:lang w:val="en-NZ"/>
              </w:rPr>
            </w:pPr>
            <w:r w:rsidRPr="003C1934">
              <w:t>Comment</w:t>
            </w:r>
          </w:p>
        </w:tc>
      </w:tr>
      <w:tr w:rsidTr="00D25C7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BodyText"/>
              <w:rPr>
                <w:lang w:val="en-NZ"/>
              </w:rPr>
            </w:pPr>
            <w:r w:rsidRPr="003C19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BodyText"/>
              <w:rPr>
                <w:lang w:val="en-NZ"/>
              </w:rPr>
            </w:pPr>
            <w:r w:rsidRPr="003C1934">
              <w:t>This unit replaces RIIRAI503B Implement site services and infrastructure systems</w:t>
            </w:r>
          </w:p>
        </w:tc>
      </w:tr>
      <w:tr w:rsidTr="00D25C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BodyText"/>
              <w:rPr>
                <w:lang w:val="en-NZ"/>
              </w:rPr>
            </w:pPr>
            <w:r w:rsidRPr="003C19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34" w:rsidP="003C1934">
            <w:pPr>
              <w:pStyle w:val="BodyText"/>
            </w:pPr>
            <w:r w:rsidRPr="003C1934">
              <w:t>Required frequency and volume of evidence amended in Performance evidence.</w:t>
            </w:r>
          </w:p>
          <w:p w:rsidR="00000000" w:rsidRPr="003C1934" w:rsidP="003C1934">
            <w:pPr>
              <w:pStyle w:val="BodyText"/>
            </w:pPr>
            <w:r w:rsidRPr="003C1934">
              <w:t>Substantial amendments made in Assessment Conditions field, including: references to Industry Sectors, assessor and subject matter expert experience requirements, how assessment should be conducted and what it should confirm.</w:t>
            </w:r>
          </w:p>
        </w:tc>
      </w:tr>
    </w:tbl>
    <w:p w:rsidR="00000000" w:rsidRPr="003C1934" w:rsidP="003C1934">
      <w:pPr>
        <w:pStyle w:val="BodyText"/>
      </w:pPr>
    </w:p>
    <w:p w:rsidR="00000000" w:rsidRPr="003C1934" w:rsidP="003C1934">
      <w:pPr>
        <w:pStyle w:val="AllowPageBreak"/>
      </w:pPr>
    </w:p>
    <w:p w:rsidR="00000000" w:rsidRPr="003C1934" w:rsidP="003C1934">
      <w:pPr>
        <w:pStyle w:val="Heading1"/>
      </w:pPr>
      <w:bookmarkStart w:id="2" w:name="O_686029"/>
      <w:bookmarkEnd w:id="2"/>
      <w:r w:rsidRPr="003C1934">
        <w:t>Application</w:t>
      </w:r>
    </w:p>
    <w:p w:rsidR="00000000" w:rsidRPr="003C1934" w:rsidP="00D25C7F">
      <w:pPr>
        <w:pStyle w:val="BodyText"/>
      </w:pPr>
      <w:r w:rsidRPr="003C1934">
        <w:t>This unit describes a participant’s skills and knowledge required to implement site services and infrastructure systems in Coal and Metalliferous mining.</w:t>
      </w:r>
    </w:p>
    <w:p w:rsidR="00000000" w:rsidRPr="003C1934" w:rsidP="00D25C7F">
      <w:pPr>
        <w:pStyle w:val="BodyText"/>
      </w:pPr>
      <w:r w:rsidRPr="003C1934">
        <w:t>This unit is appropriate for those working in management or technical specialist roles.</w:t>
      </w:r>
    </w:p>
    <w:p w:rsidR="00D25C7F" w:rsidP="00D25C7F">
      <w:pPr>
        <w:pStyle w:val="BodyText"/>
      </w:pPr>
      <w:r w:rsidRPr="003C1934">
        <w:t>No licensing,</w:t>
      </w:r>
      <w:r w:rsidRPr="003C1934">
        <w:t xml:space="preserve"> legislative or certification requirements apply to this unit at the time of publication</w:t>
      </w:r>
    </w:p>
    <w:p w:rsidR="00000000" w:rsidRPr="003C1934" w:rsidP="003C1934">
      <w:pPr>
        <w:pStyle w:val="Heading1"/>
      </w:pPr>
      <w:bookmarkStart w:id="3" w:name="O_686028"/>
      <w:bookmarkEnd w:id="3"/>
      <w:r w:rsidRPr="003C1934">
        <w:t>Unit Sector</w:t>
      </w:r>
    </w:p>
    <w:p w:rsidR="00000000" w:rsidRPr="003C1934" w:rsidP="00D25C7F">
      <w:pPr>
        <w:pStyle w:val="List"/>
      </w:pPr>
      <w:r w:rsidRPr="003C1934">
        <w:t>Coal mining</w:t>
      </w:r>
    </w:p>
    <w:p w:rsidR="00000000" w:rsidRPr="003C1934" w:rsidP="00D25C7F">
      <w:pPr>
        <w:pStyle w:val="List"/>
      </w:pPr>
      <w:r w:rsidRPr="003C1934">
        <w:t>Metalliferous mining</w:t>
      </w:r>
    </w:p>
    <w:p w:rsidR="00000000" w:rsidRPr="003C1934" w:rsidP="003C1934">
      <w:pPr>
        <w:pStyle w:val="AllowPageBreak"/>
      </w:pPr>
    </w:p>
    <w:p w:rsidR="00000000" w:rsidRPr="003C1934" w:rsidP="003C1934">
      <w:pPr>
        <w:pStyle w:val="Heading1"/>
      </w:pPr>
      <w:bookmarkStart w:id="4" w:name="O_686027"/>
      <w:bookmarkEnd w:id="4"/>
      <w:r w:rsidRPr="003C1934">
        <w:t>Elements and Performance Criteria</w:t>
      </w:r>
    </w:p>
    <w:tbl>
      <w:tblPr>
        <w:tblW w:w="9322" w:type="dxa"/>
        <w:tblLayout w:type="fixed"/>
        <w:tblCellMar>
          <w:left w:w="62" w:type="dxa"/>
          <w:right w:w="62" w:type="dxa"/>
        </w:tblCellMar>
        <w:tblLook w:val="0000"/>
      </w:tblPr>
      <w:tblGrid>
        <w:gridCol w:w="2438"/>
        <w:gridCol w:w="6884"/>
      </w:tblGrid>
      <w:tr w:rsidTr="003C19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934">
            <w:pPr>
              <w:pStyle w:val="BodyText"/>
              <w:rPr>
                <w:lang w:val="en-NZ"/>
              </w:rPr>
            </w:pPr>
            <w:r w:rsidRPr="003C1934">
              <w:t>1.</w:t>
            </w:r>
            <w:r w:rsidRPr="003C1934">
              <w:tab/>
              <w:t>Plan and prepare for site services and infrastruct</w:t>
            </w:r>
            <w:r w:rsidRPr="003C1934">
              <w:t>ure systems implementation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934" w:rsidP="003C1934">
            <w:pPr>
              <w:pStyle w:val="BodyText"/>
            </w:pPr>
            <w:r w:rsidRPr="003C1934">
              <w:t>1.1</w:t>
            </w:r>
            <w:r w:rsidRPr="003C1934">
              <w:tab/>
              <w:t xml:space="preserve">Access, interpret and apply site services and infrastructure systems documentation and ensure the work activity is compliant </w:t>
            </w:r>
          </w:p>
          <w:p w:rsidR="00000000" w:rsidRPr="003C1934" w:rsidP="003C1934">
            <w:pPr>
              <w:pStyle w:val="BodyText"/>
            </w:pPr>
            <w:r w:rsidRPr="003C1934">
              <w:t>1.2</w:t>
            </w:r>
            <w:r w:rsidRPr="003C1934">
              <w:tab/>
              <w:t xml:space="preserve">Obtain, read, interpret, clarify and confirm work requirements </w:t>
            </w:r>
          </w:p>
          <w:p w:rsidR="00000000" w:rsidRPr="003C1934" w:rsidP="003C1934">
            <w:pPr>
              <w:pStyle w:val="BodyText"/>
            </w:pPr>
            <w:r w:rsidRPr="003C1934">
              <w:t>1.3</w:t>
            </w:r>
            <w:r w:rsidRPr="003C1934">
              <w:tab/>
              <w:t>Identify and address potent</w:t>
            </w:r>
            <w:r w:rsidRPr="003C1934">
              <w:t xml:space="preserve">ial risks, hazards and environmental issues and implement control measures </w:t>
            </w:r>
          </w:p>
          <w:p w:rsidR="00000000" w:rsidRPr="003C1934" w:rsidP="003C1934">
            <w:pPr>
              <w:pStyle w:val="BodyText"/>
            </w:pPr>
            <w:r w:rsidRPr="003C1934">
              <w:t>1.4</w:t>
            </w:r>
            <w:r w:rsidRPr="003C1934">
              <w:tab/>
              <w:t xml:space="preserve">Select and wear personal protective equipment appropriate for work activities </w:t>
            </w:r>
          </w:p>
          <w:p w:rsidR="00000000" w:rsidRPr="003C1934" w:rsidP="003C1934">
            <w:pPr>
              <w:pStyle w:val="BodyText"/>
            </w:pPr>
            <w:r w:rsidRPr="003C1934">
              <w:t>1.5</w:t>
            </w:r>
            <w:r w:rsidRPr="003C1934">
              <w:tab/>
              <w:t>Identify the purpose of site services and infrastructure systems and equipment</w:t>
            </w:r>
          </w:p>
          <w:p w:rsidR="00000000" w:rsidRPr="003C1934" w:rsidP="003C1934">
            <w:pPr>
              <w:pStyle w:val="BodyText"/>
            </w:pPr>
            <w:r w:rsidRPr="003C1934">
              <w:t>1.6</w:t>
            </w:r>
            <w:r w:rsidRPr="003C1934">
              <w:tab/>
              <w:t>Identify a</w:t>
            </w:r>
            <w:r w:rsidRPr="003C1934">
              <w:t>nd record site requirements for the implementation</w:t>
            </w:r>
          </w:p>
          <w:p w:rsidR="00000000" w:rsidRPr="003C1934" w:rsidP="003C1934">
            <w:pPr>
              <w:pStyle w:val="BodyText"/>
            </w:pPr>
            <w:r w:rsidRPr="003C1934">
              <w:t>1.7</w:t>
            </w:r>
            <w:r w:rsidRPr="003C1934">
              <w:tab/>
              <w:t>Access, identify and interpret the specification for the site services and infrastructure equipment</w:t>
            </w:r>
          </w:p>
          <w:p w:rsidR="00000000" w:rsidRPr="003C1934" w:rsidP="003C1934">
            <w:pPr>
              <w:pStyle w:val="BodyText"/>
            </w:pPr>
            <w:r w:rsidRPr="003C1934">
              <w:t>1.8</w:t>
            </w:r>
            <w:r w:rsidRPr="003C1934">
              <w:tab/>
            </w:r>
            <w:r w:rsidRPr="003C1934">
              <w:t>Identify, clarify, in consultation,  and communicate roles and responsibilities of individuals and work teams</w:t>
            </w:r>
          </w:p>
          <w:p w:rsidR="00000000" w:rsidP="003C1934">
            <w:pPr>
              <w:pStyle w:val="BodyText"/>
              <w:rPr>
                <w:lang w:val="en-NZ"/>
              </w:rPr>
            </w:pPr>
            <w:r w:rsidRPr="003C1934">
              <w:t>1.9</w:t>
            </w:r>
            <w:r w:rsidRPr="003C1934">
              <w:tab/>
              <w:t>Identify training needs and develop training plans</w:t>
            </w:r>
          </w:p>
        </w:tc>
      </w:tr>
      <w:tr w:rsidTr="003C19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934">
            <w:pPr>
              <w:pStyle w:val="BodyText"/>
              <w:rPr>
                <w:lang w:val="en-NZ"/>
              </w:rPr>
            </w:pPr>
            <w:r w:rsidRPr="003C1934">
              <w:t>2.</w:t>
            </w:r>
            <w:r w:rsidRPr="003C1934">
              <w:tab/>
              <w:t>Implement installation and commissioning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934" w:rsidP="003C1934">
            <w:pPr>
              <w:pStyle w:val="BodyText"/>
            </w:pPr>
            <w:r w:rsidRPr="003C1934">
              <w:t>2.1</w:t>
            </w:r>
            <w:r w:rsidRPr="003C1934">
              <w:tab/>
              <w:t>Identify and address hazards an</w:t>
            </w:r>
            <w:r w:rsidRPr="003C1934">
              <w:t xml:space="preserve">d risks associated with the installation of site services and infrastructure equipment and systems </w:t>
            </w:r>
          </w:p>
          <w:p w:rsidR="00000000" w:rsidRPr="003C1934" w:rsidP="003C1934">
            <w:pPr>
              <w:pStyle w:val="BodyText"/>
            </w:pPr>
            <w:r w:rsidRPr="003C1934">
              <w:t>2.2</w:t>
            </w:r>
            <w:r w:rsidRPr="003C1934">
              <w:tab/>
              <w:t>Integrate new and existing work systems/processes/plant to achieve required outcomes</w:t>
            </w:r>
          </w:p>
          <w:p w:rsidR="00000000" w:rsidRPr="003C1934" w:rsidP="003C1934">
            <w:pPr>
              <w:pStyle w:val="BodyText"/>
            </w:pPr>
            <w:r w:rsidRPr="003C1934">
              <w:t>2.3</w:t>
            </w:r>
            <w:r w:rsidRPr="003C1934">
              <w:tab/>
              <w:t>Implement site procedures</w:t>
            </w:r>
          </w:p>
          <w:p w:rsidR="00000000" w:rsidRPr="003C1934" w:rsidP="003C1934">
            <w:pPr>
              <w:pStyle w:val="BodyText"/>
            </w:pPr>
            <w:r w:rsidRPr="003C1934">
              <w:t>2.4</w:t>
            </w:r>
            <w:r w:rsidRPr="003C1934">
              <w:tab/>
              <w:t>Implement site services and infra</w:t>
            </w:r>
            <w:r w:rsidRPr="003C1934">
              <w:t>structure transport and installation procedures</w:t>
            </w:r>
          </w:p>
          <w:p w:rsidR="00000000" w:rsidRPr="003C1934" w:rsidP="003C1934">
            <w:pPr>
              <w:pStyle w:val="BodyText"/>
            </w:pPr>
            <w:r w:rsidRPr="003C1934">
              <w:t>2.5</w:t>
            </w:r>
            <w:r w:rsidRPr="003C1934">
              <w:tab/>
              <w:t>Implement site services and infrastructure commissioning procedures</w:t>
            </w:r>
          </w:p>
          <w:p w:rsidR="00000000" w:rsidRPr="003C1934" w:rsidP="003C1934">
            <w:pPr>
              <w:pStyle w:val="BodyText"/>
            </w:pPr>
            <w:r w:rsidRPr="003C1934">
              <w:t>2.6</w:t>
            </w:r>
            <w:r w:rsidRPr="003C1934">
              <w:tab/>
              <w:t>Implement the site services and infrastructure training plan</w:t>
            </w:r>
          </w:p>
          <w:p w:rsidR="00000000" w:rsidRPr="003C1934" w:rsidP="003C1934">
            <w:pPr>
              <w:pStyle w:val="BodyText"/>
            </w:pPr>
            <w:r w:rsidRPr="003C1934">
              <w:t>2.7</w:t>
            </w:r>
            <w:r w:rsidRPr="003C1934">
              <w:tab/>
              <w:t xml:space="preserve">Identify and implement changes to equipment and systems to satisfy </w:t>
            </w:r>
            <w:r w:rsidRPr="003C1934">
              <w:t xml:space="preserve">required changes arising from the commissioning process </w:t>
            </w:r>
          </w:p>
          <w:p w:rsidR="00000000" w:rsidP="003C1934">
            <w:pPr>
              <w:pStyle w:val="BodyText"/>
              <w:rPr>
                <w:lang w:val="en-NZ"/>
              </w:rPr>
            </w:pPr>
            <w:r w:rsidRPr="003C1934">
              <w:t>2.8</w:t>
            </w:r>
            <w:r w:rsidRPr="003C1934">
              <w:tab/>
              <w:t>Implement emergency response and evacuation plans and procedures</w:t>
            </w:r>
          </w:p>
        </w:tc>
      </w:tr>
      <w:tr w:rsidTr="003C19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934">
            <w:pPr>
              <w:pStyle w:val="BodyText"/>
              <w:rPr>
                <w:lang w:val="en-NZ"/>
              </w:rPr>
            </w:pPr>
            <w:r w:rsidRPr="003C1934">
              <w:t>3.</w:t>
            </w:r>
            <w:r w:rsidRPr="003C1934">
              <w:tab/>
              <w:t>Implement systems for the operation and maintenance of site services and infrastructure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934" w:rsidP="003C1934">
            <w:pPr>
              <w:pStyle w:val="BodyText"/>
            </w:pPr>
            <w:r w:rsidRPr="003C1934">
              <w:t>3.1</w:t>
            </w:r>
            <w:r w:rsidRPr="003C1934">
              <w:tab/>
              <w:t>Implement operationa</w:t>
            </w:r>
            <w:r w:rsidRPr="003C1934">
              <w:t>l procedures</w:t>
            </w:r>
          </w:p>
          <w:p w:rsidR="00000000" w:rsidRPr="003C1934" w:rsidP="003C1934">
            <w:pPr>
              <w:pStyle w:val="BodyText"/>
            </w:pPr>
            <w:r w:rsidRPr="003C1934">
              <w:t>3.2</w:t>
            </w:r>
            <w:r w:rsidRPr="003C1934">
              <w:tab/>
              <w:t>Implement maintenance procedures</w:t>
            </w:r>
          </w:p>
          <w:p w:rsidR="00000000" w:rsidP="003C1934">
            <w:pPr>
              <w:pStyle w:val="BodyText"/>
              <w:rPr>
                <w:lang w:val="en-NZ"/>
              </w:rPr>
            </w:pPr>
            <w:r w:rsidRPr="003C1934">
              <w:t>3.3</w:t>
            </w:r>
            <w:r w:rsidRPr="003C1934">
              <w:tab/>
              <w:t>Implement and apply procedures for reviewing and modifying work processes</w:t>
            </w:r>
          </w:p>
        </w:tc>
      </w:tr>
      <w:tr w:rsidTr="003C193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934">
            <w:pPr>
              <w:pStyle w:val="BodyText"/>
              <w:rPr>
                <w:lang w:val="en-NZ"/>
              </w:rPr>
            </w:pPr>
            <w:r w:rsidRPr="003C1934">
              <w:t>4.</w:t>
            </w:r>
            <w:r w:rsidRPr="003C1934">
              <w:tab/>
              <w:t>Implement systems for audit and review of site services and infrastructure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934" w:rsidP="003C1934">
            <w:pPr>
              <w:pStyle w:val="BodyText"/>
            </w:pPr>
            <w:r w:rsidRPr="003C1934">
              <w:t>4.1</w:t>
            </w:r>
            <w:r w:rsidRPr="003C1934">
              <w:tab/>
              <w:t>Audit site services and infrast</w:t>
            </w:r>
            <w:r w:rsidRPr="003C1934">
              <w:t>ructure system and equipment for compliance with legislative and site requirements</w:t>
            </w:r>
          </w:p>
          <w:p w:rsidR="00000000" w:rsidRPr="003C1934" w:rsidP="003C1934">
            <w:pPr>
              <w:pStyle w:val="BodyText"/>
            </w:pPr>
            <w:r w:rsidRPr="003C1934">
              <w:t>4.2</w:t>
            </w:r>
            <w:r w:rsidRPr="003C1934">
              <w:tab/>
              <w:t>Audit site services and infrastructure system and equipment maintenance for currency and compliance with legislative and site requirements</w:t>
            </w:r>
          </w:p>
          <w:p w:rsidR="00000000" w:rsidRPr="003C1934" w:rsidP="003C1934">
            <w:pPr>
              <w:pStyle w:val="BodyText"/>
            </w:pPr>
            <w:r w:rsidRPr="003C1934">
              <w:t>4.3</w:t>
            </w:r>
            <w:r w:rsidRPr="003C1934">
              <w:tab/>
              <w:t>Audit reporting and record</w:t>
            </w:r>
            <w:r w:rsidRPr="003C1934">
              <w:t>ing systems for compliance with legislative and site requirements</w:t>
            </w:r>
          </w:p>
          <w:p w:rsidR="00000000" w:rsidRPr="003C1934" w:rsidP="003C1934">
            <w:pPr>
              <w:pStyle w:val="BodyText"/>
            </w:pPr>
            <w:r w:rsidRPr="003C1934">
              <w:t>4.4</w:t>
            </w:r>
            <w:r w:rsidRPr="003C1934">
              <w:tab/>
              <w:t>Audit emergency response and evacuation plans and procedures for compliance with site requirements</w:t>
            </w:r>
          </w:p>
          <w:p w:rsidR="00000000" w:rsidRPr="003C1934" w:rsidP="003C1934">
            <w:pPr>
              <w:pStyle w:val="BodyText"/>
            </w:pPr>
            <w:r w:rsidRPr="003C1934">
              <w:t>4.5</w:t>
            </w:r>
            <w:r w:rsidRPr="003C1934">
              <w:tab/>
              <w:t>Audit the training pl</w:t>
            </w:r>
            <w:r w:rsidRPr="003C1934">
              <w:t>an for currency, relevance and compliance with site requirements</w:t>
            </w:r>
          </w:p>
          <w:p w:rsidR="00000000" w:rsidRPr="003C1934" w:rsidP="003C1934">
            <w:pPr>
              <w:pStyle w:val="BodyText"/>
            </w:pPr>
            <w:r w:rsidRPr="003C1934">
              <w:t>4.6</w:t>
            </w:r>
            <w:r w:rsidRPr="003C1934">
              <w:tab/>
              <w:t>Report audit findings and recommendations</w:t>
            </w:r>
          </w:p>
        </w:tc>
      </w:tr>
    </w:tbl>
    <w:p w:rsidR="00000000" w:rsidRPr="003C1934" w:rsidP="003C1934">
      <w:pPr>
        <w:pStyle w:val="BodyText"/>
      </w:pPr>
    </w:p>
    <w:p w:rsidR="00000000" w:rsidRPr="003C1934" w:rsidP="003C1934">
      <w:pPr>
        <w:pStyle w:val="AllowPageBreak"/>
      </w:pPr>
    </w:p>
    <w:p w:rsidR="00000000" w:rsidRPr="003C1934" w:rsidP="003C1934">
      <w:pPr>
        <w:pStyle w:val="Heading1"/>
      </w:pPr>
      <w:bookmarkStart w:id="5" w:name="O_686026"/>
      <w:bookmarkEnd w:id="5"/>
      <w:r w:rsidRPr="003C1934">
        <w:t>Foundation Skills</w:t>
      </w:r>
    </w:p>
    <w:p w:rsidR="00D25C7F" w:rsidP="00D25C7F">
      <w:pPr>
        <w:pStyle w:val="BodyText"/>
      </w:pPr>
      <w:r w:rsidRPr="003C1934">
        <w:t>Foundation skills essential to performance are explicit in the performance criteria of this unit. Further in</w:t>
      </w:r>
      <w:r w:rsidRPr="003C1934">
        <w:t>formation is available in the Resources and Infrastructure Industry Training Package Companion Volume.</w:t>
      </w:r>
    </w:p>
    <w:p w:rsidR="00000000" w:rsidRPr="003C1934" w:rsidP="003C1934">
      <w:pPr>
        <w:pStyle w:val="Heading1"/>
      </w:pPr>
      <w:bookmarkStart w:id="6" w:name="O_686025"/>
      <w:bookmarkEnd w:id="6"/>
      <w:r w:rsidRPr="003C1934">
        <w:t>Unit Mapping Information</w:t>
      </w:r>
    </w:p>
    <w:p w:rsidR="00D25C7F" w:rsidP="00D25C7F">
      <w:pPr>
        <w:pStyle w:val="BodyText"/>
      </w:pPr>
      <w:r w:rsidRPr="003C1934">
        <w:t>RIIRAI503B Implement site services and infrastructure systems</w:t>
      </w:r>
    </w:p>
    <w:p w:rsidR="00000000" w:rsidRPr="003C1934" w:rsidP="003C1934">
      <w:pPr>
        <w:pStyle w:val="Heading1"/>
      </w:pPr>
      <w:bookmarkStart w:id="7" w:name="O_686031"/>
      <w:bookmarkEnd w:id="7"/>
      <w:r w:rsidRPr="003C1934">
        <w:t>Links</w:t>
      </w:r>
    </w:p>
    <w:p w:rsidR="00000000" w:rsidRPr="003C1934" w:rsidP="00D25C7F">
      <w:pPr>
        <w:pStyle w:val="BodyText"/>
      </w:pPr>
      <w:r w:rsidRPr="003C1934">
        <w:t>Companion Volume impleme</w:t>
      </w:r>
      <w:r w:rsidRPr="003C1934">
        <w:t xml:space="preserve">ntation guides are found in VETNet - </w:t>
      </w:r>
      <w:r>
        <w:fldChar w:fldCharType="begin"/>
      </w:r>
      <w:r>
        <w:instrText xml:space="preserve"> HYPERLINK "https://vetnet.gov.au/Pages/TrainingDocs.aspx?q=88a61002-9a21-4386-aaf8-69c76e675272" </w:instrText>
      </w:r>
      <w:r>
        <w:fldChar w:fldCharType="separate"/>
      </w:r>
      <w:r w:rsidRPr="001323F5">
        <w:rPr>
          <w:rStyle w:val="Hyperlink"/>
        </w:rPr>
        <w:t>https://vetnet.gov.au/Pages/TrainingDocs.aspx?q=88a61002-9a21-4386-aaf8-69c76e675272</w:t>
      </w:r>
      <w:r>
        <w:fldChar w:fldCharType="end"/>
      </w:r>
    </w:p>
    <w:p w:rsidR="00000000" w:rsidRPr="003C1934" w:rsidP="00D25C7F">
      <w:pPr>
        <w:pStyle w:val="BodyText"/>
        <w:sectPr w:rsidSect="003C1934">
          <w:headerReference w:type="default" r:id="rId10"/>
          <w:footerReference w:type="default" r:id="rId11"/>
          <w:pgSz w:w="11908" w:h="16833"/>
          <w:pgMar w:top="1702" w:right="1418" w:bottom="1702" w:left="1418" w:header="992" w:footer="992" w:gutter="0"/>
          <w:cols w:space="720"/>
          <w:noEndnote/>
          <w:docGrid w:linePitch="299"/>
        </w:sectPr>
      </w:pPr>
    </w:p>
    <w:p w:rsidR="00000000" w:rsidRPr="003C1934" w:rsidP="003C1934">
      <w:pPr>
        <w:pStyle w:val="SuperHeading"/>
      </w:pPr>
      <w:r w:rsidRPr="003C1934">
        <w:t>Assessment Requirements for RIIRAI503D Implement site services and infrastructure syste</w:t>
      </w:r>
      <w:r w:rsidRPr="003C1934">
        <w:t>ms</w:t>
      </w:r>
    </w:p>
    <w:p w:rsidR="00000000" w:rsidRPr="003C1934" w:rsidP="003C1934">
      <w:pPr>
        <w:pStyle w:val="Heading1"/>
      </w:pPr>
      <w:bookmarkStart w:id="8" w:name="O_686023"/>
      <w:bookmarkEnd w:id="8"/>
      <w:r w:rsidRPr="003C1934">
        <w:t>Modification History</w:t>
      </w:r>
    </w:p>
    <w:tbl>
      <w:tblPr>
        <w:tblW w:w="0" w:type="auto"/>
        <w:tblCellMar>
          <w:left w:w="62" w:type="dxa"/>
          <w:right w:w="62" w:type="dxa"/>
        </w:tblCellMar>
        <w:tblLook w:val="0000"/>
      </w:tblPr>
      <w:tblGrid>
        <w:gridCol w:w="1107"/>
        <w:gridCol w:w="8089"/>
      </w:tblGrid>
      <w:tr w:rsidTr="00D25C7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Heading4"/>
              <w:rPr>
                <w:lang w:val="en-NZ"/>
              </w:rPr>
            </w:pPr>
            <w:r w:rsidRPr="003C19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Heading4"/>
              <w:rPr>
                <w:lang w:val="en-NZ"/>
              </w:rPr>
            </w:pPr>
            <w:r w:rsidRPr="003C1934">
              <w:t>Comment</w:t>
            </w:r>
          </w:p>
        </w:tc>
      </w:tr>
      <w:tr w:rsidTr="00D25C7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BodyText"/>
              <w:rPr>
                <w:lang w:val="en-NZ"/>
              </w:rPr>
            </w:pPr>
            <w:r w:rsidRPr="003C19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BodyText"/>
              <w:rPr>
                <w:lang w:val="en-NZ"/>
              </w:rPr>
            </w:pPr>
            <w:r w:rsidRPr="003C1934">
              <w:t>This unit replaces RIIRAI503B Implement site services and infrastructure systems</w:t>
            </w:r>
          </w:p>
        </w:tc>
      </w:tr>
      <w:tr w:rsidTr="00D25C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34">
            <w:pPr>
              <w:pStyle w:val="BodyText"/>
              <w:rPr>
                <w:lang w:val="en-NZ"/>
              </w:rPr>
            </w:pPr>
            <w:r w:rsidRPr="003C19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34" w:rsidP="003C1934">
            <w:pPr>
              <w:pStyle w:val="BodyText"/>
            </w:pPr>
            <w:r w:rsidRPr="003C1934">
              <w:t>Required frequency and volume of evidence amended in Performance evidence.</w:t>
            </w:r>
          </w:p>
          <w:p w:rsidR="00000000" w:rsidRPr="003C1934" w:rsidP="003C1934">
            <w:pPr>
              <w:pStyle w:val="BodyText"/>
            </w:pPr>
            <w:r w:rsidRPr="003C1934">
              <w:t>Substantial amendments made in Assessment Conditions field, including: references to Industry Sectors, assessor and subject matter expert experience requirements, how assessment should be conducted and what it should confirm.</w:t>
            </w:r>
          </w:p>
        </w:tc>
      </w:tr>
    </w:tbl>
    <w:p w:rsidR="00000000" w:rsidRPr="003C1934" w:rsidP="003C1934">
      <w:pPr>
        <w:pStyle w:val="BodyText"/>
      </w:pPr>
    </w:p>
    <w:p w:rsidR="00000000" w:rsidRPr="003C1934" w:rsidP="003C1934">
      <w:pPr>
        <w:pStyle w:val="AllowPageBreak"/>
      </w:pPr>
    </w:p>
    <w:p w:rsidR="00000000" w:rsidRPr="003C1934" w:rsidP="003C1934">
      <w:pPr>
        <w:pStyle w:val="Heading1"/>
      </w:pPr>
      <w:bookmarkStart w:id="9" w:name="O_686022"/>
      <w:bookmarkEnd w:id="9"/>
      <w:r w:rsidRPr="003C1934">
        <w:t>Performance Evidence</w:t>
      </w:r>
    </w:p>
    <w:p w:rsidR="00000000" w:rsidRPr="003C1934" w:rsidP="00D25C7F">
      <w:pPr>
        <w:pStyle w:val="BodyText"/>
      </w:pPr>
      <w:r w:rsidRPr="003C1934">
        <w:t>Evidence is required to be collected that demonstrates a candidate’s competency in this unit. Evidence must be relevant to the roles within this sector’s work operations and satisfy all of the requirements of the performance criteria o</w:t>
      </w:r>
      <w:r w:rsidRPr="003C1934">
        <w:t>f this unit and include evidence that the candidate:</w:t>
      </w:r>
    </w:p>
    <w:p w:rsidR="00000000" w:rsidRPr="003C1934" w:rsidP="003C1934">
      <w:pPr>
        <w:pStyle w:val="ListBullet2"/>
      </w:pPr>
      <w:r w:rsidRPr="003C1934">
        <w:t>locates and applies relevant legislation, documentation, policies and procedures</w:t>
      </w:r>
    </w:p>
    <w:p w:rsidR="00000000" w:rsidRPr="003C1934" w:rsidP="003C1934">
      <w:pPr>
        <w:pStyle w:val="ListBullet2"/>
      </w:pPr>
      <w:r w:rsidRPr="003C1934">
        <w:t>implements procedures and techniques for the safe, effective and efficient implementing of site services and infrastructu</w:t>
      </w:r>
      <w:r w:rsidRPr="003C1934">
        <w:t>re systems including:</w:t>
      </w:r>
    </w:p>
    <w:p w:rsidR="00000000" w:rsidRPr="003C1934" w:rsidP="003C1934">
      <w:pPr>
        <w:pStyle w:val="ListBullet3"/>
      </w:pPr>
      <w:r w:rsidRPr="003C1934">
        <w:t>providing team leadership</w:t>
      </w:r>
    </w:p>
    <w:p w:rsidR="00000000" w:rsidRPr="003C1934" w:rsidP="003C1934">
      <w:pPr>
        <w:pStyle w:val="ListBullet3"/>
      </w:pPr>
      <w:r w:rsidRPr="003C1934">
        <w:t xml:space="preserve">identifying and addressing training needs </w:t>
      </w:r>
    </w:p>
    <w:p w:rsidR="00000000" w:rsidRPr="003C1934" w:rsidP="003C1934">
      <w:pPr>
        <w:pStyle w:val="ListBullet3"/>
      </w:pPr>
      <w:r w:rsidRPr="003C1934">
        <w:t>implementing hazard identification and risks assessment processes</w:t>
      </w:r>
    </w:p>
    <w:p w:rsidR="00000000" w:rsidRPr="003C1934" w:rsidP="003C1934">
      <w:pPr>
        <w:pStyle w:val="ListBullet3"/>
      </w:pPr>
      <w:r w:rsidRPr="003C1934">
        <w:t>managing work planning and coordination activities</w:t>
      </w:r>
    </w:p>
    <w:p w:rsidR="00000000" w:rsidRPr="003C1934" w:rsidP="003C1934">
      <w:pPr>
        <w:pStyle w:val="ListBullet3"/>
      </w:pPr>
      <w:r w:rsidRPr="003C1934">
        <w:t>accessing, interpreting and applying manufacturer’s instructions</w:t>
      </w:r>
    </w:p>
    <w:p w:rsidR="00000000" w:rsidRPr="003C1934" w:rsidP="003C1934">
      <w:pPr>
        <w:pStyle w:val="ListBullet2"/>
      </w:pPr>
      <w:r w:rsidRPr="003C1934">
        <w:t>accessing, interpreting and applying:</w:t>
      </w:r>
    </w:p>
    <w:p w:rsidR="00000000" w:rsidRPr="003C1934" w:rsidP="003C1934">
      <w:pPr>
        <w:pStyle w:val="ListBullet3"/>
      </w:pPr>
      <w:r w:rsidRPr="003C1934">
        <w:t>technical information</w:t>
      </w:r>
    </w:p>
    <w:p w:rsidR="00000000" w:rsidRPr="003C1934" w:rsidP="003C1934">
      <w:pPr>
        <w:pStyle w:val="ListBullet3"/>
      </w:pPr>
      <w:r w:rsidRPr="003C1934">
        <w:t>briefings and handover details</w:t>
      </w:r>
    </w:p>
    <w:p w:rsidR="00000000" w:rsidRPr="003C1934" w:rsidP="003C1934">
      <w:pPr>
        <w:pStyle w:val="ListBullet3"/>
      </w:pPr>
      <w:r w:rsidRPr="003C1934">
        <w:t>site/legislative requirements</w:t>
      </w:r>
    </w:p>
    <w:p w:rsidR="00000000" w:rsidRPr="003C1934" w:rsidP="003C1934">
      <w:pPr>
        <w:pStyle w:val="ListBullet3"/>
      </w:pPr>
      <w:r w:rsidRPr="003C1934">
        <w:t>records and reports</w:t>
      </w:r>
    </w:p>
    <w:p w:rsidR="00000000" w:rsidRPr="003C1934" w:rsidP="003C1934">
      <w:pPr>
        <w:pStyle w:val="ListBullet3"/>
      </w:pPr>
      <w:r w:rsidRPr="003C1934">
        <w:t>applying maintenance survey procedures</w:t>
      </w:r>
    </w:p>
    <w:p w:rsidR="00000000" w:rsidRPr="003C1934" w:rsidP="003C1934">
      <w:pPr>
        <w:pStyle w:val="ListBullet3"/>
      </w:pPr>
      <w:r w:rsidRPr="003C1934">
        <w:t>demonstra</w:t>
      </w:r>
      <w:r w:rsidRPr="003C1934">
        <w:t>tes the identification and selection of viable options for the implementation of site services and infrastructure systems that best meet the required outcomes through:</w:t>
      </w:r>
    </w:p>
    <w:p w:rsidR="00000000" w:rsidRPr="003C1934" w:rsidP="003C1934">
      <w:pPr>
        <w:pStyle w:val="ListBullet3"/>
      </w:pPr>
      <w:r w:rsidRPr="003C1934">
        <w:t>accessing, interpreting and applying safety design features of the systems</w:t>
      </w:r>
    </w:p>
    <w:p w:rsidR="00000000" w:rsidRPr="003C1934" w:rsidP="003C1934">
      <w:pPr>
        <w:pStyle w:val="ListBullet3"/>
      </w:pPr>
      <w:r w:rsidRPr="003C1934">
        <w:t>accessing, in</w:t>
      </w:r>
      <w:r w:rsidRPr="003C1934">
        <w:t>terpreting and applying maintenance and modification systems implementation requirements and procedures</w:t>
      </w:r>
    </w:p>
    <w:p w:rsidR="00000000" w:rsidRPr="003C1934" w:rsidP="003C1934">
      <w:pPr>
        <w:pStyle w:val="ListBullet2"/>
      </w:pPr>
      <w:r w:rsidRPr="003C1934">
        <w:t>works effectively with others to undertake and complete the implementation of site services and infrastructure systems including:</w:t>
      </w:r>
    </w:p>
    <w:p w:rsidR="00000000" w:rsidRPr="003C1934" w:rsidP="003C1934">
      <w:pPr>
        <w:pStyle w:val="ListBullet3"/>
      </w:pPr>
      <w:r w:rsidRPr="003C1934">
        <w:t>managing people and processes</w:t>
      </w:r>
    </w:p>
    <w:p w:rsidR="00000000" w:rsidRPr="003C1934" w:rsidP="003C1934">
      <w:pPr>
        <w:pStyle w:val="ListBullet3"/>
      </w:pPr>
      <w:r w:rsidRPr="003C1934">
        <w:t>resolving conflict</w:t>
      </w:r>
    </w:p>
    <w:p w:rsidR="00000000" w:rsidRPr="003C1934" w:rsidP="003C1934">
      <w:pPr>
        <w:pStyle w:val="ListBullet3"/>
      </w:pPr>
      <w:r w:rsidRPr="003C1934">
        <w:t xml:space="preserve">coordinating human, financial and physical resources </w:t>
      </w:r>
    </w:p>
    <w:p w:rsidR="00000000" w:rsidRPr="003C1934" w:rsidP="003C1934">
      <w:pPr>
        <w:pStyle w:val="ListBullet3"/>
      </w:pPr>
      <w:r w:rsidRPr="003C1934">
        <w:t>developing, initiating and administering work plans</w:t>
      </w:r>
    </w:p>
    <w:p w:rsidR="00000000" w:rsidRPr="003C1934" w:rsidP="003C1934">
      <w:pPr>
        <w:pStyle w:val="ListBullet3"/>
      </w:pPr>
      <w:r w:rsidRPr="003C1934">
        <w:t>interpreting and applying operational performance data</w:t>
      </w:r>
    </w:p>
    <w:p w:rsidR="00000000" w:rsidRPr="003C1934" w:rsidP="003C1934">
      <w:pPr>
        <w:pStyle w:val="ListBullet3"/>
      </w:pPr>
      <w:r w:rsidRPr="003C1934">
        <w:t xml:space="preserve">engaging internal and external stakeholders </w:t>
      </w:r>
    </w:p>
    <w:p w:rsidR="00000000" w:rsidRPr="003C1934" w:rsidP="003C1934">
      <w:pPr>
        <w:pStyle w:val="ListBullet2"/>
      </w:pPr>
      <w:r w:rsidRPr="003C1934">
        <w:t>demonstrates completion of the implementation of site services and infrastructure system that safely, effectively and efficiently meets all of the required outcomes on more than one (1) occasion including:</w:t>
      </w:r>
    </w:p>
    <w:p w:rsidR="00000000" w:rsidRPr="003C1934" w:rsidP="003C1934">
      <w:pPr>
        <w:pStyle w:val="ListBullet3"/>
      </w:pPr>
      <w:r w:rsidRPr="003C1934">
        <w:t>identification of the relevant information and sc</w:t>
      </w:r>
      <w:r w:rsidRPr="003C1934">
        <w:t>ope of the work</w:t>
      </w:r>
    </w:p>
    <w:p w:rsidR="00000000" w:rsidRPr="003C1934" w:rsidP="003C1934">
      <w:pPr>
        <w:pStyle w:val="ListBullet3"/>
      </w:pPr>
      <w:r w:rsidRPr="003C1934">
        <w:t>identifying the full range of specification requirements</w:t>
      </w:r>
    </w:p>
    <w:p w:rsidR="00000000" w:rsidRPr="003C1934" w:rsidP="003C1934">
      <w:pPr>
        <w:pStyle w:val="ListBullet3"/>
      </w:pPr>
      <w:r w:rsidRPr="003C1934">
        <w:t>identifying all aspects of the site services and infrastructure systems</w:t>
      </w:r>
    </w:p>
    <w:p w:rsidR="00000000" w:rsidRPr="003C1934" w:rsidP="003C1934">
      <w:pPr>
        <w:pStyle w:val="ListBullet3"/>
      </w:pPr>
      <w:r w:rsidRPr="003C1934">
        <w:t>managing the audit and review processes</w:t>
      </w:r>
    </w:p>
    <w:p w:rsidR="00000000" w:rsidRPr="003C1934" w:rsidP="003C1934">
      <w:pPr>
        <w:pStyle w:val="AllowPageBreak"/>
      </w:pPr>
    </w:p>
    <w:p w:rsidR="00000000" w:rsidRPr="003C1934" w:rsidP="003C1934">
      <w:pPr>
        <w:pStyle w:val="Heading1"/>
      </w:pPr>
      <w:bookmarkStart w:id="10" w:name="O_686021"/>
      <w:bookmarkEnd w:id="10"/>
      <w:r w:rsidRPr="003C1934">
        <w:t>Knowledge Evidence</w:t>
      </w:r>
    </w:p>
    <w:p w:rsidR="00000000" w:rsidRPr="003C1934" w:rsidP="00D25C7F">
      <w:pPr>
        <w:pStyle w:val="BodyText"/>
      </w:pPr>
      <w:r w:rsidRPr="003C1934">
        <w:t>The candidate must demonstrate knowledge in implementing site services and infrastructure systems through:</w:t>
      </w:r>
    </w:p>
    <w:p w:rsidR="00000000" w:rsidRPr="003C1934" w:rsidP="003C1934">
      <w:pPr>
        <w:pStyle w:val="ListBullet2"/>
      </w:pPr>
      <w:r w:rsidRPr="003C1934">
        <w:t>legislative, Australian standards organisation and site requirements and procedures for;</w:t>
      </w:r>
    </w:p>
    <w:p w:rsidR="00000000" w:rsidRPr="003C1934" w:rsidP="003C1934">
      <w:pPr>
        <w:pStyle w:val="ListBullet2"/>
      </w:pPr>
      <w:r w:rsidRPr="003C1934">
        <w:t>emergency response and disaster planning processes</w:t>
      </w:r>
    </w:p>
    <w:p w:rsidR="00000000" w:rsidRPr="003C1934" w:rsidP="003C1934">
      <w:pPr>
        <w:pStyle w:val="ListBullet2"/>
      </w:pPr>
      <w:r w:rsidRPr="003C1934">
        <w:t>audit re</w:t>
      </w:r>
      <w:r w:rsidRPr="003C1934">
        <w:t>view</w:t>
      </w:r>
    </w:p>
    <w:p w:rsidR="00000000" w:rsidRPr="003C1934" w:rsidP="003C1934">
      <w:pPr>
        <w:pStyle w:val="ListBullet3"/>
      </w:pPr>
      <w:r w:rsidRPr="003C1934">
        <w:t>site document control</w:t>
      </w:r>
    </w:p>
    <w:p w:rsidR="00000000" w:rsidRPr="003C1934" w:rsidP="003C1934">
      <w:pPr>
        <w:pStyle w:val="ListBullet3"/>
      </w:pPr>
      <w:r w:rsidRPr="003C1934">
        <w:t>site environmental monitoring</w:t>
      </w:r>
    </w:p>
    <w:p w:rsidR="00000000" w:rsidRPr="003C1934" w:rsidP="003C1934">
      <w:pPr>
        <w:pStyle w:val="ListBullet3"/>
      </w:pPr>
      <w:r w:rsidRPr="003C1934">
        <w:t>risk management</w:t>
      </w:r>
    </w:p>
    <w:p w:rsidR="00000000" w:rsidRPr="003C1934" w:rsidP="003C1934">
      <w:pPr>
        <w:pStyle w:val="ListBullet3"/>
      </w:pPr>
      <w:r w:rsidRPr="003C1934">
        <w:t>site reporting</w:t>
      </w:r>
    </w:p>
    <w:p w:rsidR="00000000" w:rsidRPr="003C1934" w:rsidP="003C1934">
      <w:pPr>
        <w:pStyle w:val="ListBullet3"/>
      </w:pPr>
      <w:r w:rsidRPr="003C1934">
        <w:t xml:space="preserve">managing energy sources including electrical, hydraulic, pneumatic, diesel </w:t>
      </w:r>
    </w:p>
    <w:p w:rsidR="00000000" w:rsidRPr="003C1934" w:rsidP="003C1934">
      <w:pPr>
        <w:pStyle w:val="ListBullet2"/>
      </w:pPr>
      <w:r w:rsidRPr="003C1934">
        <w:t>site design relating to site services and infrastructure systems</w:t>
      </w:r>
    </w:p>
    <w:p w:rsidR="00000000" w:rsidRPr="003C1934" w:rsidP="003C1934">
      <w:pPr>
        <w:pStyle w:val="ListBullet2"/>
      </w:pPr>
      <w:r w:rsidRPr="003C1934">
        <w:t>computer based systems</w:t>
      </w:r>
    </w:p>
    <w:p w:rsidR="00000000" w:rsidRPr="003C1934" w:rsidP="003C1934">
      <w:pPr>
        <w:pStyle w:val="ListBullet2"/>
      </w:pPr>
      <w:r w:rsidRPr="003C1934">
        <w:t>fi</w:t>
      </w:r>
      <w:r w:rsidRPr="003C1934">
        <w:t>refighting systems and precaution rules</w:t>
      </w:r>
    </w:p>
    <w:p w:rsidR="00000000" w:rsidRPr="003C1934" w:rsidP="003C1934">
      <w:pPr>
        <w:pStyle w:val="ListBullet2"/>
      </w:pPr>
      <w:r w:rsidRPr="003C1934">
        <w:t>safety design features for maintenance of site services and infrastructure systems</w:t>
      </w:r>
    </w:p>
    <w:p w:rsidR="00000000" w:rsidRPr="003C1934" w:rsidP="003C1934">
      <w:pPr>
        <w:pStyle w:val="ListBullet2"/>
      </w:pPr>
      <w:r w:rsidRPr="003C1934">
        <w:t>stores systems</w:t>
      </w:r>
    </w:p>
    <w:p w:rsidR="00000000" w:rsidRPr="003C1934" w:rsidP="003C1934">
      <w:pPr>
        <w:pStyle w:val="ListBullet2"/>
      </w:pPr>
      <w:r w:rsidRPr="003C1934">
        <w:t>roadway maintenance and drilling program</w:t>
      </w:r>
    </w:p>
    <w:p w:rsidR="00000000" w:rsidRPr="003C1934" w:rsidP="003C1934">
      <w:pPr>
        <w:pStyle w:val="ListBullet2"/>
      </w:pPr>
      <w:r w:rsidRPr="003C1934">
        <w:t>protection systems</w:t>
      </w:r>
    </w:p>
    <w:p w:rsidR="00000000" w:rsidRPr="003C1934" w:rsidP="003C1934">
      <w:pPr>
        <w:pStyle w:val="ListBullet2"/>
      </w:pPr>
      <w:r w:rsidRPr="003C1934">
        <w:t>reticulation systems</w:t>
      </w:r>
    </w:p>
    <w:p w:rsidR="00000000" w:rsidRPr="003C1934" w:rsidP="003C1934">
      <w:pPr>
        <w:pStyle w:val="ListBullet2"/>
      </w:pPr>
      <w:r w:rsidRPr="003C1934">
        <w:t>specifications for site services and infrastructure</w:t>
      </w:r>
    </w:p>
    <w:p w:rsidR="00000000" w:rsidRPr="003C1934" w:rsidP="003C1934">
      <w:pPr>
        <w:pStyle w:val="AllowPageBreak"/>
      </w:pPr>
    </w:p>
    <w:p w:rsidR="00000000" w:rsidRPr="003C1934" w:rsidP="003C1934">
      <w:pPr>
        <w:pStyle w:val="Heading1"/>
      </w:pPr>
      <w:bookmarkStart w:id="11" w:name="O_686020"/>
      <w:bookmarkEnd w:id="11"/>
      <w:r w:rsidRPr="003C1934">
        <w:t>Assessment Conditions</w:t>
      </w:r>
    </w:p>
    <w:p w:rsidR="00000000" w:rsidRPr="003C1934" w:rsidP="003C1934">
      <w:pPr>
        <w:pStyle w:val="ListBullet"/>
      </w:pPr>
      <w:r w:rsidRPr="003C1934">
        <w:t xml:space="preserve">An assessor of this unit must satisfy the requirements of the NVR/AQTF or their successors; and Industry regulations for certification and licensing; and, </w:t>
      </w:r>
    </w:p>
    <w:p w:rsidR="00000000" w:rsidRPr="003C1934" w:rsidP="003C1934">
      <w:pPr>
        <w:pStyle w:val="ListBullet"/>
      </w:pPr>
      <w:r w:rsidRPr="003C1934">
        <w:t>this uni</w:t>
      </w:r>
      <w:r w:rsidRPr="003C1934">
        <w:t>t must be assessed in the context of this sector’s work environment; and,</w:t>
      </w:r>
    </w:p>
    <w:p w:rsidR="00000000" w:rsidRPr="003C1934" w:rsidP="003C1934">
      <w:pPr>
        <w:pStyle w:val="ListBullet"/>
      </w:pPr>
      <w:r w:rsidRPr="003C1934">
        <w:t>this unit must be assessed in compliance with relevant legislation/regulation and using policies, procedures, processes and operational manuals directly related to the industry secto</w:t>
      </w:r>
      <w:r w:rsidRPr="003C1934">
        <w:t>r for which it is being assessed; and,</w:t>
      </w:r>
    </w:p>
    <w:p w:rsidR="00000000" w:rsidRPr="003C1934" w:rsidP="003C1934">
      <w:pPr>
        <w:pStyle w:val="ListBullet"/>
      </w:pPr>
      <w:r w:rsidRPr="003C1934">
        <w:t>assessment may be conducted in conjunction with the assessment of other Units of Competency; and,</w:t>
      </w:r>
    </w:p>
    <w:p w:rsidR="00000000" w:rsidRPr="003C1934" w:rsidP="003C1934">
      <w:pPr>
        <w:pStyle w:val="ListBullet"/>
      </w:pPr>
      <w:r w:rsidRPr="003C1934">
        <w:t>assessment must confirm consistent performance can be applied in a range of relevant workplace circumstances; and,</w:t>
      </w:r>
    </w:p>
    <w:p w:rsidR="00000000" w:rsidRPr="003C1934" w:rsidP="003C1934">
      <w:pPr>
        <w:pStyle w:val="ListBullet"/>
      </w:pPr>
      <w:r w:rsidRPr="003C1934">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C1934" w:rsidP="003C1934">
      <w:pPr>
        <w:pStyle w:val="ListBullet"/>
      </w:pPr>
      <w:r w:rsidRPr="003C1934">
        <w:t>wh</w:t>
      </w:r>
      <w:r w:rsidRPr="003C1934">
        <w:t>ere the assessor does not meet experience requirements a co-assessment or partnership arrangement must exist between the qualified assessor and an Industry subject matter expert. The Industry subject matter expert should hold the unit being assessed (or an</w:t>
      </w:r>
      <w:r w:rsidRPr="003C1934">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C1934">
        <w:t>cluding time spent in roles related to the unit being assessed; and,</w:t>
      </w:r>
    </w:p>
    <w:p w:rsidR="00000000" w:rsidRPr="003C1934" w:rsidP="003C1934">
      <w:pPr>
        <w:pStyle w:val="ListBullet"/>
      </w:pPr>
      <w:r w:rsidRPr="003C1934">
        <w:t>assessor and Industry subject matter expert requirements differ depending on the Australian Qualifications Framework Level (AQF) of the qualification being assessed and/or Industry Sector</w:t>
      </w:r>
      <w:r w:rsidRPr="003C1934">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C19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SubHeading1"/>
              <w:rPr>
                <w:lang w:val="en-NZ"/>
              </w:rPr>
            </w:pPr>
            <w:r w:rsidRPr="003C19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SubHeading1"/>
              <w:rPr>
                <w:lang w:val="en-NZ"/>
              </w:rPr>
            </w:pPr>
            <w:r w:rsidRPr="003C19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SubHeading1"/>
              <w:rPr>
                <w:lang w:val="en-NZ"/>
              </w:rPr>
            </w:pPr>
            <w:r w:rsidRPr="003C1934">
              <w:t>Required assessor or Industry subject matter expert experience</w:t>
            </w:r>
          </w:p>
        </w:tc>
      </w:tr>
      <w:tr w:rsidTr="003C19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1 Year</w:t>
            </w:r>
          </w:p>
        </w:tc>
      </w:tr>
      <w:tr w:rsidTr="003C19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2 Years</w:t>
            </w:r>
          </w:p>
        </w:tc>
      </w:tr>
      <w:tr w:rsidTr="003C19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 xml:space="preserve">Drilling, Coal Mining and Extractive </w:t>
            </w:r>
            <w:r w:rsidRPr="003C1934">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3 Years</w:t>
            </w:r>
          </w:p>
        </w:tc>
      </w:tr>
      <w:tr w:rsidTr="003C19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5 Years</w:t>
            </w:r>
          </w:p>
        </w:tc>
      </w:tr>
      <w:tr w:rsidTr="003C19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1934">
            <w:pPr>
              <w:pStyle w:val="BodyText"/>
              <w:rPr>
                <w:lang w:val="en-NZ"/>
              </w:rPr>
            </w:pPr>
            <w:r w:rsidRPr="003C19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1934" w:rsidP="003C1934">
            <w:pPr>
              <w:pStyle w:val="BodyText"/>
            </w:pPr>
            <w:r w:rsidRPr="003C1934">
              <w:t>Where this Unit is being assessed outside of the Resources and Infrastructure Sectors assessor and/or Industry subject matter expert experience should be in-line with industry standards for the sector in which it is being assessed and where no Industry sta</w:t>
            </w:r>
            <w:r w:rsidRPr="003C1934">
              <w:t>ndard is specified should comply with any relevant regulation.</w:t>
            </w:r>
          </w:p>
        </w:tc>
      </w:tr>
    </w:tbl>
    <w:p w:rsidR="00000000" w:rsidRPr="003C1934" w:rsidP="00D25C7F">
      <w:pPr>
        <w:pStyle w:val="BodyText"/>
      </w:pPr>
      <w:r w:rsidRPr="003C1934">
        <w:t>*Assessors can demonstrate current work experience through employment within Industry in a role relevant to the outcomes of the Unit; or, for external assessors this can be demonstrated throu</w:t>
      </w:r>
      <w:r w:rsidRPr="003C1934">
        <w:t>gh exposure to Industry by conducting frequent site assessments across various locations.</w:t>
      </w:r>
    </w:p>
    <w:p w:rsidR="00D25C7F" w:rsidP="00D25C7F">
      <w:pPr>
        <w:pStyle w:val="BodyText"/>
      </w:pPr>
      <w:r w:rsidRPr="003C1934">
        <w:t>**Where a unit is being delivered outside of a Qualification the first numeric character in the Unit code should be considered to indicate the AQF level</w:t>
      </w:r>
    </w:p>
    <w:p w:rsidR="00000000" w:rsidRPr="003C1934" w:rsidP="003C1934">
      <w:pPr>
        <w:pStyle w:val="Heading1"/>
      </w:pPr>
      <w:bookmarkStart w:id="12" w:name="O_686032"/>
      <w:bookmarkEnd w:id="12"/>
      <w:r w:rsidRPr="003C1934">
        <w:t>Links</w:t>
      </w:r>
    </w:p>
    <w:p w:rsidR="00000000" w:rsidRPr="003C1934" w:rsidP="00D25C7F">
      <w:pPr>
        <w:pStyle w:val="BodyText"/>
      </w:pPr>
      <w:r w:rsidRPr="003C19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23F5">
        <w:rPr>
          <w:rStyle w:val="Hyperlink"/>
        </w:rPr>
        <w:t>https://vetnet.gov.au/Pages/TrainingDocs.aspx?q=88a61002-9a21-4386-aaf8-69c76e675272</w:t>
      </w:r>
      <w:r>
        <w:fldChar w:fldCharType="end"/>
      </w:r>
    </w:p>
    <w:p w:rsidR="00000000" w:rsidRPr="003C1934" w:rsidP="003C1934"/>
    <w:sectPr w:rsidSect="003C1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rsidRPr="00D25C7F" w:rsidP="00D25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F" w:rsidP="003C1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5C7F" w:rsidP="003C1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5C7F" w:rsidP="003C1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rsidP="003C1934">
    <w:pPr>
      <w:pStyle w:val="Footer"/>
      <w:framePr w:wrap="around"/>
    </w:pPr>
    <w:r>
      <w:fldChar w:fldCharType="begin"/>
    </w:r>
    <w:r>
      <w:instrText xml:space="preserve"> DOCPROPERTY  Subject  \* MERGEFORMAT </w:instrText>
    </w:r>
    <w:r>
      <w:fldChar w:fldCharType="separate"/>
    </w:r>
    <w:r w:rsidR="00D25C7F">
      <w:t>Approved</w:t>
    </w:r>
    <w:r w:rsidR="00D25C7F">
      <w:fldChar w:fldCharType="end"/>
    </w:r>
    <w:r>
      <w:tab/>
      <w:t xml:space="preserve">Page </w:t>
    </w:r>
    <w:r>
      <w:fldChar w:fldCharType="begin"/>
    </w:r>
    <w:r>
      <w:instrText xml:space="preserve"> PAGE  \* Arabic  \* MERGEFORMAT </w:instrText>
    </w:r>
    <w:r>
      <w:fldChar w:fldCharType="separate"/>
    </w:r>
    <w:r w:rsidR="00D25C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5C7F">
      <w:rPr>
        <w:noProof/>
      </w:rPr>
      <w:t>5</w:t>
    </w:r>
    <w:r>
      <w:rPr>
        <w:noProof/>
      </w:rPr>
      <w:fldChar w:fldCharType="end"/>
    </w:r>
  </w:p>
  <w:p w:rsidR="003C1934" w:rsidP="003C1934">
    <w:pPr>
      <w:pStyle w:val="Footer"/>
      <w:framePr w:wrap="around"/>
    </w:pPr>
    <w:r>
      <w:t xml:space="preserve">© Commonwealth of Australia, </w:t>
    </w:r>
    <w:r>
      <w:fldChar w:fldCharType="begin"/>
    </w:r>
    <w:r>
      <w:instrText xml:space="preserve"> DATE  \@ "yyyy"  \* MERGEFORMAT </w:instrText>
    </w:r>
    <w:r>
      <w:fldChar w:fldCharType="separate"/>
    </w:r>
    <w:r w:rsidR="00D25C7F">
      <w:rPr>
        <w:noProof/>
      </w:rPr>
      <w:t>2025</w:t>
    </w:r>
    <w:r>
      <w:fldChar w:fldCharType="end"/>
    </w:r>
    <w:r>
      <w:tab/>
    </w:r>
    <w:r>
      <w:fldChar w:fldCharType="begin"/>
    </w:r>
    <w:r>
      <w:instrText xml:space="preserve"> DOCPROPERTY  Author  \* MERGEFORMAT </w:instrText>
    </w:r>
    <w:r>
      <w:fldChar w:fldCharType="separate"/>
    </w:r>
    <w:r w:rsidR="00D25C7F">
      <w:t>Mining and Automotive Skills Alliance</w:t>
    </w:r>
    <w:r w:rsidR="00D25C7F">
      <w:fldChar w:fldCharType="end"/>
    </w:r>
  </w:p>
  <w:p w:rsidR="003C1934" w:rsidP="003C1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934" w:rsidRPr="00D25C7F" w:rsidP="00D25C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F" w:rsidRPr="002D2AF8" w:rsidP="003C1934">
    <w:pPr>
      <w:pStyle w:val="Header"/>
      <w:framePr w:wrap="around"/>
    </w:pPr>
    <w:r>
      <w:fldChar w:fldCharType="begin"/>
    </w:r>
    <w:r>
      <w:instrText xml:space="preserve"> TITLE   \* MERGEFORMAT </w:instrText>
    </w:r>
    <w:r>
      <w:fldChar w:fldCharType="separate"/>
    </w:r>
    <w:r>
      <w:t>RIIRAI503D Implement site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5C7F" w:rsidP="003C1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34" w:rsidRPr="002D2AF8" w:rsidP="003C1934">
    <w:pPr>
      <w:pStyle w:val="Header"/>
      <w:framePr w:wrap="around"/>
    </w:pPr>
    <w:r>
      <w:fldChar w:fldCharType="begin"/>
    </w:r>
    <w:r>
      <w:instrText xml:space="preserve"> TITLE   \* MERGEFORMAT </w:instrText>
    </w:r>
    <w:r>
      <w:fldChar w:fldCharType="separate"/>
    </w:r>
    <w:r w:rsidR="00D25C7F">
      <w:t>RIIRAI503D Implement site services and infrastructure systems</w:t>
    </w:r>
    <w:r w:rsidR="00D25C7F">
      <w:fldChar w:fldCharType="end"/>
    </w:r>
    <w:r>
      <w:tab/>
      <w:t xml:space="preserve">Date this document was generated: </w:t>
    </w:r>
    <w:r>
      <w:fldChar w:fldCharType="begin"/>
    </w:r>
    <w:r>
      <w:instrText xml:space="preserve"> CREATEDATE  \@ "d MMMM yyyy"  \* MERGEFORMAT </w:instrText>
    </w:r>
    <w:r>
      <w:fldChar w:fldCharType="separate"/>
    </w:r>
    <w:r w:rsidR="00D25C7F">
      <w:rPr>
        <w:noProof/>
      </w:rPr>
      <w:t>1 March 2025</w:t>
    </w:r>
    <w:r>
      <w:fldChar w:fldCharType="end"/>
    </w:r>
  </w:p>
  <w:p w:rsidR="003C1934" w:rsidP="003C1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E1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80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AB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934"/>
    <w:pPr>
      <w:spacing w:before="360" w:after="60"/>
      <w:outlineLvl w:val="0"/>
    </w:pPr>
    <w:rPr>
      <w:sz w:val="32"/>
    </w:rPr>
  </w:style>
  <w:style w:type="paragraph" w:styleId="Heading2">
    <w:name w:val="heading 2"/>
    <w:basedOn w:val="HeadingBase"/>
    <w:next w:val="BodyText"/>
    <w:link w:val="Heading2Char"/>
    <w:qFormat/>
    <w:rsid w:val="003C1934"/>
    <w:pPr>
      <w:keepLines/>
      <w:spacing w:before="240" w:after="120"/>
      <w:outlineLvl w:val="1"/>
    </w:pPr>
    <w:rPr>
      <w:sz w:val="28"/>
      <w:szCs w:val="40"/>
    </w:rPr>
  </w:style>
  <w:style w:type="paragraph" w:styleId="Heading3">
    <w:name w:val="heading 3"/>
    <w:basedOn w:val="HeadingBase"/>
    <w:next w:val="BodyText"/>
    <w:link w:val="Heading3Char"/>
    <w:qFormat/>
    <w:rsid w:val="003C1934"/>
    <w:pPr>
      <w:spacing w:before="180" w:after="120"/>
      <w:outlineLvl w:val="2"/>
    </w:pPr>
    <w:rPr>
      <w:spacing w:val="-10"/>
      <w:kern w:val="32"/>
    </w:rPr>
  </w:style>
  <w:style w:type="paragraph" w:styleId="Heading4">
    <w:name w:val="heading 4"/>
    <w:basedOn w:val="HeadingBase"/>
    <w:next w:val="BodyText"/>
    <w:link w:val="Heading4Char"/>
    <w:qFormat/>
    <w:rsid w:val="003C1934"/>
    <w:pPr>
      <w:spacing w:before="160" w:after="120"/>
      <w:outlineLvl w:val="3"/>
    </w:pPr>
    <w:rPr>
      <w:sz w:val="22"/>
    </w:rPr>
  </w:style>
  <w:style w:type="paragraph" w:styleId="Heading5">
    <w:name w:val="heading 5"/>
    <w:basedOn w:val="HeadingBase"/>
    <w:next w:val="Normal"/>
    <w:link w:val="Heading5Char"/>
    <w:qFormat/>
    <w:rsid w:val="003C1934"/>
    <w:pPr>
      <w:spacing w:before="80"/>
      <w:outlineLvl w:val="4"/>
    </w:pPr>
    <w:rPr>
      <w:color w:val="918585"/>
      <w:sz w:val="20"/>
    </w:rPr>
  </w:style>
  <w:style w:type="paragraph" w:styleId="Heading6">
    <w:name w:val="heading 6"/>
    <w:basedOn w:val="HeadingBase"/>
    <w:next w:val="Normal"/>
    <w:link w:val="Heading6Char"/>
    <w:qFormat/>
    <w:rsid w:val="003C1934"/>
    <w:pPr>
      <w:spacing w:before="60"/>
      <w:outlineLvl w:val="5"/>
    </w:pPr>
    <w:rPr>
      <w:color w:val="918585"/>
      <w:sz w:val="20"/>
    </w:rPr>
  </w:style>
  <w:style w:type="paragraph" w:styleId="Heading7">
    <w:name w:val="heading 7"/>
    <w:basedOn w:val="Normal"/>
    <w:next w:val="Normal"/>
    <w:link w:val="Heading7Char"/>
    <w:qFormat/>
    <w:rsid w:val="003C1934"/>
    <w:pPr>
      <w:ind w:left="720"/>
      <w:outlineLvl w:val="6"/>
    </w:pPr>
    <w:rPr>
      <w:i/>
    </w:rPr>
  </w:style>
  <w:style w:type="paragraph" w:styleId="Heading8">
    <w:name w:val="heading 8"/>
    <w:basedOn w:val="Normal"/>
    <w:next w:val="Normal"/>
    <w:link w:val="Heading8Char"/>
    <w:qFormat/>
    <w:rsid w:val="003C1934"/>
    <w:pPr>
      <w:ind w:left="720"/>
      <w:outlineLvl w:val="7"/>
    </w:pPr>
    <w:rPr>
      <w:i/>
    </w:rPr>
  </w:style>
  <w:style w:type="paragraph" w:styleId="Heading9">
    <w:name w:val="heading 9"/>
    <w:basedOn w:val="Normal"/>
    <w:next w:val="Normal"/>
    <w:link w:val="Heading9Char"/>
    <w:qFormat/>
    <w:rsid w:val="003C1934"/>
    <w:pPr>
      <w:ind w:left="720"/>
      <w:outlineLvl w:val="8"/>
    </w:pPr>
    <w:rPr>
      <w:i/>
    </w:rPr>
  </w:style>
  <w:style w:type="character" w:default="1" w:styleId="DefaultParagraphFont">
    <w:name w:val="Default Paragraph Font"/>
    <w:uiPriority w:val="1"/>
    <w:unhideWhenUsed/>
    <w:rsid w:val="003C1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934"/>
  </w:style>
  <w:style w:type="character" w:customStyle="1" w:styleId="Heading1Char">
    <w:name w:val="Heading 1 Char"/>
    <w:basedOn w:val="DefaultParagraphFont"/>
    <w:link w:val="Heading1"/>
    <w:rsid w:val="003C19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1934"/>
    <w:rPr>
      <w:rFonts w:ascii="Times New Roman" w:eastAsia="Times New Roman" w:hAnsi="Times New Roman" w:cs="Times New Roman"/>
      <w:b/>
      <w:szCs w:val="20"/>
      <w:lang w:eastAsia="en-US"/>
    </w:rPr>
  </w:style>
  <w:style w:type="paragraph" w:styleId="BodyText">
    <w:name w:val="Body Text"/>
    <w:basedOn w:val="Normal"/>
    <w:link w:val="BodyTextChar"/>
    <w:rsid w:val="003C1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934"/>
    <w:rPr>
      <w:rFonts w:ascii="Times New Roman" w:eastAsia="Times New Roman" w:hAnsi="Times New Roman" w:cs="Times New Roman"/>
      <w:sz w:val="24"/>
      <w:lang w:eastAsia="en-US"/>
    </w:rPr>
  </w:style>
  <w:style w:type="paragraph" w:styleId="ListBullet">
    <w:name w:val="List Bullet"/>
    <w:basedOn w:val="List"/>
    <w:rsid w:val="003C1934"/>
    <w:pPr>
      <w:numPr>
        <w:numId w:val="13"/>
      </w:numPr>
      <w:tabs>
        <w:tab w:val="clear" w:pos="340"/>
      </w:tabs>
      <w:spacing w:before="40" w:after="40"/>
    </w:pPr>
  </w:style>
  <w:style w:type="paragraph" w:styleId="ListBullet2">
    <w:name w:val="List Bullet 2"/>
    <w:basedOn w:val="List2"/>
    <w:rsid w:val="003C1934"/>
    <w:pPr>
      <w:numPr>
        <w:numId w:val="14"/>
      </w:numPr>
      <w:tabs>
        <w:tab w:val="clear" w:pos="680"/>
      </w:tabs>
    </w:pPr>
  </w:style>
  <w:style w:type="paragraph" w:customStyle="1" w:styleId="SuperHeading">
    <w:name w:val="SuperHeading"/>
    <w:basedOn w:val="Normal"/>
    <w:rsid w:val="003C1934"/>
    <w:pPr>
      <w:spacing w:before="240" w:after="120"/>
      <w:outlineLvl w:val="0"/>
    </w:pPr>
    <w:rPr>
      <w:rFonts w:ascii="Times New Roman" w:hAnsi="Times New Roman"/>
      <w:b/>
      <w:sz w:val="32"/>
    </w:rPr>
  </w:style>
  <w:style w:type="paragraph" w:customStyle="1" w:styleId="AllowPageBreak">
    <w:name w:val="AllowPageBreak"/>
    <w:rsid w:val="003C19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C1934"/>
    <w:pPr>
      <w:spacing w:before="240" w:after="60"/>
    </w:pPr>
    <w:rPr>
      <w:color w:val="918585"/>
      <w:sz w:val="22"/>
    </w:rPr>
  </w:style>
  <w:style w:type="paragraph" w:styleId="ListBullet3">
    <w:name w:val="List Bullet 3"/>
    <w:basedOn w:val="List3"/>
    <w:rsid w:val="003C1934"/>
    <w:pPr>
      <w:numPr>
        <w:numId w:val="3"/>
      </w:numPr>
      <w:tabs>
        <w:tab w:val="clear" w:pos="1021"/>
      </w:tabs>
      <w:ind w:left="1037" w:hanging="357"/>
    </w:pPr>
  </w:style>
  <w:style w:type="character" w:customStyle="1" w:styleId="Heading2Char">
    <w:name w:val="Heading 2 Char"/>
    <w:basedOn w:val="DefaultParagraphFont"/>
    <w:link w:val="Heading2"/>
    <w:rsid w:val="003C1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9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1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934"/>
    <w:rPr>
      <w:rFonts w:ascii="Courier New" w:eastAsia="Times New Roman" w:hAnsi="Courier New" w:cs="Times New Roman"/>
      <w:i/>
      <w:szCs w:val="20"/>
      <w:lang w:eastAsia="en-US"/>
    </w:rPr>
  </w:style>
  <w:style w:type="paragraph" w:customStyle="1" w:styleId="HeadingBase">
    <w:name w:val="Heading Base"/>
    <w:rsid w:val="003C1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934"/>
    <w:pPr>
      <w:tabs>
        <w:tab w:val="right" w:leader="dot" w:pos="9072"/>
      </w:tabs>
      <w:ind w:left="567"/>
    </w:pPr>
    <w:rPr>
      <w:szCs w:val="22"/>
    </w:rPr>
  </w:style>
  <w:style w:type="paragraph" w:customStyle="1" w:styleId="TOCBase">
    <w:name w:val="TOC Base"/>
    <w:rsid w:val="003C1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934"/>
    <w:pPr>
      <w:tabs>
        <w:tab w:val="right" w:leader="dot" w:pos="9072"/>
      </w:tabs>
      <w:spacing w:before="40" w:after="40"/>
      <w:ind w:left="284"/>
    </w:pPr>
    <w:rPr>
      <w:rFonts w:ascii="Times New Roman" w:hAnsi="Times New Roman"/>
    </w:rPr>
  </w:style>
  <w:style w:type="paragraph" w:styleId="TOC1">
    <w:name w:val="toc 1"/>
    <w:basedOn w:val="TOCBase"/>
    <w:next w:val="Normal"/>
    <w:rsid w:val="003C1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934"/>
    <w:rPr>
      <w:rFonts w:ascii="Times New Roman" w:eastAsia="Times New Roman" w:hAnsi="Times New Roman" w:cs="Times New Roman"/>
      <w:sz w:val="16"/>
      <w:lang w:eastAsia="en-US"/>
    </w:rPr>
  </w:style>
  <w:style w:type="paragraph" w:styleId="Title">
    <w:name w:val="Title"/>
    <w:basedOn w:val="HeadingBase"/>
    <w:link w:val="TitleChar"/>
    <w:qFormat/>
    <w:rsid w:val="003C1934"/>
    <w:pPr>
      <w:spacing w:before="5040"/>
      <w:jc w:val="center"/>
    </w:pPr>
    <w:rPr>
      <w:sz w:val="48"/>
      <w:szCs w:val="72"/>
      <w:lang w:val="en-US"/>
    </w:rPr>
  </w:style>
  <w:style w:type="character" w:customStyle="1" w:styleId="TitleChar">
    <w:name w:val="Title Char"/>
    <w:basedOn w:val="DefaultParagraphFont"/>
    <w:link w:val="Title"/>
    <w:rsid w:val="003C1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934"/>
    <w:pPr>
      <w:tabs>
        <w:tab w:val="left" w:pos="3600"/>
        <w:tab w:val="left" w:pos="3958"/>
      </w:tabs>
    </w:pPr>
  </w:style>
  <w:style w:type="paragraph" w:styleId="List">
    <w:name w:val="List"/>
    <w:basedOn w:val="BodyText"/>
    <w:next w:val="BodyText"/>
    <w:rsid w:val="003C1934"/>
    <w:pPr>
      <w:tabs>
        <w:tab w:val="left" w:pos="340"/>
      </w:tabs>
      <w:spacing w:before="60" w:after="60"/>
      <w:ind w:left="340" w:hanging="340"/>
    </w:pPr>
  </w:style>
  <w:style w:type="paragraph" w:customStyle="1" w:styleId="Note">
    <w:name w:val="Note"/>
    <w:basedOn w:val="BodyText"/>
    <w:rsid w:val="003C19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1934"/>
    <w:rPr>
      <w:b/>
      <w:spacing w:val="0"/>
    </w:rPr>
  </w:style>
  <w:style w:type="paragraph" w:customStyle="1" w:styleId="SuperTitle">
    <w:name w:val="SuperTitle"/>
    <w:basedOn w:val="Title"/>
    <w:rsid w:val="003C1934"/>
    <w:pPr>
      <w:framePr w:wrap="auto" w:hAnchor="text" w:y="6049"/>
    </w:pPr>
    <w:rPr>
      <w:color w:val="000000"/>
      <w:sz w:val="40"/>
    </w:rPr>
  </w:style>
  <w:style w:type="paragraph" w:customStyle="1" w:styleId="TOCTitle">
    <w:name w:val="TOCTitle"/>
    <w:basedOn w:val="Heading1"/>
    <w:rsid w:val="003C1934"/>
    <w:pPr>
      <w:spacing w:after="240"/>
      <w:jc w:val="center"/>
      <w:outlineLvl w:val="9"/>
    </w:pPr>
    <w:rPr>
      <w:caps/>
    </w:rPr>
  </w:style>
  <w:style w:type="paragraph" w:customStyle="1" w:styleId="Version">
    <w:name w:val="Version"/>
    <w:rsid w:val="003C1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934"/>
    <w:pPr>
      <w:keepNext w:val="0"/>
      <w:tabs>
        <w:tab w:val="right" w:pos="4176"/>
      </w:tabs>
      <w:ind w:left="198" w:hanging="198"/>
    </w:pPr>
    <w:rPr>
      <w:rFonts w:ascii="Garamond" w:hAnsi="Garamond"/>
    </w:rPr>
  </w:style>
  <w:style w:type="paragraph" w:styleId="IndexHeading">
    <w:name w:val="index heading"/>
    <w:basedOn w:val="Normal"/>
    <w:next w:val="Index1"/>
    <w:semiHidden/>
    <w:rsid w:val="003C1934"/>
    <w:pPr>
      <w:spacing w:before="120" w:after="120"/>
    </w:pPr>
    <w:rPr>
      <w:rFonts w:ascii="Arial" w:hAnsi="Arial"/>
      <w:b/>
      <w:color w:val="918585"/>
      <w:sz w:val="24"/>
    </w:rPr>
  </w:style>
  <w:style w:type="paragraph" w:styleId="Header">
    <w:name w:val="header"/>
    <w:basedOn w:val="Normal"/>
    <w:link w:val="HeaderChar"/>
    <w:rsid w:val="003C1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934"/>
    <w:rPr>
      <w:rFonts w:ascii="Times New Roman" w:eastAsia="Times New Roman" w:hAnsi="Times New Roman" w:cs="Times New Roman"/>
      <w:sz w:val="16"/>
      <w:szCs w:val="20"/>
      <w:lang w:val="en-GB" w:eastAsia="en-US"/>
    </w:rPr>
  </w:style>
  <w:style w:type="paragraph" w:customStyle="1" w:styleId="Chapter">
    <w:name w:val="Chapter"/>
    <w:basedOn w:val="Normal"/>
    <w:rsid w:val="003C1934"/>
    <w:pPr>
      <w:spacing w:before="240"/>
    </w:pPr>
    <w:rPr>
      <w:rFonts w:ascii="Times New Roman" w:hAnsi="Times New Roman"/>
      <w:smallCaps/>
      <w:spacing w:val="80"/>
      <w:sz w:val="28"/>
    </w:rPr>
  </w:style>
  <w:style w:type="paragraph" w:customStyle="1" w:styleId="InChapter">
    <w:name w:val="InChapter"/>
    <w:basedOn w:val="Heading3"/>
    <w:rsid w:val="003C1934"/>
    <w:pPr>
      <w:spacing w:after="240"/>
      <w:outlineLvl w:val="9"/>
    </w:pPr>
    <w:rPr>
      <w:noProof/>
    </w:rPr>
  </w:style>
  <w:style w:type="paragraph" w:styleId="Index2">
    <w:name w:val="index 2"/>
    <w:basedOn w:val="Normal"/>
    <w:next w:val="Normal"/>
    <w:semiHidden/>
    <w:rsid w:val="003C1934"/>
    <w:pPr>
      <w:tabs>
        <w:tab w:val="right" w:pos="4176"/>
      </w:tabs>
      <w:ind w:left="568" w:hanging="284"/>
    </w:pPr>
    <w:rPr>
      <w:rFonts w:ascii="Garamond" w:hAnsi="Garamond"/>
    </w:rPr>
  </w:style>
  <w:style w:type="paragraph" w:customStyle="1" w:styleId="Byline">
    <w:name w:val="Byline"/>
    <w:rsid w:val="003C1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934"/>
    <w:pPr>
      <w:tabs>
        <w:tab w:val="clear" w:pos="3600"/>
        <w:tab w:val="clear" w:pos="3958"/>
      </w:tabs>
      <w:jc w:val="right"/>
    </w:pPr>
  </w:style>
  <w:style w:type="character" w:styleId="Emphasis">
    <w:name w:val="Emphasis"/>
    <w:basedOn w:val="DefaultParagraphFont"/>
    <w:qFormat/>
    <w:rsid w:val="003C1934"/>
    <w:rPr>
      <w:i/>
    </w:rPr>
  </w:style>
  <w:style w:type="paragraph" w:styleId="Caption">
    <w:name w:val="caption"/>
    <w:basedOn w:val="BodyText"/>
    <w:next w:val="Normal"/>
    <w:qFormat/>
    <w:rsid w:val="003C1934"/>
    <w:pPr>
      <w:framePr w:w="2268" w:hSpace="181" w:vSpace="181" w:wrap="around" w:vAnchor="text" w:hAnchor="page" w:x="1135" w:y="285" w:anchorLock="1"/>
    </w:pPr>
    <w:rPr>
      <w:i/>
    </w:rPr>
  </w:style>
  <w:style w:type="paragraph" w:customStyle="1" w:styleId="MiniTOCTitle">
    <w:name w:val="MiniTOCTitle"/>
    <w:basedOn w:val="Heading4"/>
    <w:rsid w:val="003C1934"/>
    <w:pPr>
      <w:spacing w:before="240"/>
      <w:outlineLvl w:val="9"/>
    </w:pPr>
    <w:rPr>
      <w:noProof/>
      <w:sz w:val="24"/>
    </w:rPr>
  </w:style>
  <w:style w:type="paragraph" w:customStyle="1" w:styleId="MiniTOCItem">
    <w:name w:val="MiniTOCItem"/>
    <w:basedOn w:val="ListBullet"/>
    <w:rsid w:val="003C1934"/>
    <w:pPr>
      <w:numPr>
        <w:numId w:val="0"/>
      </w:numPr>
      <w:tabs>
        <w:tab w:val="right" w:leader="dot" w:pos="6521"/>
      </w:tabs>
      <w:spacing w:before="0" w:after="0"/>
    </w:pPr>
  </w:style>
  <w:style w:type="paragraph" w:customStyle="1" w:styleId="TOFTitle">
    <w:name w:val="TOFTitle"/>
    <w:basedOn w:val="TOCTitle"/>
    <w:rsid w:val="003C1934"/>
  </w:style>
  <w:style w:type="paragraph" w:styleId="TableofFigures">
    <w:name w:val="table of figures"/>
    <w:basedOn w:val="Normal"/>
    <w:next w:val="Normal"/>
    <w:semiHidden/>
    <w:rsid w:val="003C1934"/>
    <w:pPr>
      <w:tabs>
        <w:tab w:val="right" w:leader="dot" w:pos="9072"/>
      </w:tabs>
      <w:ind w:left="970" w:hanging="403"/>
    </w:pPr>
    <w:rPr>
      <w:rFonts w:ascii="Times New Roman" w:hAnsi="Times New Roman"/>
      <w:b/>
    </w:rPr>
  </w:style>
  <w:style w:type="paragraph" w:styleId="ListNumber">
    <w:name w:val="List Number"/>
    <w:basedOn w:val="List"/>
    <w:rsid w:val="003C1934"/>
    <w:pPr>
      <w:numPr>
        <w:numId w:val="16"/>
      </w:numPr>
      <w:tabs>
        <w:tab w:val="clear" w:pos="340"/>
      </w:tabs>
    </w:pPr>
  </w:style>
  <w:style w:type="character" w:customStyle="1" w:styleId="WingdingSymbols">
    <w:name w:val="Wingding Symbols"/>
    <w:rsid w:val="003C1934"/>
    <w:rPr>
      <w:rFonts w:ascii="Wingdings" w:hAnsi="Wingdings"/>
    </w:rPr>
  </w:style>
  <w:style w:type="paragraph" w:customStyle="1" w:styleId="TableHeading">
    <w:name w:val="Table Heading"/>
    <w:basedOn w:val="HeadingBase"/>
    <w:rsid w:val="003C1934"/>
    <w:pPr>
      <w:keepLines/>
      <w:pBdr>
        <w:bottom w:val="single" w:sz="6" w:space="1" w:color="918585"/>
      </w:pBdr>
      <w:spacing w:before="240"/>
    </w:pPr>
  </w:style>
  <w:style w:type="character" w:customStyle="1" w:styleId="HotSpot">
    <w:name w:val="HotSpot"/>
    <w:rsid w:val="003C1934"/>
    <w:rPr>
      <w:color w:val="0033CC"/>
      <w:u w:val="none"/>
    </w:rPr>
  </w:style>
  <w:style w:type="paragraph" w:customStyle="1" w:styleId="BodyTextRight">
    <w:name w:val="Body Text Right"/>
    <w:basedOn w:val="BodyText"/>
    <w:rsid w:val="003C1934"/>
    <w:pPr>
      <w:spacing w:before="0" w:after="0"/>
      <w:jc w:val="right"/>
    </w:pPr>
  </w:style>
  <w:style w:type="paragraph" w:styleId="Index3">
    <w:name w:val="index 3"/>
    <w:basedOn w:val="ListNumber2"/>
    <w:next w:val="Normal"/>
    <w:semiHidden/>
    <w:rsid w:val="003C1934"/>
    <w:pPr>
      <w:numPr>
        <w:numId w:val="0"/>
      </w:numPr>
      <w:tabs>
        <w:tab w:val="right" w:leader="dot" w:pos="4176"/>
      </w:tabs>
    </w:pPr>
  </w:style>
  <w:style w:type="paragraph" w:styleId="ListNumber2">
    <w:name w:val="List Number 2"/>
    <w:basedOn w:val="List2"/>
    <w:rsid w:val="003C1934"/>
    <w:pPr>
      <w:numPr>
        <w:numId w:val="11"/>
      </w:numPr>
      <w:tabs>
        <w:tab w:val="clear" w:pos="1060"/>
      </w:tabs>
    </w:pPr>
  </w:style>
  <w:style w:type="paragraph" w:customStyle="1" w:styleId="MarginNote">
    <w:name w:val="Margin Note"/>
    <w:basedOn w:val="BodyText"/>
    <w:rsid w:val="003C1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934"/>
    <w:rPr>
      <w:sz w:val="32"/>
    </w:rPr>
  </w:style>
  <w:style w:type="paragraph" w:customStyle="1" w:styleId="HeadingProcedure">
    <w:name w:val="Heading Procedure"/>
    <w:basedOn w:val="HeadingBase"/>
    <w:next w:val="Normal"/>
    <w:rsid w:val="003C1934"/>
    <w:pPr>
      <w:tabs>
        <w:tab w:val="left" w:pos="0"/>
      </w:tabs>
      <w:spacing w:before="120" w:after="60"/>
    </w:pPr>
    <w:rPr>
      <w:i/>
      <w:color w:val="918585"/>
      <w:sz w:val="22"/>
    </w:rPr>
  </w:style>
  <w:style w:type="paragraph" w:customStyle="1" w:styleId="TableBodyText">
    <w:name w:val="Table Body Text"/>
    <w:basedOn w:val="BodyText"/>
    <w:rsid w:val="003C1934"/>
    <w:pPr>
      <w:spacing w:before="60" w:after="60"/>
    </w:pPr>
  </w:style>
  <w:style w:type="paragraph" w:styleId="ListContinue">
    <w:name w:val="List Continue"/>
    <w:basedOn w:val="List"/>
    <w:rsid w:val="003C1934"/>
    <w:pPr>
      <w:ind w:firstLine="0"/>
    </w:pPr>
  </w:style>
  <w:style w:type="paragraph" w:customStyle="1" w:styleId="ListNote">
    <w:name w:val="List Note"/>
    <w:basedOn w:val="List"/>
    <w:rsid w:val="003C1934"/>
    <w:pPr>
      <w:pBdr>
        <w:top w:val="single" w:sz="6" w:space="2" w:color="918585"/>
        <w:bottom w:val="single" w:sz="6" w:space="2" w:color="918585"/>
      </w:pBdr>
      <w:tabs>
        <w:tab w:val="left" w:pos="1021"/>
      </w:tabs>
      <w:ind w:firstLine="0"/>
    </w:pPr>
  </w:style>
  <w:style w:type="paragraph" w:customStyle="1" w:styleId="Warning">
    <w:name w:val="Warning"/>
    <w:basedOn w:val="BodyText"/>
    <w:rsid w:val="003C1934"/>
    <w:pPr>
      <w:shd w:val="clear" w:color="auto" w:fill="D9D9D9"/>
      <w:tabs>
        <w:tab w:val="left" w:pos="992"/>
      </w:tabs>
      <w:ind w:left="119" w:right="119"/>
    </w:pPr>
    <w:rPr>
      <w:sz w:val="20"/>
    </w:rPr>
  </w:style>
  <w:style w:type="paragraph" w:customStyle="1" w:styleId="MarginIcons">
    <w:name w:val="Margin Icons"/>
    <w:basedOn w:val="BodyText"/>
    <w:rsid w:val="003C1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934"/>
    <w:rPr>
      <w:rFonts w:ascii="Courier New" w:hAnsi="Courier New"/>
    </w:rPr>
  </w:style>
  <w:style w:type="paragraph" w:customStyle="1" w:styleId="NoteBullet">
    <w:name w:val="Note Bullet"/>
    <w:basedOn w:val="Note"/>
    <w:rsid w:val="003C1934"/>
    <w:pPr>
      <w:tabs>
        <w:tab w:val="clear" w:pos="680"/>
      </w:tabs>
      <w:spacing w:before="60" w:after="60"/>
    </w:pPr>
  </w:style>
  <w:style w:type="paragraph" w:customStyle="1" w:styleId="SubHeading2">
    <w:name w:val="SubHeading2"/>
    <w:basedOn w:val="HeadingBase"/>
    <w:rsid w:val="003C1934"/>
    <w:pPr>
      <w:spacing w:before="240" w:after="60"/>
    </w:pPr>
    <w:rPr>
      <w:sz w:val="20"/>
    </w:rPr>
  </w:style>
  <w:style w:type="paragraph" w:customStyle="1" w:styleId="SideHeading">
    <w:name w:val="Side Heading"/>
    <w:basedOn w:val="HeadingBase"/>
    <w:rsid w:val="003C1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934"/>
    <w:pPr>
      <w:numPr>
        <w:numId w:val="12"/>
      </w:numPr>
    </w:pPr>
  </w:style>
  <w:style w:type="paragraph" w:styleId="PlainText">
    <w:name w:val="Plain Text"/>
    <w:basedOn w:val="Normal"/>
    <w:link w:val="PlainTextChar"/>
    <w:rsid w:val="003C1934"/>
    <w:rPr>
      <w:sz w:val="20"/>
    </w:rPr>
  </w:style>
  <w:style w:type="character" w:customStyle="1" w:styleId="PlainTextChar">
    <w:name w:val="Plain Text Char"/>
    <w:basedOn w:val="DefaultParagraphFont"/>
    <w:link w:val="PlainText"/>
    <w:rsid w:val="003C1934"/>
    <w:rPr>
      <w:rFonts w:ascii="Courier New" w:eastAsia="Times New Roman" w:hAnsi="Courier New" w:cs="Times New Roman"/>
      <w:sz w:val="20"/>
      <w:szCs w:val="20"/>
      <w:lang w:eastAsia="en-US"/>
    </w:rPr>
  </w:style>
  <w:style w:type="character" w:customStyle="1" w:styleId="MenuOption">
    <w:name w:val="Menu Option"/>
    <w:basedOn w:val="DefaultParagraphFont"/>
    <w:rsid w:val="003C1934"/>
    <w:rPr>
      <w:b/>
      <w:smallCaps/>
    </w:rPr>
  </w:style>
  <w:style w:type="paragraph" w:customStyle="1" w:styleId="TableListNumber">
    <w:name w:val="Table List Number"/>
    <w:basedOn w:val="ListNumber"/>
    <w:rsid w:val="003C1934"/>
    <w:pPr>
      <w:numPr>
        <w:numId w:val="0"/>
      </w:numPr>
    </w:pPr>
  </w:style>
  <w:style w:type="paragraph" w:styleId="TOC4">
    <w:name w:val="toc 4"/>
    <w:basedOn w:val="TOCBase"/>
    <w:next w:val="Normal"/>
    <w:semiHidden/>
    <w:rsid w:val="003C1934"/>
    <w:pPr>
      <w:tabs>
        <w:tab w:val="right" w:leader="dot" w:pos="9071"/>
      </w:tabs>
      <w:ind w:left="1701"/>
    </w:pPr>
  </w:style>
  <w:style w:type="paragraph" w:customStyle="1" w:styleId="ListAlpha">
    <w:name w:val="List Alpha"/>
    <w:basedOn w:val="List"/>
    <w:rsid w:val="003C1934"/>
    <w:pPr>
      <w:numPr>
        <w:numId w:val="10"/>
      </w:numPr>
    </w:pPr>
  </w:style>
  <w:style w:type="paragraph" w:customStyle="1" w:styleId="ListAlpha2">
    <w:name w:val="List Alpha 2"/>
    <w:basedOn w:val="List2"/>
    <w:rsid w:val="003C1934"/>
    <w:pPr>
      <w:numPr>
        <w:numId w:val="9"/>
      </w:numPr>
    </w:pPr>
  </w:style>
  <w:style w:type="paragraph" w:styleId="List2">
    <w:name w:val="List 2"/>
    <w:basedOn w:val="BodyText"/>
    <w:rsid w:val="003C1934"/>
    <w:pPr>
      <w:tabs>
        <w:tab w:val="left" w:pos="680"/>
      </w:tabs>
      <w:spacing w:before="60" w:after="60"/>
      <w:ind w:left="680" w:hanging="340"/>
    </w:pPr>
  </w:style>
  <w:style w:type="paragraph" w:styleId="List3">
    <w:name w:val="List 3"/>
    <w:basedOn w:val="BodyText"/>
    <w:rsid w:val="003C1934"/>
    <w:pPr>
      <w:tabs>
        <w:tab w:val="left" w:pos="1021"/>
      </w:tabs>
      <w:spacing w:before="60" w:after="60"/>
      <w:ind w:left="1020" w:hanging="340"/>
    </w:pPr>
  </w:style>
  <w:style w:type="paragraph" w:styleId="List4">
    <w:name w:val="List 4"/>
    <w:basedOn w:val="BodyText"/>
    <w:rsid w:val="003C1934"/>
    <w:pPr>
      <w:tabs>
        <w:tab w:val="left" w:pos="1361"/>
      </w:tabs>
      <w:spacing w:before="60" w:after="60"/>
      <w:ind w:left="1361" w:hanging="340"/>
    </w:pPr>
  </w:style>
  <w:style w:type="paragraph" w:styleId="List5">
    <w:name w:val="List 5"/>
    <w:basedOn w:val="BodyText"/>
    <w:rsid w:val="003C1934"/>
    <w:pPr>
      <w:tabs>
        <w:tab w:val="left" w:pos="1701"/>
      </w:tabs>
      <w:spacing w:before="60" w:after="60"/>
      <w:ind w:left="1701" w:hanging="340"/>
    </w:pPr>
  </w:style>
  <w:style w:type="paragraph" w:styleId="ListBullet4">
    <w:name w:val="List Bullet 4"/>
    <w:basedOn w:val="List4"/>
    <w:rsid w:val="003C1934"/>
    <w:pPr>
      <w:numPr>
        <w:numId w:val="4"/>
      </w:numPr>
      <w:tabs>
        <w:tab w:val="clear" w:pos="1361"/>
      </w:tabs>
    </w:pPr>
  </w:style>
  <w:style w:type="paragraph" w:styleId="ListBullet5">
    <w:name w:val="List Bullet 5"/>
    <w:basedOn w:val="List5"/>
    <w:rsid w:val="003C1934"/>
    <w:pPr>
      <w:numPr>
        <w:numId w:val="5"/>
      </w:numPr>
    </w:pPr>
  </w:style>
  <w:style w:type="paragraph" w:styleId="ListContinue2">
    <w:name w:val="List Continue 2"/>
    <w:basedOn w:val="List2"/>
    <w:rsid w:val="003C1934"/>
    <w:pPr>
      <w:ind w:firstLine="0"/>
    </w:pPr>
  </w:style>
  <w:style w:type="paragraph" w:styleId="ListContinue3">
    <w:name w:val="List Continue 3"/>
    <w:basedOn w:val="List3"/>
    <w:rsid w:val="003C1934"/>
    <w:pPr>
      <w:ind w:left="1021" w:firstLine="0"/>
    </w:pPr>
  </w:style>
  <w:style w:type="paragraph" w:styleId="ListContinue4">
    <w:name w:val="List Continue 4"/>
    <w:basedOn w:val="List4"/>
    <w:rsid w:val="003C1934"/>
    <w:pPr>
      <w:ind w:firstLine="0"/>
    </w:pPr>
  </w:style>
  <w:style w:type="paragraph" w:styleId="ListContinue5">
    <w:name w:val="List Continue 5"/>
    <w:basedOn w:val="List5"/>
    <w:rsid w:val="003C1934"/>
    <w:pPr>
      <w:ind w:firstLine="0"/>
    </w:pPr>
  </w:style>
  <w:style w:type="paragraph" w:styleId="ListNumber3">
    <w:name w:val="List Number 3"/>
    <w:basedOn w:val="List3"/>
    <w:rsid w:val="003C1934"/>
    <w:pPr>
      <w:numPr>
        <w:numId w:val="6"/>
      </w:numPr>
    </w:pPr>
  </w:style>
  <w:style w:type="paragraph" w:styleId="ListNumber4">
    <w:name w:val="List Number 4"/>
    <w:basedOn w:val="List4"/>
    <w:rsid w:val="003C1934"/>
    <w:pPr>
      <w:numPr>
        <w:numId w:val="7"/>
      </w:numPr>
    </w:pPr>
  </w:style>
  <w:style w:type="paragraph" w:styleId="ListNumber5">
    <w:name w:val="List Number 5"/>
    <w:basedOn w:val="List5"/>
    <w:rsid w:val="003C1934"/>
    <w:pPr>
      <w:numPr>
        <w:numId w:val="8"/>
      </w:numPr>
    </w:pPr>
  </w:style>
  <w:style w:type="paragraph" w:styleId="BlockText">
    <w:name w:val="Block Text"/>
    <w:basedOn w:val="Normal"/>
    <w:rsid w:val="003C1934"/>
    <w:pPr>
      <w:spacing w:after="120"/>
      <w:ind w:left="1440" w:right="1440"/>
    </w:pPr>
  </w:style>
  <w:style w:type="character" w:customStyle="1" w:styleId="Subscript">
    <w:name w:val="Subscript"/>
    <w:basedOn w:val="DefaultParagraphFont"/>
    <w:rsid w:val="003C1934"/>
    <w:rPr>
      <w:sz w:val="16"/>
      <w:vertAlign w:val="subscript"/>
    </w:rPr>
  </w:style>
  <w:style w:type="character" w:customStyle="1" w:styleId="Superscript">
    <w:name w:val="Superscript"/>
    <w:basedOn w:val="DefaultParagraphFont"/>
    <w:rsid w:val="003C1934"/>
    <w:rPr>
      <w:sz w:val="16"/>
      <w:vertAlign w:val="superscript"/>
    </w:rPr>
  </w:style>
  <w:style w:type="character" w:customStyle="1" w:styleId="Symbols">
    <w:name w:val="Symbols"/>
    <w:basedOn w:val="DefaultParagraphFont"/>
    <w:rsid w:val="003C1934"/>
    <w:rPr>
      <w:rFonts w:ascii="Symbol" w:hAnsi="Symbol"/>
    </w:rPr>
  </w:style>
  <w:style w:type="character" w:customStyle="1" w:styleId="MenuOptions">
    <w:name w:val="Menu Options"/>
    <w:basedOn w:val="DefaultParagraphFont"/>
    <w:rsid w:val="003C1934"/>
    <w:rPr>
      <w:rFonts w:ascii="Arial Narrow" w:hAnsi="Arial Narrow"/>
      <w:smallCaps/>
    </w:rPr>
  </w:style>
  <w:style w:type="character" w:customStyle="1" w:styleId="Buttons">
    <w:name w:val="Buttons"/>
    <w:basedOn w:val="DefaultParagraphFont"/>
    <w:rsid w:val="003C1934"/>
    <w:rPr>
      <w:b/>
    </w:rPr>
  </w:style>
  <w:style w:type="character" w:customStyle="1" w:styleId="Underlined">
    <w:name w:val="Underlined"/>
    <w:basedOn w:val="DefaultParagraphFont"/>
    <w:rsid w:val="003C1934"/>
    <w:rPr>
      <w:u w:val="single"/>
    </w:rPr>
  </w:style>
  <w:style w:type="paragraph" w:customStyle="1" w:styleId="TableBodyTextRight">
    <w:name w:val="Table Body Text Right"/>
    <w:basedOn w:val="TableBodyText"/>
    <w:rsid w:val="003C1934"/>
    <w:pPr>
      <w:widowControl w:val="0"/>
      <w:autoSpaceDE w:val="0"/>
      <w:autoSpaceDN w:val="0"/>
      <w:adjustRightInd w:val="0"/>
      <w:jc w:val="right"/>
    </w:pPr>
    <w:rPr>
      <w:rFonts w:cs="Arial"/>
      <w:szCs w:val="18"/>
    </w:rPr>
  </w:style>
  <w:style w:type="paragraph" w:customStyle="1" w:styleId="CopyrightText">
    <w:name w:val="Copyright Text"/>
    <w:basedOn w:val="BodyText"/>
    <w:rsid w:val="003C1934"/>
    <w:rPr>
      <w:sz w:val="18"/>
    </w:rPr>
  </w:style>
  <w:style w:type="paragraph" w:customStyle="1" w:styleId="BodySmallRight">
    <w:name w:val="Body Small Right"/>
    <w:basedOn w:val="BodyTextRight"/>
    <w:rsid w:val="003C1934"/>
    <w:rPr>
      <w:sz w:val="18"/>
      <w:szCs w:val="18"/>
    </w:rPr>
  </w:style>
  <w:style w:type="paragraph" w:customStyle="1" w:styleId="MarginEdition">
    <w:name w:val="Margin Edition"/>
    <w:basedOn w:val="MarginNote"/>
    <w:rsid w:val="003C1934"/>
    <w:pPr>
      <w:spacing w:before="0" w:after="0"/>
    </w:pPr>
    <w:rPr>
      <w:rFonts w:ascii="Times New Roman" w:hAnsi="Times New Roman"/>
      <w:color w:val="999999"/>
    </w:rPr>
  </w:style>
  <w:style w:type="paragraph" w:customStyle="1" w:styleId="Spacer">
    <w:name w:val="Spacer"/>
    <w:basedOn w:val="Normal"/>
    <w:rsid w:val="003C1934"/>
    <w:rPr>
      <w:sz w:val="2"/>
      <w:szCs w:val="2"/>
    </w:rPr>
  </w:style>
  <w:style w:type="character" w:customStyle="1" w:styleId="Small">
    <w:name w:val="Small"/>
    <w:basedOn w:val="DefaultParagraphFont"/>
    <w:rsid w:val="003C1934"/>
    <w:rPr>
      <w:sz w:val="16"/>
    </w:rPr>
  </w:style>
  <w:style w:type="paragraph" w:customStyle="1" w:styleId="WideTable">
    <w:name w:val="Wide Table"/>
    <w:basedOn w:val="Normal"/>
    <w:rsid w:val="003C1934"/>
    <w:pPr>
      <w:ind w:left="-1418"/>
    </w:pPr>
    <w:rPr>
      <w:sz w:val="2"/>
      <w:szCs w:val="2"/>
    </w:rPr>
  </w:style>
  <w:style w:type="character" w:styleId="PageNumber">
    <w:name w:val="page number"/>
    <w:basedOn w:val="DefaultParagraphFont"/>
    <w:rsid w:val="003C1934"/>
  </w:style>
  <w:style w:type="paragraph" w:styleId="Quote">
    <w:name w:val="Quote"/>
    <w:basedOn w:val="Heading1"/>
    <w:link w:val="QuoteChar"/>
    <w:qFormat/>
    <w:rsid w:val="003C1934"/>
    <w:rPr>
      <w:b w:val="0"/>
      <w:sz w:val="72"/>
      <w:szCs w:val="72"/>
      <w:lang w:val="en-NZ"/>
    </w:rPr>
  </w:style>
  <w:style w:type="character" w:customStyle="1" w:styleId="QuoteChar">
    <w:name w:val="Quote Char"/>
    <w:basedOn w:val="DefaultParagraphFont"/>
    <w:link w:val="Quote"/>
    <w:rsid w:val="003C1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934"/>
    <w:pPr>
      <w:pageBreakBefore/>
    </w:pPr>
  </w:style>
  <w:style w:type="paragraph" w:customStyle="1" w:styleId="Border">
    <w:name w:val="Border"/>
    <w:basedOn w:val="Normal"/>
    <w:qFormat/>
    <w:rsid w:val="003C1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934"/>
    <w:rPr>
      <w:b/>
      <w:bCs/>
      <w:i/>
      <w:iCs/>
      <w:color w:val="auto"/>
    </w:rPr>
  </w:style>
  <w:style w:type="paragraph" w:styleId="IntenseQuote">
    <w:name w:val="Intense Quote"/>
    <w:basedOn w:val="Normal"/>
    <w:next w:val="Normal"/>
    <w:link w:val="IntenseQuoteChar"/>
    <w:uiPriority w:val="30"/>
    <w:qFormat/>
    <w:rsid w:val="003C1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934"/>
    <w:rPr>
      <w:smallCaps/>
      <w:color w:val="auto"/>
      <w:u w:val="single"/>
    </w:rPr>
  </w:style>
  <w:style w:type="character" w:styleId="IntenseReference">
    <w:name w:val="Intense Reference"/>
    <w:basedOn w:val="DefaultParagraphFont"/>
    <w:uiPriority w:val="32"/>
    <w:qFormat/>
    <w:rsid w:val="003C1934"/>
    <w:rPr>
      <w:b/>
      <w:bCs/>
      <w:smallCaps/>
      <w:color w:val="auto"/>
      <w:spacing w:val="5"/>
      <w:u w:val="single"/>
    </w:rPr>
  </w:style>
  <w:style w:type="paragraph" w:customStyle="1" w:styleId="2ColumnHeading">
    <w:name w:val="2Column Heading"/>
    <w:basedOn w:val="BodyText"/>
    <w:qFormat/>
    <w:rsid w:val="003C1934"/>
    <w:pPr>
      <w:spacing w:after="60"/>
      <w:ind w:left="-2268"/>
    </w:pPr>
    <w:rPr>
      <w:b/>
    </w:rPr>
  </w:style>
  <w:style w:type="paragraph" w:customStyle="1" w:styleId="Heading1TOC">
    <w:name w:val="Heading1 TOC"/>
    <w:basedOn w:val="Normal"/>
    <w:qFormat/>
    <w:rsid w:val="003C1934"/>
    <w:pPr>
      <w:spacing w:before="240" w:after="120"/>
    </w:pPr>
    <w:rPr>
      <w:rFonts w:ascii="Times New Roman" w:hAnsi="Times New Roman"/>
      <w:b/>
      <w:sz w:val="32"/>
    </w:rPr>
  </w:style>
  <w:style w:type="paragraph" w:customStyle="1" w:styleId="Heading2TOC">
    <w:name w:val="Heading2 TOC"/>
    <w:basedOn w:val="Normal"/>
    <w:qFormat/>
    <w:rsid w:val="003C1934"/>
    <w:pPr>
      <w:spacing w:before="240" w:after="60"/>
    </w:pPr>
    <w:rPr>
      <w:rFonts w:ascii="Times New Roman" w:hAnsi="Times New Roman"/>
      <w:b/>
      <w:sz w:val="28"/>
    </w:rPr>
  </w:style>
  <w:style w:type="character" w:customStyle="1" w:styleId="Underline">
    <w:name w:val="Underline"/>
    <w:basedOn w:val="DefaultParagraphFont"/>
    <w:qFormat/>
    <w:rsid w:val="003C1934"/>
    <w:rPr>
      <w:u w:val="single"/>
    </w:rPr>
  </w:style>
  <w:style w:type="character" w:customStyle="1" w:styleId="BoldandItalics">
    <w:name w:val="Bold and Italics"/>
    <w:qFormat/>
    <w:rsid w:val="003C1934"/>
    <w:rPr>
      <w:b/>
      <w:i/>
      <w:u w:val="none"/>
    </w:rPr>
  </w:style>
  <w:style w:type="paragraph" w:styleId="BalloonText">
    <w:name w:val="Balloon Text"/>
    <w:basedOn w:val="Normal"/>
    <w:link w:val="BalloonTextChar"/>
    <w:rsid w:val="003C1934"/>
    <w:rPr>
      <w:rFonts w:ascii="Tahoma" w:hAnsi="Tahoma" w:cs="Tahoma"/>
      <w:sz w:val="16"/>
      <w:szCs w:val="16"/>
    </w:rPr>
  </w:style>
  <w:style w:type="character" w:customStyle="1" w:styleId="BalloonTextChar">
    <w:name w:val="Balloon Text Char"/>
    <w:basedOn w:val="DefaultParagraphFont"/>
    <w:link w:val="BalloonText"/>
    <w:rsid w:val="003C1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934"/>
    <w:rPr>
      <w:b/>
      <w:color w:val="660033"/>
      <w:spacing w:val="0"/>
    </w:rPr>
  </w:style>
  <w:style w:type="paragraph" w:customStyle="1" w:styleId="Nameditemlist">
    <w:name w:val="Named item list"/>
    <w:basedOn w:val="BodyText"/>
    <w:qFormat/>
    <w:rsid w:val="003C1934"/>
    <w:pPr>
      <w:tabs>
        <w:tab w:val="left" w:pos="2835"/>
      </w:tabs>
      <w:ind w:left="2835" w:hanging="2835"/>
    </w:pPr>
  </w:style>
  <w:style w:type="paragraph" w:customStyle="1" w:styleId="BodyTextnopadding">
    <w:name w:val="Body Text no padding"/>
    <w:basedOn w:val="BodyText"/>
    <w:qFormat/>
    <w:rsid w:val="003C1934"/>
    <w:pPr>
      <w:spacing w:before="0" w:after="0"/>
    </w:pPr>
  </w:style>
  <w:style w:type="paragraph" w:customStyle="1" w:styleId="BodyTextBold">
    <w:name w:val="Body Text Bold"/>
    <w:basedOn w:val="BodyText"/>
    <w:qFormat/>
    <w:rsid w:val="003C1934"/>
    <w:rPr>
      <w:b/>
    </w:rPr>
  </w:style>
  <w:style w:type="character" w:styleId="Hyperlink">
    <w:name w:val="Hyperlink"/>
    <w:basedOn w:val="DefaultParagraphFont"/>
    <w:uiPriority w:val="99"/>
    <w:unhideWhenUsed/>
    <w:rsid w:val="00D25C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9340</Characters>
  <Application>Microsoft Office Word</Application>
  <DocSecurity>0</DocSecurity>
  <Lines>259</Lines>
  <Paragraphs>165</Paragraphs>
  <ScaleCrop>false</ScaleCrop>
  <Company>Author-it Software Corporation Ltd.</Company>
  <LinksUpToDate>false</LinksUpToDate>
  <CharactersWithSpaces>10596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RIIRAI503D Implement site services and infrastructure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