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EF2" w:rsidP="003B2EF2">
      <w:pPr>
        <w:pStyle w:val="Title"/>
      </w:pPr>
      <w:r>
        <w:fldChar w:fldCharType="begin"/>
      </w:r>
      <w:r>
        <w:instrText xml:space="preserve"> TITLE   \* MERGEFORMAT </w:instrText>
      </w:r>
      <w:r>
        <w:fldChar w:fldCharType="separate"/>
      </w:r>
      <w:r>
        <w:t>RIIQUA201E Maintain and monitor site quality standards</w:t>
      </w:r>
      <w:r>
        <w:fldChar w:fldCharType="end"/>
      </w:r>
    </w:p>
    <w:p w:rsidR="003B2EF2" w:rsidP="003B2EF2">
      <w:pPr>
        <w:pStyle w:val="Version"/>
        <w:sectPr w:rsidSect="00B75F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F1C" w:rsidP="00B75F1C">
      <w:pPr>
        <w:pStyle w:val="SuperHeading"/>
      </w:pPr>
      <w:r w:rsidRPr="00B75F1C">
        <w:t>RIIQUA201E Maintain and monitor site quality standards</w:t>
      </w:r>
    </w:p>
    <w:p w:rsidR="00000000" w:rsidRPr="00B75F1C" w:rsidP="00B75F1C">
      <w:pPr>
        <w:pStyle w:val="Heading1"/>
      </w:pPr>
      <w:bookmarkStart w:id="1" w:name="O_1105490"/>
      <w:bookmarkEnd w:id="1"/>
      <w:r w:rsidRPr="00B75F1C">
        <w:t>Modification History</w:t>
      </w:r>
    </w:p>
    <w:tbl>
      <w:tblPr>
        <w:tblW w:w="9522" w:type="dxa"/>
        <w:tblLayout w:type="fixed"/>
        <w:tblCellMar>
          <w:left w:w="62" w:type="dxa"/>
          <w:right w:w="62" w:type="dxa"/>
        </w:tblCellMar>
        <w:tblLook w:val="0000"/>
      </w:tblPr>
      <w:tblGrid>
        <w:gridCol w:w="2929"/>
        <w:gridCol w:w="6593"/>
      </w:tblGrid>
      <w:tr w:rsidTr="00B75F1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BodyText"/>
            </w:pPr>
            <w:r w:rsidRPr="00B75F1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BodyText"/>
              <w:rPr>
                <w:lang w:val="en-NZ"/>
              </w:rPr>
            </w:pPr>
            <w:r w:rsidRPr="00B75F1C">
              <w:rPr>
                <w:rStyle w:val="SpecialBold"/>
              </w:rPr>
              <w:t>Comments</w:t>
            </w:r>
          </w:p>
        </w:tc>
      </w:tr>
      <w:tr w:rsidTr="00B75F1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BodyText"/>
              <w:rPr>
                <w:lang w:val="en-NZ"/>
              </w:rPr>
            </w:pPr>
            <w:r w:rsidRPr="00B75F1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BodyText"/>
            </w:pPr>
            <w:r w:rsidRPr="00B75F1C">
              <w:t>This version first released with RII Resources and Infrastructure Industry Training Package Version 5.0.</w:t>
            </w:r>
          </w:p>
        </w:tc>
      </w:tr>
    </w:tbl>
    <w:p w:rsidR="00000000" w:rsidRPr="00B75F1C" w:rsidP="00B75F1C">
      <w:pPr>
        <w:pStyle w:val="BodyText"/>
      </w:pPr>
    </w:p>
    <w:p w:rsidR="00000000" w:rsidRPr="00B75F1C" w:rsidP="00B75F1C">
      <w:pPr>
        <w:pStyle w:val="AllowPageBreak"/>
      </w:pPr>
    </w:p>
    <w:p w:rsidR="00000000" w:rsidRPr="00B75F1C" w:rsidP="00B75F1C">
      <w:pPr>
        <w:pStyle w:val="Heading1"/>
      </w:pPr>
      <w:bookmarkStart w:id="2" w:name="O_1105494"/>
      <w:bookmarkEnd w:id="2"/>
      <w:r w:rsidRPr="00B75F1C">
        <w:t>Application</w:t>
      </w:r>
    </w:p>
    <w:p w:rsidR="00000000" w:rsidRPr="00B75F1C" w:rsidP="003B2EF2">
      <w:pPr>
        <w:pStyle w:val="BodyText"/>
      </w:pPr>
      <w:r w:rsidRPr="00B75F1C">
        <w:t>This unit describes the skills and knowledge requir</w:t>
      </w:r>
      <w:r w:rsidRPr="00B75F1C">
        <w:t>ed to maintain and monitor site quality standards in the resources and infrastructure industries.</w:t>
      </w:r>
    </w:p>
    <w:p w:rsidR="00000000" w:rsidRPr="00B75F1C" w:rsidP="003B2EF2">
      <w:pPr>
        <w:pStyle w:val="BodyText"/>
      </w:pPr>
      <w:r w:rsidRPr="00B75F1C">
        <w:t xml:space="preserve">It applies to those working in operational roles. They generally work under supervision to undertake a prescribed range of functions involving known routines </w:t>
      </w:r>
      <w:r w:rsidRPr="00B75F1C">
        <w:t>and procedures and take responsibility for the quality of own work outcomes.</w:t>
      </w:r>
    </w:p>
    <w:p w:rsidR="00000000" w:rsidRPr="00B75F1C" w:rsidP="003B2EF2">
      <w:pPr>
        <w:pStyle w:val="BodyText"/>
      </w:pPr>
      <w:r w:rsidRPr="00B75F1C">
        <w:t>Licensing, legislative and certification requirements may apply to this unit and can vary between states, territories and industry sectors. Users must check requirements with rele</w:t>
      </w:r>
      <w:r w:rsidRPr="00B75F1C">
        <w:t>vant body before applying the unit.</w:t>
      </w:r>
    </w:p>
    <w:p w:rsidR="00000000" w:rsidRPr="00B75F1C" w:rsidP="00B75F1C">
      <w:pPr>
        <w:pStyle w:val="Heading1"/>
      </w:pPr>
      <w:bookmarkStart w:id="3" w:name="O_1105493"/>
      <w:bookmarkEnd w:id="3"/>
      <w:r w:rsidRPr="00B75F1C">
        <w:t>Elements and Performance Criteria</w:t>
      </w:r>
    </w:p>
    <w:tbl>
      <w:tblPr>
        <w:tblW w:w="9568" w:type="dxa"/>
        <w:tblLayout w:type="fixed"/>
        <w:tblCellMar>
          <w:left w:w="62" w:type="dxa"/>
          <w:right w:w="62" w:type="dxa"/>
        </w:tblCellMar>
        <w:tblLook w:val="0000"/>
      </w:tblPr>
      <w:tblGrid>
        <w:gridCol w:w="2457"/>
        <w:gridCol w:w="7111"/>
      </w:tblGrid>
      <w:tr w:rsidTr="00B75F1C">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BodyText"/>
            </w:pPr>
            <w:r w:rsidRPr="00B75F1C">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BodyText"/>
              <w:rPr>
                <w:lang w:val="en-NZ"/>
              </w:rPr>
            </w:pPr>
            <w:r w:rsidRPr="00B75F1C">
              <w:rPr>
                <w:rStyle w:val="SpecialBold"/>
              </w:rPr>
              <w:t>PERFORMANCE CRITERIA</w:t>
            </w:r>
          </w:p>
        </w:tc>
      </w:tr>
      <w:tr w:rsidTr="00B75F1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BodyText"/>
            </w:pPr>
            <w:r w:rsidRPr="00B75F1C">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BodyText"/>
              <w:rPr>
                <w:lang w:val="en-NZ"/>
              </w:rPr>
            </w:pPr>
            <w:r w:rsidRPr="00B75F1C">
              <w:rPr>
                <w:rStyle w:val="Emphasis"/>
              </w:rPr>
              <w:t>Performance criteria describe the performance needed to demonstrate achievement of the element.</w:t>
            </w:r>
          </w:p>
        </w:tc>
      </w:tr>
      <w:tr w:rsidTr="00B75F1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List"/>
              <w:rPr>
                <w:lang w:val="en-NZ"/>
              </w:rPr>
            </w:pPr>
            <w:r w:rsidRPr="00B75F1C">
              <w:t>1. Plan, prepare for quality work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List"/>
            </w:pPr>
            <w:r w:rsidRPr="00B75F1C">
              <w:t>1.1 Obtain, interpret and confirm work requirements</w:t>
            </w:r>
          </w:p>
          <w:p w:rsidR="00000000" w:rsidRPr="00B75F1C" w:rsidP="00B75F1C">
            <w:pPr>
              <w:pStyle w:val="List"/>
            </w:pPr>
            <w:r w:rsidRPr="00B75F1C">
              <w:t>1.2 Access, interpret and apply documents and procedures</w:t>
            </w:r>
          </w:p>
          <w:p w:rsidR="00000000" w:rsidRPr="00B75F1C" w:rsidP="00B75F1C">
            <w:pPr>
              <w:pStyle w:val="List"/>
            </w:pPr>
            <w:r w:rsidRPr="00B75F1C">
              <w:t>1.3 Identify and agree on performance indicators within scope of own role</w:t>
            </w:r>
          </w:p>
          <w:p w:rsidR="00000000" w:rsidRPr="00B75F1C" w:rsidP="00B75F1C">
            <w:pPr>
              <w:pStyle w:val="List"/>
            </w:pPr>
            <w:r w:rsidRPr="00B75F1C">
              <w:t>1.4 Plan and prepare for wor</w:t>
            </w:r>
            <w:r w:rsidRPr="00B75F1C">
              <w:t>k to achieve quality standards according to workplace procedures</w:t>
            </w:r>
          </w:p>
          <w:p w:rsidR="00000000" w:rsidP="00B75F1C">
            <w:pPr>
              <w:pStyle w:val="List"/>
              <w:rPr>
                <w:lang w:val="en-NZ"/>
              </w:rPr>
            </w:pPr>
            <w:r w:rsidRPr="00B75F1C">
              <w:t>1.5 Complete work within time, quality, cost and productivity parameters</w:t>
            </w:r>
          </w:p>
        </w:tc>
      </w:tr>
      <w:tr w:rsidTr="00B75F1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List"/>
              <w:rPr>
                <w:lang w:val="en-NZ"/>
              </w:rPr>
            </w:pPr>
            <w:r w:rsidRPr="00B75F1C">
              <w:t>2. Apply quality systems to own work</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List"/>
            </w:pPr>
            <w:r w:rsidRPr="00B75F1C">
              <w:t>2.1 Carry out work to meet quality standards according to workplace procedures</w:t>
            </w:r>
          </w:p>
          <w:p w:rsidR="00000000" w:rsidRPr="00B75F1C" w:rsidP="00B75F1C">
            <w:pPr>
              <w:pStyle w:val="List"/>
            </w:pPr>
            <w:r w:rsidRPr="00B75F1C">
              <w:t>2.2 Adjust performance indicators to meet changing circumstances that affect quality standard requirements within scope of own role</w:t>
            </w:r>
          </w:p>
          <w:p w:rsidR="00000000" w:rsidRPr="00B75F1C" w:rsidP="00B75F1C">
            <w:pPr>
              <w:pStyle w:val="List"/>
            </w:pPr>
            <w:r w:rsidRPr="00B75F1C">
              <w:t>2.3 Modify roles and responsibilities to meet changing circumstances after consultation with relevant personnel</w:t>
            </w:r>
          </w:p>
          <w:p w:rsidR="00000000" w:rsidP="00B75F1C">
            <w:pPr>
              <w:pStyle w:val="List"/>
              <w:rPr>
                <w:lang w:val="en-NZ"/>
              </w:rPr>
            </w:pPr>
            <w:r w:rsidRPr="00B75F1C">
              <w:t>2.4 Complete</w:t>
            </w:r>
            <w:r w:rsidRPr="00B75F1C">
              <w:t xml:space="preserve"> quality systems documentation</w:t>
            </w:r>
          </w:p>
        </w:tc>
      </w:tr>
      <w:tr w:rsidTr="00B75F1C">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List"/>
              <w:rPr>
                <w:lang w:val="en-NZ"/>
              </w:rPr>
            </w:pPr>
            <w:r w:rsidRPr="00B75F1C">
              <w:t>3. Monitor and report quality standards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List"/>
            </w:pPr>
            <w:r w:rsidRPr="00B75F1C">
              <w:t>3.1 Monitor quality of outputs and identify non-compliance</w:t>
            </w:r>
          </w:p>
          <w:p w:rsidR="00000000" w:rsidRPr="00B75F1C" w:rsidP="00B75F1C">
            <w:pPr>
              <w:pStyle w:val="List"/>
            </w:pPr>
            <w:r w:rsidRPr="00B75F1C">
              <w:t>3.2 Prepare written records of quality outputs and report non-compliance according to job requirements</w:t>
            </w:r>
          </w:p>
          <w:p w:rsidR="00000000" w:rsidRPr="00B75F1C" w:rsidP="00B75F1C">
            <w:pPr>
              <w:pStyle w:val="List"/>
            </w:pPr>
            <w:r w:rsidRPr="00B75F1C">
              <w:t>3.3 Monitor work proce</w:t>
            </w:r>
            <w:r w:rsidRPr="00B75F1C">
              <w:t>sses, report incidents and apply local risk control processes to minimise quality non-compliance</w:t>
            </w:r>
          </w:p>
          <w:p w:rsidR="00000000" w:rsidRPr="00B75F1C" w:rsidP="00B75F1C">
            <w:pPr>
              <w:pStyle w:val="List"/>
            </w:pPr>
            <w:r w:rsidRPr="00B75F1C">
              <w:t>3.4 Communicate variations to quality outputs and standards to relevant personnel</w:t>
            </w:r>
          </w:p>
        </w:tc>
      </w:tr>
    </w:tbl>
    <w:p w:rsidR="00000000" w:rsidRPr="00B75F1C" w:rsidP="00B75F1C">
      <w:pPr>
        <w:pStyle w:val="BodyText"/>
      </w:pPr>
    </w:p>
    <w:p w:rsidR="00000000" w:rsidRPr="00B75F1C" w:rsidP="00B75F1C">
      <w:pPr>
        <w:pStyle w:val="AllowPageBreak"/>
      </w:pPr>
    </w:p>
    <w:p w:rsidR="00000000" w:rsidRPr="00B75F1C" w:rsidP="00B75F1C">
      <w:pPr>
        <w:pStyle w:val="Heading1"/>
      </w:pPr>
      <w:bookmarkStart w:id="4" w:name="O_1105492"/>
      <w:bookmarkEnd w:id="4"/>
      <w:r w:rsidRPr="00B75F1C">
        <w:t>Foundation Skills</w:t>
      </w:r>
    </w:p>
    <w:p w:rsidR="00000000" w:rsidRPr="003B2EF2" w:rsidP="003B2EF2">
      <w:pPr>
        <w:pStyle w:val="BodyText"/>
        <w:rPr>
          <w:i/>
        </w:rPr>
      </w:pPr>
      <w:r w:rsidRPr="003B2EF2">
        <w:rPr>
          <w:rStyle w:val="Emphasis"/>
        </w:rPr>
        <w:t>This section describes those language,</w:t>
      </w:r>
      <w:r w:rsidRPr="003B2EF2">
        <w:rPr>
          <w:rStyle w:val="Emphasis"/>
        </w:rPr>
        <w:t xml:space="preserv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B75F1C">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BodyText"/>
            </w:pPr>
            <w:r w:rsidRPr="00B75F1C">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BodyText"/>
              <w:rPr>
                <w:lang w:val="en-NZ"/>
              </w:rPr>
            </w:pPr>
            <w:r w:rsidRPr="00B75F1C">
              <w:rPr>
                <w:rStyle w:val="SpecialBold"/>
              </w:rPr>
              <w:t>DESCRIPTION</w:t>
            </w:r>
          </w:p>
        </w:tc>
      </w:tr>
      <w:tr w:rsidTr="00B75F1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BodyText"/>
              <w:rPr>
                <w:lang w:val="en-NZ"/>
              </w:rPr>
            </w:pPr>
            <w:r w:rsidRPr="00B75F1C">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ListBullet"/>
              <w:rPr>
                <w:lang w:val="en-NZ"/>
              </w:rPr>
            </w:pPr>
            <w:r w:rsidRPr="00B75F1C">
              <w:t>Identifies and interprets information from workplace procedures, documentation and regulations</w:t>
            </w:r>
          </w:p>
        </w:tc>
      </w:tr>
      <w:tr w:rsidTr="00B75F1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BodyText"/>
              <w:rPr>
                <w:lang w:val="en-NZ"/>
              </w:rPr>
            </w:pPr>
            <w:r w:rsidRPr="00B75F1C">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ListBullet"/>
              <w:rPr>
                <w:lang w:val="en-NZ"/>
              </w:rPr>
            </w:pPr>
            <w:r w:rsidRPr="00B75F1C">
              <w:t>Produces and completes written documents required for workplace procedures</w:t>
            </w:r>
          </w:p>
        </w:tc>
      </w:tr>
      <w:tr w:rsidTr="00B75F1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BodyText"/>
              <w:rPr>
                <w:lang w:val="en-NZ"/>
              </w:rPr>
            </w:pPr>
            <w:r w:rsidRPr="00B75F1C">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ListBullet"/>
            </w:pPr>
            <w:r w:rsidRPr="00B75F1C">
              <w:t>Monitors and minimises own exposure to worksite risks and hazards during activities</w:t>
            </w:r>
          </w:p>
        </w:tc>
      </w:tr>
    </w:tbl>
    <w:p w:rsidR="00000000" w:rsidRPr="00B75F1C" w:rsidP="00B75F1C">
      <w:pPr>
        <w:pStyle w:val="BodyText"/>
      </w:pPr>
    </w:p>
    <w:p w:rsidR="00000000" w:rsidRPr="00B75F1C" w:rsidP="00B75F1C">
      <w:pPr>
        <w:pStyle w:val="AllowPageBreak"/>
      </w:pPr>
    </w:p>
    <w:p w:rsidR="00000000" w:rsidRPr="00B75F1C" w:rsidP="00B75F1C">
      <w:pPr>
        <w:pStyle w:val="Heading1"/>
      </w:pPr>
      <w:bookmarkStart w:id="5" w:name="O_1105491"/>
      <w:bookmarkEnd w:id="5"/>
      <w:r w:rsidRPr="00B75F1C">
        <w:t>Unit Mapping Information</w:t>
      </w:r>
    </w:p>
    <w:p w:rsidR="00000000" w:rsidRPr="00B75F1C" w:rsidP="003B2EF2">
      <w:pPr>
        <w:pStyle w:val="BodyText"/>
      </w:pPr>
      <w:r w:rsidRPr="00B75F1C">
        <w:t>Supersedes and is equivalent to RIIQUA201D Maintain and monitor site quality standards.</w:t>
      </w:r>
    </w:p>
    <w:p w:rsidR="00000000" w:rsidRPr="00B75F1C" w:rsidP="00B75F1C">
      <w:pPr>
        <w:pStyle w:val="Heading1"/>
      </w:pPr>
      <w:bookmarkStart w:id="6" w:name="O_1105484"/>
      <w:bookmarkEnd w:id="6"/>
      <w:r w:rsidRPr="00B75F1C">
        <w:t>Links</w:t>
      </w:r>
    </w:p>
    <w:p w:rsidR="00000000" w:rsidRPr="00B75F1C" w:rsidP="003B2EF2">
      <w:pPr>
        <w:pStyle w:val="BodyText"/>
      </w:pPr>
      <w:r w:rsidRPr="00B75F1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84BAA">
        <w:rPr>
          <w:rStyle w:val="Hyperlink"/>
        </w:rPr>
        <w:t>https://vetnet.gov.au/Pages/TrainingDocs.aspx?q=88a61002-9a21-4386-aaf8-69c76e675272</w:t>
      </w:r>
      <w:r>
        <w:fldChar w:fldCharType="end"/>
      </w:r>
    </w:p>
    <w:p w:rsidR="00000000" w:rsidRPr="00B75F1C" w:rsidP="003B2EF2">
      <w:pPr>
        <w:pStyle w:val="BodyText"/>
        <w:sectPr w:rsidSect="00B75F1C">
          <w:headerReference w:type="default" r:id="rId10"/>
          <w:footerReference w:type="default" r:id="rId11"/>
          <w:pgSz w:w="11908" w:h="16833"/>
          <w:pgMar w:top="1702" w:right="1418" w:bottom="1702" w:left="1418" w:header="992" w:footer="992" w:gutter="0"/>
          <w:cols w:space="720"/>
          <w:noEndnote/>
          <w:docGrid w:linePitch="299"/>
        </w:sectPr>
      </w:pPr>
    </w:p>
    <w:p w:rsidR="00000000" w:rsidRPr="00B75F1C" w:rsidP="00B75F1C">
      <w:pPr>
        <w:pStyle w:val="SuperHeading"/>
      </w:pPr>
      <w:r w:rsidRPr="00B75F1C">
        <w:t>Assessment Requirements for RIIQUA201E Maintain and monitor site quality standards</w:t>
      </w:r>
    </w:p>
    <w:p w:rsidR="00000000" w:rsidRPr="00B75F1C" w:rsidP="00B75F1C">
      <w:pPr>
        <w:pStyle w:val="Heading1"/>
      </w:pPr>
      <w:bookmarkStart w:id="7" w:name="O_1105486"/>
      <w:bookmarkEnd w:id="7"/>
      <w:r w:rsidRPr="00B75F1C">
        <w:t>Modification History</w:t>
      </w:r>
    </w:p>
    <w:tbl>
      <w:tblPr>
        <w:tblW w:w="9522" w:type="dxa"/>
        <w:tblLayout w:type="fixed"/>
        <w:tblCellMar>
          <w:left w:w="62" w:type="dxa"/>
          <w:right w:w="62" w:type="dxa"/>
        </w:tblCellMar>
        <w:tblLook w:val="0000"/>
      </w:tblPr>
      <w:tblGrid>
        <w:gridCol w:w="2929"/>
        <w:gridCol w:w="6593"/>
      </w:tblGrid>
      <w:tr w:rsidTr="00B75F1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BodyText"/>
            </w:pPr>
            <w:r w:rsidRPr="00B75F1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BodyText"/>
              <w:rPr>
                <w:lang w:val="en-NZ"/>
              </w:rPr>
            </w:pPr>
            <w:r w:rsidRPr="00B75F1C">
              <w:rPr>
                <w:rStyle w:val="SpecialBold"/>
              </w:rPr>
              <w:t>Comments</w:t>
            </w:r>
          </w:p>
        </w:tc>
      </w:tr>
      <w:tr w:rsidTr="00B75F1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F1C">
            <w:pPr>
              <w:pStyle w:val="BodyText"/>
              <w:rPr>
                <w:lang w:val="en-NZ"/>
              </w:rPr>
            </w:pPr>
            <w:r w:rsidRPr="00B75F1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F1C" w:rsidP="00B75F1C">
            <w:pPr>
              <w:pStyle w:val="BodyText"/>
            </w:pPr>
            <w:r w:rsidRPr="00B75F1C">
              <w:t>This version first released with RII Resources and Infrastructure Industry Training Package Version 5.0.</w:t>
            </w:r>
          </w:p>
        </w:tc>
      </w:tr>
    </w:tbl>
    <w:p w:rsidR="00000000" w:rsidRPr="00B75F1C" w:rsidP="00B75F1C">
      <w:pPr>
        <w:pStyle w:val="BodyText"/>
      </w:pPr>
    </w:p>
    <w:p w:rsidR="00000000" w:rsidRPr="00B75F1C" w:rsidP="00B75F1C">
      <w:pPr>
        <w:pStyle w:val="AllowPageBreak"/>
      </w:pPr>
    </w:p>
    <w:p w:rsidR="00000000" w:rsidRPr="00B75F1C" w:rsidP="00B75F1C">
      <w:pPr>
        <w:pStyle w:val="Heading1"/>
      </w:pPr>
      <w:bookmarkStart w:id="8" w:name="O_1105489"/>
      <w:bookmarkEnd w:id="8"/>
      <w:r w:rsidRPr="00B75F1C">
        <w:t>Performance Evidence</w:t>
      </w:r>
    </w:p>
    <w:p w:rsidR="00000000" w:rsidRPr="00B75F1C" w:rsidP="003B2EF2">
      <w:pPr>
        <w:pStyle w:val="BodyText"/>
      </w:pPr>
      <w:r w:rsidRPr="00B75F1C">
        <w:t>The candidate must demonstrate the ability to complete the tasks outlined in the elements, performance criter</w:t>
      </w:r>
      <w:r w:rsidRPr="00B75F1C">
        <w:t>ia and foundation skills of this unit, including evidence of the ability to:</w:t>
      </w:r>
    </w:p>
    <w:p w:rsidR="00000000" w:rsidRPr="00B75F1C" w:rsidP="00B75F1C">
      <w:pPr>
        <w:pStyle w:val="ListBullet"/>
      </w:pPr>
      <w:r w:rsidRPr="00B75F1C">
        <w:t>maintain and monitor site quality standards on at least two occasions, including:</w:t>
      </w:r>
    </w:p>
    <w:p w:rsidR="00000000" w:rsidRPr="00B75F1C" w:rsidP="00B75F1C">
      <w:pPr>
        <w:pStyle w:val="ListBullet2"/>
      </w:pPr>
      <w:r w:rsidRPr="00B75F1C">
        <w:t xml:space="preserve">organising work activities to comply with site quality standards </w:t>
      </w:r>
    </w:p>
    <w:p w:rsidR="00000000" w:rsidRPr="00B75F1C" w:rsidP="00B75F1C">
      <w:pPr>
        <w:pStyle w:val="ListBullet2"/>
      </w:pPr>
      <w:r w:rsidRPr="00B75F1C">
        <w:t xml:space="preserve">identifying and agreeing on performance indicators </w:t>
      </w:r>
    </w:p>
    <w:p w:rsidR="00000000" w:rsidRPr="00B75F1C" w:rsidP="00B75F1C">
      <w:pPr>
        <w:pStyle w:val="ListBullet2"/>
      </w:pPr>
      <w:r w:rsidRPr="00B75F1C">
        <w:t xml:space="preserve">completing work within set parameters </w:t>
      </w:r>
    </w:p>
    <w:p w:rsidR="00000000" w:rsidRPr="00B75F1C" w:rsidP="00B75F1C">
      <w:pPr>
        <w:pStyle w:val="ListBullet2"/>
      </w:pPr>
      <w:r w:rsidRPr="00B75F1C">
        <w:t xml:space="preserve">processing quality written documentation </w:t>
      </w:r>
    </w:p>
    <w:p w:rsidR="00000000" w:rsidRPr="00B75F1C" w:rsidP="00B75F1C">
      <w:pPr>
        <w:pStyle w:val="ListBullet2"/>
      </w:pPr>
      <w:r w:rsidRPr="00B75F1C">
        <w:t>monitoring work processes, reporting incidents and applying local risk processes.</w:t>
      </w:r>
    </w:p>
    <w:p w:rsidR="00000000" w:rsidRPr="00B75F1C" w:rsidP="00B75F1C">
      <w:pPr>
        <w:pStyle w:val="List"/>
      </w:pPr>
    </w:p>
    <w:p w:rsidR="00000000" w:rsidRPr="00B75F1C" w:rsidP="003B2EF2">
      <w:pPr>
        <w:pStyle w:val="BodyText"/>
      </w:pPr>
      <w:r w:rsidRPr="00B75F1C">
        <w:t>During the above, the candidate must:</w:t>
      </w:r>
    </w:p>
    <w:p w:rsidR="00000000" w:rsidRPr="00B75F1C" w:rsidP="00B75F1C">
      <w:pPr>
        <w:pStyle w:val="ListBullet"/>
      </w:pPr>
      <w:r w:rsidRPr="00B75F1C">
        <w:t>l</w:t>
      </w:r>
      <w:r w:rsidRPr="00B75F1C">
        <w:t>ocate and apply relevant documentation, policies and procedures and confirm that the work activity is compliant</w:t>
      </w:r>
    </w:p>
    <w:p w:rsidR="00000000" w:rsidRPr="00B75F1C" w:rsidP="00B75F1C">
      <w:pPr>
        <w:pStyle w:val="ListBullet"/>
      </w:pPr>
      <w:r w:rsidRPr="00B75F1C">
        <w:t>implement the requirements, procedures and techniques for maintaining and monitoring site quality standards</w:t>
      </w:r>
    </w:p>
    <w:p w:rsidR="00000000" w:rsidRPr="00B75F1C" w:rsidP="00B75F1C">
      <w:pPr>
        <w:pStyle w:val="ListBullet"/>
      </w:pPr>
      <w:r w:rsidRPr="00B75F1C">
        <w:t>work with others to undertake and co</w:t>
      </w:r>
      <w:r w:rsidRPr="00B75F1C">
        <w:t>mplete the maintaining and monitoring of site quality standards</w:t>
      </w:r>
    </w:p>
    <w:p w:rsidR="00000000" w:rsidRPr="00B75F1C" w:rsidP="00B75F1C">
      <w:pPr>
        <w:pStyle w:val="ListBullet"/>
      </w:pPr>
      <w:r w:rsidRPr="00B75F1C">
        <w:t>communicate with others to receive and clarify work instructions.</w:t>
      </w:r>
    </w:p>
    <w:p w:rsidR="00000000" w:rsidRPr="00B75F1C" w:rsidP="00B75F1C">
      <w:pPr>
        <w:pStyle w:val="AllowPageBreak"/>
      </w:pPr>
    </w:p>
    <w:p w:rsidR="00000000" w:rsidRPr="00B75F1C" w:rsidP="00B75F1C">
      <w:pPr>
        <w:pStyle w:val="Heading1"/>
      </w:pPr>
      <w:bookmarkStart w:id="9" w:name="O_1105488"/>
      <w:bookmarkEnd w:id="9"/>
      <w:r w:rsidRPr="00B75F1C">
        <w:t>Knowledge Evidence</w:t>
      </w:r>
    </w:p>
    <w:p w:rsidR="00000000" w:rsidRPr="00B75F1C" w:rsidP="003B2EF2">
      <w:pPr>
        <w:pStyle w:val="BodyText"/>
      </w:pPr>
      <w:r w:rsidRPr="00B75F1C">
        <w:t>The candidate must be able to demonstrate knowledge to complete the tasks outlined in the elements, performance criteria and foundation skills of this unit, including knowledge of:</w:t>
      </w:r>
    </w:p>
    <w:p w:rsidR="00000000" w:rsidRPr="00B75F1C" w:rsidP="00B75F1C">
      <w:pPr>
        <w:pStyle w:val="ListBullet"/>
      </w:pPr>
      <w:r w:rsidRPr="00B75F1C">
        <w:t>key legislation required to maintain and monitor site quality standards</w:t>
      </w:r>
    </w:p>
    <w:p w:rsidR="00000000" w:rsidRPr="00B75F1C" w:rsidP="00B75F1C">
      <w:pPr>
        <w:pStyle w:val="ListBullet"/>
      </w:pPr>
      <w:r w:rsidRPr="00B75F1C">
        <w:t>ke</w:t>
      </w:r>
      <w:r w:rsidRPr="00B75F1C">
        <w:t>y policies, procedures and documentation required to maintain and monitor site quality standards, including those related to:</w:t>
      </w:r>
    </w:p>
    <w:p w:rsidR="00000000" w:rsidRPr="00B75F1C" w:rsidP="00B75F1C">
      <w:pPr>
        <w:pStyle w:val="ListBullet2"/>
      </w:pPr>
      <w:r w:rsidRPr="00B75F1C">
        <w:t>work health and safety procedures</w:t>
      </w:r>
    </w:p>
    <w:p w:rsidR="00000000" w:rsidRPr="00B75F1C" w:rsidP="00B75F1C">
      <w:pPr>
        <w:pStyle w:val="ListBullet2"/>
      </w:pPr>
      <w:r w:rsidRPr="00B75F1C">
        <w:t>emergency procedures</w:t>
      </w:r>
    </w:p>
    <w:p w:rsidR="00000000" w:rsidRPr="00B75F1C" w:rsidP="00B75F1C">
      <w:pPr>
        <w:pStyle w:val="ListBullet2"/>
      </w:pPr>
      <w:r w:rsidRPr="00B75F1C">
        <w:t>work planning processes</w:t>
      </w:r>
    </w:p>
    <w:p w:rsidR="00000000" w:rsidRPr="00B75F1C" w:rsidP="00B75F1C">
      <w:pPr>
        <w:pStyle w:val="ListBullet2"/>
      </w:pPr>
      <w:r w:rsidRPr="00B75F1C">
        <w:t>site and enterprise quality systems and processes</w:t>
      </w:r>
    </w:p>
    <w:p w:rsidR="00000000" w:rsidRPr="00B75F1C" w:rsidP="00B75F1C">
      <w:pPr>
        <w:pStyle w:val="ListBullet2"/>
      </w:pPr>
      <w:r w:rsidRPr="00B75F1C">
        <w:t>reporting procedures</w:t>
      </w:r>
    </w:p>
    <w:p w:rsidR="00000000" w:rsidRPr="00B75F1C" w:rsidP="00B75F1C">
      <w:pPr>
        <w:pStyle w:val="ListBullet"/>
      </w:pPr>
      <w:r w:rsidRPr="00B75F1C">
        <w:t>use of key performance indicators, including:</w:t>
      </w:r>
    </w:p>
    <w:p w:rsidR="00000000" w:rsidRPr="00B75F1C" w:rsidP="00B75F1C">
      <w:pPr>
        <w:pStyle w:val="ListBullet2"/>
      </w:pPr>
      <w:r w:rsidRPr="00B75F1C">
        <w:t>time</w:t>
      </w:r>
    </w:p>
    <w:p w:rsidR="00000000" w:rsidRPr="00B75F1C" w:rsidP="00B75F1C">
      <w:pPr>
        <w:pStyle w:val="ListBullet2"/>
      </w:pPr>
      <w:r w:rsidRPr="00B75F1C">
        <w:t>quantity</w:t>
      </w:r>
    </w:p>
    <w:p w:rsidR="00000000" w:rsidRPr="00B75F1C" w:rsidP="00B75F1C">
      <w:pPr>
        <w:pStyle w:val="ListBullet2"/>
      </w:pPr>
      <w:r w:rsidRPr="00B75F1C">
        <w:t>productivity</w:t>
      </w:r>
    </w:p>
    <w:p w:rsidR="00000000" w:rsidRPr="00B75F1C" w:rsidP="00B75F1C">
      <w:pPr>
        <w:pStyle w:val="ListBullet2"/>
      </w:pPr>
      <w:r w:rsidRPr="00B75F1C">
        <w:t>quality</w:t>
      </w:r>
    </w:p>
    <w:p w:rsidR="00000000" w:rsidRPr="00B75F1C" w:rsidP="00B75F1C">
      <w:pPr>
        <w:pStyle w:val="ListBullet2"/>
      </w:pPr>
      <w:r w:rsidRPr="00B75F1C">
        <w:t>cost</w:t>
      </w:r>
    </w:p>
    <w:p w:rsidR="00000000" w:rsidRPr="00B75F1C" w:rsidP="00B75F1C">
      <w:pPr>
        <w:pStyle w:val="ListBullet"/>
      </w:pPr>
      <w:r w:rsidRPr="00B75F1C">
        <w:t>equipment types, characteristics, technical capabilities, operational capabilities and limitations.</w:t>
      </w:r>
    </w:p>
    <w:p w:rsidR="00000000" w:rsidRPr="00B75F1C" w:rsidP="00B75F1C">
      <w:pPr>
        <w:pStyle w:val="AllowPageBreak"/>
      </w:pPr>
    </w:p>
    <w:p w:rsidR="00000000" w:rsidRPr="00B75F1C" w:rsidP="00B75F1C">
      <w:pPr>
        <w:pStyle w:val="Heading1"/>
      </w:pPr>
      <w:bookmarkStart w:id="10" w:name="O_1105487"/>
      <w:bookmarkEnd w:id="10"/>
      <w:r w:rsidRPr="00B75F1C">
        <w:t>Assessment Conditions</w:t>
      </w:r>
    </w:p>
    <w:p w:rsidR="00000000" w:rsidRPr="00B75F1C" w:rsidP="003B2EF2">
      <w:pPr>
        <w:pStyle w:val="BodyText"/>
      </w:pPr>
      <w:r w:rsidRPr="00B75F1C">
        <w:t>Ma</w:t>
      </w:r>
      <w:r w:rsidRPr="00B75F1C">
        <w:t>ndatory conditions for assessment of this unit are stipulated below. The assessment must:</w:t>
      </w:r>
    </w:p>
    <w:p w:rsidR="00000000" w:rsidRPr="00B75F1C" w:rsidP="00B75F1C">
      <w:pPr>
        <w:pStyle w:val="ListBullet"/>
      </w:pPr>
      <w:r w:rsidRPr="00B75F1C">
        <w:t>include access to:</w:t>
      </w:r>
    </w:p>
    <w:p w:rsidR="00000000" w:rsidRPr="00B75F1C" w:rsidP="00B75F1C">
      <w:pPr>
        <w:pStyle w:val="ListBullet2"/>
      </w:pPr>
      <w:r w:rsidRPr="00B75F1C">
        <w:t>personal and protective equipment</w:t>
      </w:r>
    </w:p>
    <w:p w:rsidR="00000000" w:rsidRPr="00B75F1C" w:rsidP="00B75F1C">
      <w:pPr>
        <w:pStyle w:val="ListBullet2"/>
      </w:pPr>
      <w:r w:rsidRPr="00B75F1C">
        <w:t>equipment required to maintain and monitor site quality standards</w:t>
      </w:r>
    </w:p>
    <w:p w:rsidR="00000000" w:rsidRPr="00B75F1C" w:rsidP="00B75F1C">
      <w:pPr>
        <w:pStyle w:val="ListBullet2"/>
      </w:pPr>
      <w:r w:rsidRPr="00B75F1C">
        <w:t>relevant documentation</w:t>
      </w:r>
    </w:p>
    <w:p w:rsidR="00000000" w:rsidRPr="00B75F1C" w:rsidP="00B75F1C">
      <w:pPr>
        <w:pStyle w:val="ListBullet"/>
      </w:pPr>
      <w:r w:rsidRPr="00B75F1C">
        <w:t xml:space="preserve">be conducted in a safe environment; and, </w:t>
      </w:r>
    </w:p>
    <w:p w:rsidR="00000000" w:rsidRPr="00B75F1C" w:rsidP="00B75F1C">
      <w:pPr>
        <w:pStyle w:val="ListBullet"/>
      </w:pPr>
      <w:r w:rsidRPr="00B75F1C">
        <w:t>be assessed in the context of this sector</w:t>
      </w:r>
      <w:r>
        <w:t>’</w:t>
      </w:r>
      <w:r w:rsidRPr="00B75F1C">
        <w:t xml:space="preserve">s work environment; and, </w:t>
      </w:r>
    </w:p>
    <w:p w:rsidR="00000000" w:rsidRPr="00B75F1C" w:rsidP="00B75F1C">
      <w:pPr>
        <w:pStyle w:val="ListBullet"/>
      </w:pPr>
      <w:r w:rsidRPr="00B75F1C">
        <w:t>be assessed in compliance with relevant legislation/regulation and using policies, procedures and processes directly related to the industry secto</w:t>
      </w:r>
      <w:r w:rsidRPr="00B75F1C">
        <w:t>r for which it is being assessed; and,</w:t>
      </w:r>
    </w:p>
    <w:p w:rsidR="00000000" w:rsidRPr="00B75F1C" w:rsidP="00B75F1C">
      <w:pPr>
        <w:pStyle w:val="ListBullet"/>
      </w:pPr>
      <w:r w:rsidRPr="00B75F1C">
        <w:t>confirm consistent performance can be applied in a range of relevant workplace circumstances.</w:t>
      </w:r>
    </w:p>
    <w:p w:rsidR="00000000" w:rsidRPr="00B75F1C" w:rsidP="003B2EF2">
      <w:pPr>
        <w:pStyle w:val="BodyText"/>
      </w:pPr>
      <w:r w:rsidRPr="00B75F1C">
        <w:t>Where personal safety or environmental damage are limiting factors, assessment may occur in a simulated work environment* p</w:t>
      </w:r>
      <w:r w:rsidRPr="00B75F1C">
        <w:t>rovided it is realistic and sufficiently rigorous to cover all aspects of this sector’s workplace performance, including environment, task skills, task management skills, contingency management skills and job role environment skills.</w:t>
      </w:r>
    </w:p>
    <w:p w:rsidR="00000000" w:rsidRPr="00B75F1C" w:rsidP="00B75F1C">
      <w:pPr>
        <w:pStyle w:val="BodyTextBold"/>
      </w:pPr>
      <w:r w:rsidRPr="00B75F1C">
        <w:t>Assessor requirements</w:t>
      </w:r>
    </w:p>
    <w:p w:rsidR="00000000" w:rsidRPr="00B75F1C" w:rsidP="003B2EF2">
      <w:pPr>
        <w:pStyle w:val="BodyText"/>
      </w:pPr>
      <w:r w:rsidRPr="00B75F1C">
        <w:t>Assessors must be able to clearly demonstrate current and relevant industry knowledge and experience to satisfy the mandatory regulatory standards as set out in the Standards for Registered Training Organisations (RTOs) 2015/Australian Quality Training Fra</w:t>
      </w:r>
      <w:r w:rsidRPr="00B75F1C">
        <w:t>mework mandatory requirements for assessors current at the time of assessment and any relevant licensing and certification requirements. This includes:</w:t>
      </w:r>
    </w:p>
    <w:p w:rsidR="00000000" w:rsidRPr="00B75F1C" w:rsidP="00B75F1C">
      <w:pPr>
        <w:pStyle w:val="ListBullet"/>
      </w:pPr>
      <w:r w:rsidRPr="00B75F1C">
        <w:t>vocational competencies at least to the level being delivered and assessed</w:t>
      </w:r>
    </w:p>
    <w:p w:rsidR="00000000" w:rsidRPr="00B75F1C" w:rsidP="00B75F1C">
      <w:pPr>
        <w:pStyle w:val="ListBullet"/>
      </w:pPr>
      <w:r w:rsidRPr="00B75F1C">
        <w:t>current industry skills dire</w:t>
      </w:r>
      <w:r w:rsidRPr="00B75F1C">
        <w:t>ctly relevant to the training and assessment being provided</w:t>
      </w:r>
    </w:p>
    <w:p w:rsidR="00000000" w:rsidRPr="00B75F1C" w:rsidP="00B75F1C">
      <w:pPr>
        <w:pStyle w:val="ListBullet"/>
      </w:pPr>
      <w:r w:rsidRPr="00B75F1C">
        <w:t>current knowledge and skills in vocational training and learning that informs their training and assessment</w:t>
      </w:r>
    </w:p>
    <w:p w:rsidR="00000000" w:rsidRPr="00B75F1C" w:rsidP="00B75F1C">
      <w:pPr>
        <w:pStyle w:val="ListBullet"/>
      </w:pPr>
      <w:r w:rsidRPr="00B75F1C">
        <w:t>formal relevant qualifications in training and assessment</w:t>
      </w:r>
    </w:p>
    <w:p w:rsidR="00000000" w:rsidRPr="00B75F1C" w:rsidP="00B75F1C">
      <w:pPr>
        <w:pStyle w:val="ListBullet"/>
      </w:pPr>
      <w:r w:rsidRPr="00B75F1C">
        <w:t>having knowledge of and/or exp</w:t>
      </w:r>
      <w:r w:rsidRPr="00B75F1C">
        <w:t xml:space="preserve">erience using the latest techniques and processes </w:t>
      </w:r>
    </w:p>
    <w:p w:rsidR="00000000" w:rsidRPr="00B75F1C" w:rsidP="00B75F1C">
      <w:pPr>
        <w:pStyle w:val="ListBullet"/>
      </w:pPr>
      <w:r w:rsidRPr="00B75F1C">
        <w:t>possessing the required level of RII training product knowledge</w:t>
      </w:r>
    </w:p>
    <w:p w:rsidR="00000000" w:rsidRPr="00B75F1C" w:rsidP="00B75F1C">
      <w:pPr>
        <w:pStyle w:val="ListBullet"/>
      </w:pPr>
      <w:r w:rsidRPr="00B75F1C">
        <w:t>having an understanding and knowledge of legislation and regulations relevant to the industry and to employment and workplaces</w:t>
      </w:r>
    </w:p>
    <w:p w:rsidR="00000000" w:rsidRPr="00B75F1C" w:rsidP="00B75F1C">
      <w:pPr>
        <w:pStyle w:val="ListBullet"/>
      </w:pPr>
      <w:r w:rsidRPr="00B75F1C">
        <w:t>demonstrating the performance evidence, and knowledge evidence outlined in this unit of competency, and</w:t>
      </w:r>
    </w:p>
    <w:p w:rsidR="00000000" w:rsidRPr="00B75F1C" w:rsidP="00B75F1C">
      <w:pPr>
        <w:pStyle w:val="ListBullet"/>
      </w:pPr>
      <w:r w:rsidRPr="00B75F1C">
        <w:t>the minimum years of current** work experience after competency has been obtained as specified below in an industry sector relevant to the outcomes of t</w:t>
      </w:r>
      <w:r w:rsidRPr="00B75F1C">
        <w:t>he unit.</w:t>
      </w:r>
    </w:p>
    <w:p w:rsidR="00000000" w:rsidRPr="00B75F1C" w:rsidP="003B2EF2">
      <w:pPr>
        <w:pStyle w:val="BodyText"/>
      </w:pPr>
      <w:r w:rsidRPr="00B75F1C">
        <w:t>It is also acceptable for the appropriately qualified assessor to work with an industry expert to conduct assessment together and for the industry expert to be involved in the assessment judgement. The industry expert must have current industry sk</w:t>
      </w:r>
      <w:r w:rsidRPr="00B75F1C">
        <w:t>ills directly relevant to the training and assessment being provided. This means the industry subject matter expert must demonstrate skills and knowledge from the minimum years of current work experience after competency has been obtained as specified belo</w:t>
      </w:r>
      <w:r w:rsidRPr="00B75F1C">
        <w:t>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B75F1C">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5F1C" w:rsidP="00B75F1C">
            <w:pPr>
              <w:pStyle w:val="BodyText"/>
            </w:pPr>
            <w:r w:rsidRPr="00B75F1C">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5F1C" w:rsidP="00B75F1C">
            <w:pPr>
              <w:pStyle w:val="BodyText"/>
            </w:pPr>
            <w:r w:rsidRPr="00B75F1C">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F1C">
            <w:pPr>
              <w:pStyle w:val="BodyText"/>
              <w:rPr>
                <w:lang w:val="en-NZ"/>
              </w:rPr>
            </w:pPr>
            <w:r w:rsidRPr="00B75F1C">
              <w:rPr>
                <w:rStyle w:val="SpecialBold"/>
              </w:rPr>
              <w:t>Required assessor or industry subject matter expert experience</w:t>
            </w:r>
          </w:p>
        </w:tc>
      </w:tr>
      <w:tr w:rsidTr="00B75F1C">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F1C">
            <w:pPr>
              <w:pStyle w:val="BodyText"/>
              <w:rPr>
                <w:lang w:val="en-NZ"/>
              </w:rPr>
            </w:pPr>
            <w:r w:rsidRPr="00B75F1C">
              <w:t>Drilling, Metalliferous Mining, Coal Mining, Extractive (Quarrying) and Civil Infras</w:t>
            </w:r>
            <w:r w:rsidRPr="00B75F1C">
              <w:t>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F1C">
            <w:pPr>
              <w:pStyle w:val="BodyText"/>
              <w:rPr>
                <w:lang w:val="en-NZ"/>
              </w:rPr>
            </w:pPr>
            <w:r w:rsidRPr="00B75F1C">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F1C">
            <w:pPr>
              <w:pStyle w:val="BodyText"/>
              <w:rPr>
                <w:lang w:val="en-NZ"/>
              </w:rPr>
            </w:pPr>
            <w:r w:rsidRPr="00B75F1C">
              <w:t>1 year</w:t>
            </w:r>
          </w:p>
        </w:tc>
      </w:tr>
      <w:tr w:rsidTr="00B75F1C">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F1C">
            <w:pPr>
              <w:pStyle w:val="BodyText"/>
              <w:rPr>
                <w:lang w:val="en-NZ"/>
              </w:rPr>
            </w:pPr>
            <w:r w:rsidRPr="00B75F1C">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F1C">
            <w:pPr>
              <w:pStyle w:val="BodyText"/>
              <w:rPr>
                <w:lang w:val="en-NZ"/>
              </w:rPr>
            </w:pPr>
            <w:r w:rsidRPr="00B75F1C">
              <w:t>2 years</w:t>
            </w:r>
          </w:p>
        </w:tc>
      </w:tr>
      <w:tr w:rsidTr="00B75F1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F1C">
            <w:pPr>
              <w:pStyle w:val="BodyText"/>
              <w:rPr>
                <w:lang w:val="en-NZ"/>
              </w:rPr>
            </w:pPr>
            <w:r w:rsidRPr="00B75F1C">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F1C">
            <w:pPr>
              <w:pStyle w:val="BodyText"/>
              <w:rPr>
                <w:lang w:val="en-NZ"/>
              </w:rPr>
            </w:pPr>
            <w:r w:rsidRPr="00B75F1C">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F1C">
            <w:pPr>
              <w:pStyle w:val="BodyText"/>
              <w:rPr>
                <w:lang w:val="en-NZ"/>
              </w:rPr>
            </w:pPr>
            <w:r w:rsidRPr="00B75F1C">
              <w:t>3 years</w:t>
            </w:r>
          </w:p>
        </w:tc>
      </w:tr>
      <w:tr w:rsidTr="00B75F1C">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5F1C">
            <w:pPr>
              <w:pStyle w:val="BodyText"/>
              <w:rPr>
                <w:lang w:val="en-NZ"/>
              </w:rPr>
            </w:pPr>
            <w:r w:rsidRPr="00B75F1C">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5F1C" w:rsidP="00B75F1C">
            <w:pPr>
              <w:pStyle w:val="BodyText"/>
            </w:pPr>
            <w:r w:rsidRPr="00B75F1C">
              <w:t>Where this unit is being assessed outside of the resources and infrastructure sectors assessor and/or industry subject matter expert experience should be in-line with industry standards for the sector in which it is being assessed and where no industry sta</w:t>
            </w:r>
            <w:r w:rsidRPr="00B75F1C">
              <w:t>ndard is specified should comply with any relevant regulation.</w:t>
            </w:r>
          </w:p>
        </w:tc>
      </w:tr>
    </w:tbl>
    <w:p w:rsidR="00000000" w:rsidRPr="00B75F1C" w:rsidP="003B2EF2">
      <w:pPr>
        <w:pStyle w:val="BodyText"/>
      </w:pPr>
      <w:r w:rsidRPr="00B75F1C">
        <w:t>*Guidance on simulated environments has been stipulated in the Companion Volume Implementation Guide located on VETNet.</w:t>
      </w:r>
    </w:p>
    <w:p w:rsidR="00000000" w:rsidRPr="00B75F1C" w:rsidP="003B2EF2">
      <w:pPr>
        <w:pStyle w:val="BodyText"/>
      </w:pPr>
      <w:r w:rsidRPr="00B75F1C">
        <w:t xml:space="preserve">**Assessors can demonstrate current work experience through employment </w:t>
      </w:r>
      <w:r w:rsidRPr="00B75F1C">
        <w:t>within industry in a role relevant to the outcomes of the unit; or, for external assessors this can be demonstrated through exposure to industry by conducting a minimum number of site assessments as determined by the relevant industry sector, across variou</w:t>
      </w:r>
      <w:r w:rsidRPr="00B75F1C">
        <w:t>s locations.</w:t>
      </w:r>
    </w:p>
    <w:p w:rsidR="00000000" w:rsidRPr="00B75F1C" w:rsidP="003B2EF2">
      <w:pPr>
        <w:pStyle w:val="BodyText"/>
      </w:pPr>
      <w:r w:rsidRPr="00B75F1C">
        <w:t>*** While a unit of competency does not have an AQF level, where a unit is being delivered outside of a qualification the first numeric character in the unit code should be considered as the AQF indicator level for assessment purposes.</w:t>
      </w:r>
    </w:p>
    <w:p w:rsidR="00000000" w:rsidRPr="00B75F1C" w:rsidP="00B75F1C">
      <w:pPr>
        <w:pStyle w:val="Heading1"/>
      </w:pPr>
      <w:bookmarkStart w:id="11" w:name="O_1105485"/>
      <w:bookmarkEnd w:id="11"/>
      <w:r w:rsidRPr="00B75F1C">
        <w:t>Links</w:t>
      </w:r>
    </w:p>
    <w:p w:rsidR="00000000" w:rsidRPr="00B75F1C" w:rsidP="003B2EF2">
      <w:pPr>
        <w:pStyle w:val="BodyText"/>
      </w:pPr>
      <w:r w:rsidRPr="00B75F1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84BAA">
        <w:rPr>
          <w:rStyle w:val="Hyperlink"/>
        </w:rPr>
        <w:t>https://vetnet.gov.au/Pages/TrainingDocs.aspx?q=88a61002-9a21-4386-aaf8-69c76e675272</w:t>
      </w:r>
      <w:r>
        <w:fldChar w:fldCharType="end"/>
      </w:r>
    </w:p>
    <w:p w:rsidR="00000000" w:rsidRPr="00B75F1C" w:rsidP="00B75F1C"/>
    <w:sectPr w:rsidSect="00B75F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1C" w:rsidRPr="003B2EF2" w:rsidP="003B2E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EF2" w:rsidP="00B75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2EF2" w:rsidP="00B75F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B2EF2" w:rsidP="00B75F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1C" w:rsidP="00B75F1C">
    <w:pPr>
      <w:pStyle w:val="Footer"/>
      <w:framePr w:wrap="around"/>
    </w:pPr>
    <w:r>
      <w:fldChar w:fldCharType="begin"/>
    </w:r>
    <w:r>
      <w:instrText xml:space="preserve"> DOCPROPERTY  Subject  \* MERGEFORMAT </w:instrText>
    </w:r>
    <w:r>
      <w:fldChar w:fldCharType="separate"/>
    </w:r>
    <w:r w:rsidR="003B2EF2">
      <w:t>Approved</w:t>
    </w:r>
    <w:r w:rsidR="003B2EF2">
      <w:fldChar w:fldCharType="end"/>
    </w:r>
    <w:r>
      <w:tab/>
      <w:t xml:space="preserve">Page </w:t>
    </w:r>
    <w:r>
      <w:fldChar w:fldCharType="begin"/>
    </w:r>
    <w:r>
      <w:instrText xml:space="preserve"> PAGE  \* Arabic  \* MERGEFORMAT </w:instrText>
    </w:r>
    <w:r>
      <w:fldChar w:fldCharType="separate"/>
    </w:r>
    <w:r w:rsidR="003B2E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2EF2">
      <w:rPr>
        <w:noProof/>
      </w:rPr>
      <w:t>5</w:t>
    </w:r>
    <w:r>
      <w:rPr>
        <w:noProof/>
      </w:rPr>
      <w:fldChar w:fldCharType="end"/>
    </w:r>
  </w:p>
  <w:p w:rsidR="00B75F1C" w:rsidP="00B75F1C">
    <w:pPr>
      <w:pStyle w:val="Footer"/>
      <w:framePr w:wrap="around"/>
    </w:pPr>
    <w:r>
      <w:t xml:space="preserve">© Commonwealth of Australia, </w:t>
    </w:r>
    <w:r>
      <w:fldChar w:fldCharType="begin"/>
    </w:r>
    <w:r>
      <w:instrText xml:space="preserve"> DATE  \@ "yyyy"  \* MERGEFORMAT </w:instrText>
    </w:r>
    <w:r>
      <w:fldChar w:fldCharType="separate"/>
    </w:r>
    <w:r w:rsidR="003B2EF2">
      <w:rPr>
        <w:noProof/>
      </w:rPr>
      <w:t>2025</w:t>
    </w:r>
    <w:r>
      <w:fldChar w:fldCharType="end"/>
    </w:r>
    <w:r>
      <w:tab/>
    </w:r>
    <w:r>
      <w:fldChar w:fldCharType="begin"/>
    </w:r>
    <w:r>
      <w:instrText xml:space="preserve"> DOCPROPERTY  Author  \* MERGEFORMAT </w:instrText>
    </w:r>
    <w:r>
      <w:fldChar w:fldCharType="separate"/>
    </w:r>
    <w:r w:rsidR="003B2EF2">
      <w:t>Mining and Automotive Skills Alliance</w:t>
    </w:r>
    <w:r w:rsidR="003B2EF2">
      <w:fldChar w:fldCharType="end"/>
    </w:r>
  </w:p>
  <w:p w:rsidR="00B75F1C" w:rsidP="00B75F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E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5F1C" w:rsidRPr="003B2EF2" w:rsidP="003B2E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EF2" w:rsidRPr="002D2AF8" w:rsidP="00B75F1C">
    <w:pPr>
      <w:pStyle w:val="Header"/>
      <w:framePr w:wrap="around"/>
    </w:pPr>
    <w:r>
      <w:fldChar w:fldCharType="begin"/>
    </w:r>
    <w:r>
      <w:instrText xml:space="preserve"> TITLE   \* MERGEFORMAT </w:instrText>
    </w:r>
    <w:r>
      <w:fldChar w:fldCharType="separate"/>
    </w:r>
    <w:r>
      <w:t>RIIQUA201E Maintain and monitor site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2EF2" w:rsidP="00B75F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F1C" w:rsidRPr="002D2AF8" w:rsidP="00B75F1C">
    <w:pPr>
      <w:pStyle w:val="Header"/>
      <w:framePr w:wrap="around"/>
    </w:pPr>
    <w:r>
      <w:fldChar w:fldCharType="begin"/>
    </w:r>
    <w:r>
      <w:instrText xml:space="preserve"> TITLE   \* MERGEFORMAT </w:instrText>
    </w:r>
    <w:r>
      <w:fldChar w:fldCharType="separate"/>
    </w:r>
    <w:r w:rsidR="003B2EF2">
      <w:t>RIIQUA201E Maintain and monitor site quality standards</w:t>
    </w:r>
    <w:r w:rsidR="003B2EF2">
      <w:fldChar w:fldCharType="end"/>
    </w:r>
    <w:r>
      <w:tab/>
      <w:t xml:space="preserve">Date this document was generated: </w:t>
    </w:r>
    <w:r>
      <w:fldChar w:fldCharType="begin"/>
    </w:r>
    <w:r>
      <w:instrText xml:space="preserve"> CREATEDATE  \@ "d MMMM yyyy"  \* MERGEFORMAT </w:instrText>
    </w:r>
    <w:r>
      <w:fldChar w:fldCharType="separate"/>
    </w:r>
    <w:r w:rsidR="003B2EF2">
      <w:rPr>
        <w:noProof/>
      </w:rPr>
      <w:t>2 March 2025</w:t>
    </w:r>
    <w:r>
      <w:fldChar w:fldCharType="end"/>
    </w:r>
  </w:p>
  <w:p w:rsidR="00B75F1C" w:rsidP="00B75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72F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A3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26E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5F1C"/>
    <w:pPr>
      <w:spacing w:before="360" w:after="60"/>
      <w:outlineLvl w:val="0"/>
    </w:pPr>
    <w:rPr>
      <w:sz w:val="32"/>
    </w:rPr>
  </w:style>
  <w:style w:type="paragraph" w:styleId="Heading2">
    <w:name w:val="heading 2"/>
    <w:basedOn w:val="HeadingBase"/>
    <w:next w:val="BodyText"/>
    <w:link w:val="Heading2Char"/>
    <w:qFormat/>
    <w:rsid w:val="00B75F1C"/>
    <w:pPr>
      <w:keepLines/>
      <w:spacing w:before="240" w:after="120"/>
      <w:outlineLvl w:val="1"/>
    </w:pPr>
    <w:rPr>
      <w:sz w:val="28"/>
      <w:szCs w:val="40"/>
    </w:rPr>
  </w:style>
  <w:style w:type="paragraph" w:styleId="Heading3">
    <w:name w:val="heading 3"/>
    <w:basedOn w:val="HeadingBase"/>
    <w:next w:val="BodyText"/>
    <w:link w:val="Heading3Char"/>
    <w:qFormat/>
    <w:rsid w:val="00B75F1C"/>
    <w:pPr>
      <w:spacing w:before="180" w:after="120"/>
      <w:outlineLvl w:val="2"/>
    </w:pPr>
    <w:rPr>
      <w:spacing w:val="-10"/>
      <w:kern w:val="32"/>
    </w:rPr>
  </w:style>
  <w:style w:type="paragraph" w:styleId="Heading4">
    <w:name w:val="heading 4"/>
    <w:basedOn w:val="HeadingBase"/>
    <w:next w:val="BodyText"/>
    <w:link w:val="Heading4Char"/>
    <w:qFormat/>
    <w:rsid w:val="00B75F1C"/>
    <w:pPr>
      <w:spacing w:before="160" w:after="120"/>
      <w:outlineLvl w:val="3"/>
    </w:pPr>
    <w:rPr>
      <w:sz w:val="22"/>
    </w:rPr>
  </w:style>
  <w:style w:type="paragraph" w:styleId="Heading5">
    <w:name w:val="heading 5"/>
    <w:basedOn w:val="HeadingBase"/>
    <w:next w:val="Normal"/>
    <w:link w:val="Heading5Char"/>
    <w:qFormat/>
    <w:rsid w:val="00B75F1C"/>
    <w:pPr>
      <w:spacing w:before="80"/>
      <w:outlineLvl w:val="4"/>
    </w:pPr>
    <w:rPr>
      <w:color w:val="918585"/>
      <w:sz w:val="20"/>
    </w:rPr>
  </w:style>
  <w:style w:type="paragraph" w:styleId="Heading6">
    <w:name w:val="heading 6"/>
    <w:basedOn w:val="HeadingBase"/>
    <w:next w:val="Normal"/>
    <w:link w:val="Heading6Char"/>
    <w:qFormat/>
    <w:rsid w:val="00B75F1C"/>
    <w:pPr>
      <w:spacing w:before="60"/>
      <w:outlineLvl w:val="5"/>
    </w:pPr>
    <w:rPr>
      <w:color w:val="918585"/>
      <w:sz w:val="20"/>
    </w:rPr>
  </w:style>
  <w:style w:type="paragraph" w:styleId="Heading7">
    <w:name w:val="heading 7"/>
    <w:basedOn w:val="Normal"/>
    <w:next w:val="Normal"/>
    <w:link w:val="Heading7Char"/>
    <w:qFormat/>
    <w:rsid w:val="00B75F1C"/>
    <w:pPr>
      <w:ind w:left="720"/>
      <w:outlineLvl w:val="6"/>
    </w:pPr>
    <w:rPr>
      <w:i/>
    </w:rPr>
  </w:style>
  <w:style w:type="paragraph" w:styleId="Heading8">
    <w:name w:val="heading 8"/>
    <w:basedOn w:val="Normal"/>
    <w:next w:val="Normal"/>
    <w:link w:val="Heading8Char"/>
    <w:qFormat/>
    <w:rsid w:val="00B75F1C"/>
    <w:pPr>
      <w:ind w:left="720"/>
      <w:outlineLvl w:val="7"/>
    </w:pPr>
    <w:rPr>
      <w:i/>
    </w:rPr>
  </w:style>
  <w:style w:type="paragraph" w:styleId="Heading9">
    <w:name w:val="heading 9"/>
    <w:basedOn w:val="Normal"/>
    <w:next w:val="Normal"/>
    <w:link w:val="Heading9Char"/>
    <w:qFormat/>
    <w:rsid w:val="00B75F1C"/>
    <w:pPr>
      <w:ind w:left="720"/>
      <w:outlineLvl w:val="8"/>
    </w:pPr>
    <w:rPr>
      <w:i/>
    </w:rPr>
  </w:style>
  <w:style w:type="character" w:default="1" w:styleId="DefaultParagraphFont">
    <w:name w:val="Default Paragraph Font"/>
    <w:uiPriority w:val="1"/>
    <w:unhideWhenUsed/>
    <w:rsid w:val="00B75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F1C"/>
  </w:style>
  <w:style w:type="character" w:customStyle="1" w:styleId="Heading1Char">
    <w:name w:val="Heading 1 Char"/>
    <w:basedOn w:val="DefaultParagraphFont"/>
    <w:link w:val="Heading1"/>
    <w:rsid w:val="00B75F1C"/>
    <w:rPr>
      <w:rFonts w:ascii="Times New Roman" w:eastAsia="Times New Roman" w:hAnsi="Times New Roman" w:cs="Times New Roman"/>
      <w:b/>
      <w:sz w:val="32"/>
      <w:szCs w:val="20"/>
      <w:lang w:eastAsia="en-US"/>
    </w:rPr>
  </w:style>
  <w:style w:type="paragraph" w:styleId="BodyText">
    <w:name w:val="Body Text"/>
    <w:basedOn w:val="Normal"/>
    <w:link w:val="BodyTextChar"/>
    <w:rsid w:val="00B75F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5F1C"/>
    <w:rPr>
      <w:rFonts w:ascii="Times New Roman" w:eastAsia="Times New Roman" w:hAnsi="Times New Roman" w:cs="Times New Roman"/>
      <w:sz w:val="24"/>
      <w:lang w:eastAsia="en-US"/>
    </w:rPr>
  </w:style>
  <w:style w:type="paragraph" w:styleId="List">
    <w:name w:val="List"/>
    <w:basedOn w:val="BodyText"/>
    <w:next w:val="BodyText"/>
    <w:rsid w:val="00B75F1C"/>
    <w:pPr>
      <w:tabs>
        <w:tab w:val="left" w:pos="340"/>
      </w:tabs>
      <w:spacing w:before="60" w:after="60"/>
      <w:ind w:left="340" w:hanging="340"/>
    </w:pPr>
  </w:style>
  <w:style w:type="paragraph" w:styleId="ListBullet">
    <w:name w:val="List Bullet"/>
    <w:basedOn w:val="List"/>
    <w:rsid w:val="00B75F1C"/>
    <w:pPr>
      <w:numPr>
        <w:numId w:val="12"/>
      </w:numPr>
      <w:tabs>
        <w:tab w:val="clear" w:pos="340"/>
      </w:tabs>
      <w:spacing w:before="40" w:after="40"/>
    </w:pPr>
  </w:style>
  <w:style w:type="character" w:customStyle="1" w:styleId="SpecialBold">
    <w:name w:val="Special Bold"/>
    <w:basedOn w:val="DefaultParagraphFont"/>
    <w:rsid w:val="00B75F1C"/>
    <w:rPr>
      <w:b/>
      <w:spacing w:val="0"/>
    </w:rPr>
  </w:style>
  <w:style w:type="paragraph" w:styleId="ListBullet2">
    <w:name w:val="List Bullet 2"/>
    <w:basedOn w:val="List2"/>
    <w:rsid w:val="00B75F1C"/>
    <w:pPr>
      <w:numPr>
        <w:numId w:val="13"/>
      </w:numPr>
      <w:tabs>
        <w:tab w:val="clear" w:pos="680"/>
      </w:tabs>
    </w:pPr>
  </w:style>
  <w:style w:type="character" w:styleId="Emphasis">
    <w:name w:val="Emphasis"/>
    <w:basedOn w:val="DefaultParagraphFont"/>
    <w:qFormat/>
    <w:rsid w:val="00B75F1C"/>
    <w:rPr>
      <w:i/>
    </w:rPr>
  </w:style>
  <w:style w:type="paragraph" w:customStyle="1" w:styleId="SuperHeading">
    <w:name w:val="SuperHeading"/>
    <w:basedOn w:val="Normal"/>
    <w:rsid w:val="00B75F1C"/>
    <w:pPr>
      <w:spacing w:before="240" w:after="120"/>
      <w:outlineLvl w:val="0"/>
    </w:pPr>
    <w:rPr>
      <w:rFonts w:ascii="Times New Roman" w:hAnsi="Times New Roman"/>
      <w:b/>
      <w:sz w:val="32"/>
    </w:rPr>
  </w:style>
  <w:style w:type="paragraph" w:customStyle="1" w:styleId="AllowPageBreak">
    <w:name w:val="AllowPageBreak"/>
    <w:rsid w:val="00B75F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75F1C"/>
    <w:rPr>
      <w:b/>
    </w:rPr>
  </w:style>
  <w:style w:type="character" w:customStyle="1" w:styleId="Heading2Char">
    <w:name w:val="Heading 2 Char"/>
    <w:basedOn w:val="DefaultParagraphFont"/>
    <w:link w:val="Heading2"/>
    <w:rsid w:val="00B75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5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5F1C"/>
    <w:rPr>
      <w:rFonts w:ascii="Courier New" w:eastAsia="Times New Roman" w:hAnsi="Courier New" w:cs="Times New Roman"/>
      <w:i/>
      <w:szCs w:val="20"/>
      <w:lang w:eastAsia="en-US"/>
    </w:rPr>
  </w:style>
  <w:style w:type="paragraph" w:customStyle="1" w:styleId="HeadingBase">
    <w:name w:val="Heading Base"/>
    <w:rsid w:val="00B75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F1C"/>
    <w:pPr>
      <w:tabs>
        <w:tab w:val="right" w:leader="dot" w:pos="9072"/>
      </w:tabs>
      <w:ind w:left="567"/>
    </w:pPr>
    <w:rPr>
      <w:szCs w:val="22"/>
    </w:rPr>
  </w:style>
  <w:style w:type="paragraph" w:customStyle="1" w:styleId="TOCBase">
    <w:name w:val="TOC Base"/>
    <w:rsid w:val="00B75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F1C"/>
    <w:pPr>
      <w:tabs>
        <w:tab w:val="right" w:leader="dot" w:pos="9072"/>
      </w:tabs>
      <w:spacing w:before="40" w:after="40"/>
      <w:ind w:left="284"/>
    </w:pPr>
    <w:rPr>
      <w:rFonts w:ascii="Times New Roman" w:hAnsi="Times New Roman"/>
    </w:rPr>
  </w:style>
  <w:style w:type="paragraph" w:styleId="TOC1">
    <w:name w:val="toc 1"/>
    <w:basedOn w:val="TOCBase"/>
    <w:next w:val="Normal"/>
    <w:rsid w:val="00B75F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5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F1C"/>
    <w:rPr>
      <w:rFonts w:ascii="Times New Roman" w:eastAsia="Times New Roman" w:hAnsi="Times New Roman" w:cs="Times New Roman"/>
      <w:sz w:val="16"/>
      <w:lang w:eastAsia="en-US"/>
    </w:rPr>
  </w:style>
  <w:style w:type="paragraph" w:styleId="Title">
    <w:name w:val="Title"/>
    <w:basedOn w:val="HeadingBase"/>
    <w:link w:val="TitleChar"/>
    <w:qFormat/>
    <w:rsid w:val="00B75F1C"/>
    <w:pPr>
      <w:spacing w:before="5040"/>
      <w:jc w:val="center"/>
    </w:pPr>
    <w:rPr>
      <w:sz w:val="48"/>
      <w:szCs w:val="72"/>
      <w:lang w:val="en-US"/>
    </w:rPr>
  </w:style>
  <w:style w:type="character" w:customStyle="1" w:styleId="TitleChar">
    <w:name w:val="Title Char"/>
    <w:basedOn w:val="DefaultParagraphFont"/>
    <w:link w:val="Title"/>
    <w:rsid w:val="00B75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F1C"/>
    <w:pPr>
      <w:tabs>
        <w:tab w:val="left" w:pos="3600"/>
        <w:tab w:val="left" w:pos="3958"/>
      </w:tabs>
    </w:pPr>
  </w:style>
  <w:style w:type="paragraph" w:customStyle="1" w:styleId="Note">
    <w:name w:val="Note"/>
    <w:basedOn w:val="BodyText"/>
    <w:rsid w:val="00B75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F1C"/>
    <w:pPr>
      <w:framePr w:wrap="auto" w:hAnchor="text" w:y="6049"/>
    </w:pPr>
    <w:rPr>
      <w:color w:val="000000"/>
      <w:sz w:val="40"/>
    </w:rPr>
  </w:style>
  <w:style w:type="paragraph" w:customStyle="1" w:styleId="TOCTitle">
    <w:name w:val="TOCTitle"/>
    <w:basedOn w:val="Heading1"/>
    <w:rsid w:val="00B75F1C"/>
    <w:pPr>
      <w:spacing w:after="240"/>
      <w:jc w:val="center"/>
      <w:outlineLvl w:val="9"/>
    </w:pPr>
    <w:rPr>
      <w:caps/>
    </w:rPr>
  </w:style>
  <w:style w:type="paragraph" w:customStyle="1" w:styleId="Version">
    <w:name w:val="Version"/>
    <w:rsid w:val="00B75F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5F1C"/>
    <w:pPr>
      <w:keepNext w:val="0"/>
      <w:tabs>
        <w:tab w:val="right" w:pos="4176"/>
      </w:tabs>
      <w:ind w:left="198" w:hanging="198"/>
    </w:pPr>
    <w:rPr>
      <w:rFonts w:ascii="Garamond" w:hAnsi="Garamond"/>
    </w:rPr>
  </w:style>
  <w:style w:type="paragraph" w:styleId="IndexHeading">
    <w:name w:val="index heading"/>
    <w:basedOn w:val="Normal"/>
    <w:next w:val="Index1"/>
    <w:semiHidden/>
    <w:rsid w:val="00B75F1C"/>
    <w:pPr>
      <w:spacing w:before="120" w:after="120"/>
    </w:pPr>
    <w:rPr>
      <w:rFonts w:ascii="Arial" w:hAnsi="Arial"/>
      <w:b/>
      <w:color w:val="918585"/>
      <w:sz w:val="24"/>
    </w:rPr>
  </w:style>
  <w:style w:type="paragraph" w:styleId="Header">
    <w:name w:val="header"/>
    <w:basedOn w:val="Normal"/>
    <w:link w:val="HeaderChar"/>
    <w:rsid w:val="00B75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F1C"/>
    <w:rPr>
      <w:rFonts w:ascii="Times New Roman" w:eastAsia="Times New Roman" w:hAnsi="Times New Roman" w:cs="Times New Roman"/>
      <w:sz w:val="16"/>
      <w:szCs w:val="20"/>
      <w:lang w:val="en-GB" w:eastAsia="en-US"/>
    </w:rPr>
  </w:style>
  <w:style w:type="paragraph" w:customStyle="1" w:styleId="Chapter">
    <w:name w:val="Chapter"/>
    <w:basedOn w:val="Normal"/>
    <w:rsid w:val="00B75F1C"/>
    <w:pPr>
      <w:spacing w:before="240"/>
    </w:pPr>
    <w:rPr>
      <w:rFonts w:ascii="Times New Roman" w:hAnsi="Times New Roman"/>
      <w:smallCaps/>
      <w:spacing w:val="80"/>
      <w:sz w:val="28"/>
    </w:rPr>
  </w:style>
  <w:style w:type="paragraph" w:customStyle="1" w:styleId="InChapter">
    <w:name w:val="InChapter"/>
    <w:basedOn w:val="Heading3"/>
    <w:rsid w:val="00B75F1C"/>
    <w:pPr>
      <w:spacing w:after="240"/>
      <w:outlineLvl w:val="9"/>
    </w:pPr>
    <w:rPr>
      <w:noProof/>
    </w:rPr>
  </w:style>
  <w:style w:type="paragraph" w:styleId="Index2">
    <w:name w:val="index 2"/>
    <w:basedOn w:val="Normal"/>
    <w:next w:val="Normal"/>
    <w:semiHidden/>
    <w:rsid w:val="00B75F1C"/>
    <w:pPr>
      <w:tabs>
        <w:tab w:val="right" w:pos="4176"/>
      </w:tabs>
      <w:ind w:left="568" w:hanging="284"/>
    </w:pPr>
    <w:rPr>
      <w:rFonts w:ascii="Garamond" w:hAnsi="Garamond"/>
    </w:rPr>
  </w:style>
  <w:style w:type="paragraph" w:customStyle="1" w:styleId="Byline">
    <w:name w:val="Byline"/>
    <w:rsid w:val="00B75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F1C"/>
    <w:pPr>
      <w:tabs>
        <w:tab w:val="clear" w:pos="3600"/>
        <w:tab w:val="clear" w:pos="3958"/>
      </w:tabs>
      <w:jc w:val="right"/>
    </w:pPr>
  </w:style>
  <w:style w:type="paragraph" w:styleId="Caption">
    <w:name w:val="caption"/>
    <w:basedOn w:val="BodyText"/>
    <w:next w:val="Normal"/>
    <w:qFormat/>
    <w:rsid w:val="00B75F1C"/>
    <w:pPr>
      <w:framePr w:w="2268" w:hSpace="181" w:vSpace="181" w:wrap="around" w:vAnchor="text" w:hAnchor="page" w:x="1135" w:y="285" w:anchorLock="1"/>
    </w:pPr>
    <w:rPr>
      <w:i/>
    </w:rPr>
  </w:style>
  <w:style w:type="paragraph" w:customStyle="1" w:styleId="MiniTOCTitle">
    <w:name w:val="MiniTOCTitle"/>
    <w:basedOn w:val="Heading4"/>
    <w:rsid w:val="00B75F1C"/>
    <w:pPr>
      <w:spacing w:before="240"/>
      <w:outlineLvl w:val="9"/>
    </w:pPr>
    <w:rPr>
      <w:noProof/>
      <w:sz w:val="24"/>
    </w:rPr>
  </w:style>
  <w:style w:type="paragraph" w:customStyle="1" w:styleId="MiniTOCItem">
    <w:name w:val="MiniTOCItem"/>
    <w:basedOn w:val="ListBullet"/>
    <w:rsid w:val="00B75F1C"/>
    <w:pPr>
      <w:numPr>
        <w:numId w:val="0"/>
      </w:numPr>
      <w:tabs>
        <w:tab w:val="right" w:leader="dot" w:pos="6521"/>
      </w:tabs>
      <w:spacing w:before="0" w:after="0"/>
    </w:pPr>
  </w:style>
  <w:style w:type="paragraph" w:customStyle="1" w:styleId="TOFTitle">
    <w:name w:val="TOFTitle"/>
    <w:basedOn w:val="TOCTitle"/>
    <w:rsid w:val="00B75F1C"/>
  </w:style>
  <w:style w:type="paragraph" w:styleId="TableofFigures">
    <w:name w:val="table of figures"/>
    <w:basedOn w:val="Normal"/>
    <w:next w:val="Normal"/>
    <w:semiHidden/>
    <w:rsid w:val="00B75F1C"/>
    <w:pPr>
      <w:tabs>
        <w:tab w:val="right" w:leader="dot" w:pos="9072"/>
      </w:tabs>
      <w:ind w:left="970" w:hanging="403"/>
    </w:pPr>
    <w:rPr>
      <w:rFonts w:ascii="Times New Roman" w:hAnsi="Times New Roman"/>
      <w:b/>
    </w:rPr>
  </w:style>
  <w:style w:type="paragraph" w:styleId="ListNumber">
    <w:name w:val="List Number"/>
    <w:basedOn w:val="List"/>
    <w:rsid w:val="00B75F1C"/>
    <w:pPr>
      <w:numPr>
        <w:numId w:val="15"/>
      </w:numPr>
      <w:tabs>
        <w:tab w:val="clear" w:pos="340"/>
      </w:tabs>
    </w:pPr>
  </w:style>
  <w:style w:type="character" w:customStyle="1" w:styleId="WingdingSymbols">
    <w:name w:val="Wingding Symbols"/>
    <w:rsid w:val="00B75F1C"/>
    <w:rPr>
      <w:rFonts w:ascii="Wingdings" w:hAnsi="Wingdings"/>
    </w:rPr>
  </w:style>
  <w:style w:type="paragraph" w:customStyle="1" w:styleId="TableHeading">
    <w:name w:val="Table Heading"/>
    <w:basedOn w:val="HeadingBase"/>
    <w:rsid w:val="00B75F1C"/>
    <w:pPr>
      <w:keepLines/>
      <w:pBdr>
        <w:bottom w:val="single" w:sz="6" w:space="1" w:color="918585"/>
      </w:pBdr>
      <w:spacing w:before="240"/>
    </w:pPr>
  </w:style>
  <w:style w:type="character" w:customStyle="1" w:styleId="HotSpot">
    <w:name w:val="HotSpot"/>
    <w:rsid w:val="00B75F1C"/>
    <w:rPr>
      <w:color w:val="0033CC"/>
      <w:u w:val="none"/>
    </w:rPr>
  </w:style>
  <w:style w:type="paragraph" w:customStyle="1" w:styleId="BodyTextRight">
    <w:name w:val="Body Text Right"/>
    <w:basedOn w:val="BodyText"/>
    <w:rsid w:val="00B75F1C"/>
    <w:pPr>
      <w:spacing w:before="0" w:after="0"/>
      <w:jc w:val="right"/>
    </w:pPr>
  </w:style>
  <w:style w:type="paragraph" w:styleId="Index3">
    <w:name w:val="index 3"/>
    <w:basedOn w:val="ListNumber2"/>
    <w:next w:val="Normal"/>
    <w:semiHidden/>
    <w:rsid w:val="00B75F1C"/>
    <w:pPr>
      <w:numPr>
        <w:numId w:val="0"/>
      </w:numPr>
      <w:tabs>
        <w:tab w:val="right" w:leader="dot" w:pos="4176"/>
      </w:tabs>
    </w:pPr>
  </w:style>
  <w:style w:type="paragraph" w:styleId="ListNumber2">
    <w:name w:val="List Number 2"/>
    <w:basedOn w:val="List2"/>
    <w:rsid w:val="00B75F1C"/>
    <w:pPr>
      <w:numPr>
        <w:numId w:val="10"/>
      </w:numPr>
      <w:tabs>
        <w:tab w:val="clear" w:pos="1060"/>
      </w:tabs>
    </w:pPr>
  </w:style>
  <w:style w:type="paragraph" w:customStyle="1" w:styleId="MarginNote">
    <w:name w:val="Margin Note"/>
    <w:basedOn w:val="BodyText"/>
    <w:rsid w:val="00B75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5F1C"/>
    <w:rPr>
      <w:sz w:val="32"/>
    </w:rPr>
  </w:style>
  <w:style w:type="paragraph" w:customStyle="1" w:styleId="HeadingProcedure">
    <w:name w:val="Heading Procedure"/>
    <w:basedOn w:val="HeadingBase"/>
    <w:next w:val="Normal"/>
    <w:rsid w:val="00B75F1C"/>
    <w:pPr>
      <w:tabs>
        <w:tab w:val="left" w:pos="0"/>
      </w:tabs>
      <w:spacing w:before="120" w:after="60"/>
    </w:pPr>
    <w:rPr>
      <w:i/>
      <w:color w:val="918585"/>
      <w:sz w:val="22"/>
    </w:rPr>
  </w:style>
  <w:style w:type="paragraph" w:customStyle="1" w:styleId="TableBodyText">
    <w:name w:val="Table Body Text"/>
    <w:basedOn w:val="BodyText"/>
    <w:rsid w:val="00B75F1C"/>
    <w:pPr>
      <w:spacing w:before="60" w:after="60"/>
    </w:pPr>
  </w:style>
  <w:style w:type="paragraph" w:styleId="ListContinue">
    <w:name w:val="List Continue"/>
    <w:basedOn w:val="List"/>
    <w:rsid w:val="00B75F1C"/>
    <w:pPr>
      <w:ind w:firstLine="0"/>
    </w:pPr>
  </w:style>
  <w:style w:type="paragraph" w:customStyle="1" w:styleId="ListNote">
    <w:name w:val="List Note"/>
    <w:basedOn w:val="List"/>
    <w:rsid w:val="00B75F1C"/>
    <w:pPr>
      <w:pBdr>
        <w:top w:val="single" w:sz="6" w:space="2" w:color="918585"/>
        <w:bottom w:val="single" w:sz="6" w:space="2" w:color="918585"/>
      </w:pBdr>
      <w:tabs>
        <w:tab w:val="left" w:pos="1021"/>
      </w:tabs>
      <w:ind w:firstLine="0"/>
    </w:pPr>
  </w:style>
  <w:style w:type="paragraph" w:customStyle="1" w:styleId="Warning">
    <w:name w:val="Warning"/>
    <w:basedOn w:val="BodyText"/>
    <w:rsid w:val="00B75F1C"/>
    <w:pPr>
      <w:shd w:val="clear" w:color="auto" w:fill="D9D9D9"/>
      <w:tabs>
        <w:tab w:val="left" w:pos="992"/>
      </w:tabs>
      <w:ind w:left="119" w:right="119"/>
    </w:pPr>
    <w:rPr>
      <w:sz w:val="20"/>
    </w:rPr>
  </w:style>
  <w:style w:type="paragraph" w:customStyle="1" w:styleId="MarginIcons">
    <w:name w:val="Margin Icons"/>
    <w:basedOn w:val="BodyText"/>
    <w:rsid w:val="00B75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F1C"/>
    <w:rPr>
      <w:rFonts w:ascii="Courier New" w:hAnsi="Courier New"/>
    </w:rPr>
  </w:style>
  <w:style w:type="paragraph" w:customStyle="1" w:styleId="NoteBullet">
    <w:name w:val="Note Bullet"/>
    <w:basedOn w:val="Note"/>
    <w:rsid w:val="00B75F1C"/>
    <w:pPr>
      <w:tabs>
        <w:tab w:val="clear" w:pos="680"/>
      </w:tabs>
      <w:spacing w:before="60" w:after="60"/>
    </w:pPr>
  </w:style>
  <w:style w:type="paragraph" w:customStyle="1" w:styleId="SubHeading2">
    <w:name w:val="SubHeading2"/>
    <w:basedOn w:val="HeadingBase"/>
    <w:rsid w:val="00B75F1C"/>
    <w:pPr>
      <w:spacing w:before="240" w:after="60"/>
    </w:pPr>
    <w:rPr>
      <w:sz w:val="20"/>
    </w:rPr>
  </w:style>
  <w:style w:type="paragraph" w:customStyle="1" w:styleId="SubHeading1">
    <w:name w:val="SubHeading1"/>
    <w:basedOn w:val="HeadingBase"/>
    <w:rsid w:val="00B75F1C"/>
    <w:pPr>
      <w:spacing w:before="240" w:after="60"/>
    </w:pPr>
    <w:rPr>
      <w:color w:val="918585"/>
      <w:sz w:val="22"/>
    </w:rPr>
  </w:style>
  <w:style w:type="paragraph" w:customStyle="1" w:styleId="SideHeading">
    <w:name w:val="Side Heading"/>
    <w:basedOn w:val="HeadingBase"/>
    <w:rsid w:val="00B75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F1C"/>
    <w:pPr>
      <w:tabs>
        <w:tab w:val="num" w:pos="360"/>
      </w:tabs>
    </w:pPr>
  </w:style>
  <w:style w:type="paragraph" w:styleId="PlainText">
    <w:name w:val="Plain Text"/>
    <w:basedOn w:val="Normal"/>
    <w:link w:val="PlainTextChar"/>
    <w:rsid w:val="00B75F1C"/>
    <w:rPr>
      <w:sz w:val="20"/>
    </w:rPr>
  </w:style>
  <w:style w:type="character" w:customStyle="1" w:styleId="PlainTextChar">
    <w:name w:val="Plain Text Char"/>
    <w:basedOn w:val="DefaultParagraphFont"/>
    <w:link w:val="PlainText"/>
    <w:rsid w:val="00B75F1C"/>
    <w:rPr>
      <w:rFonts w:ascii="Courier New" w:eastAsia="Times New Roman" w:hAnsi="Courier New" w:cs="Times New Roman"/>
      <w:sz w:val="20"/>
      <w:szCs w:val="20"/>
      <w:lang w:eastAsia="en-US"/>
    </w:rPr>
  </w:style>
  <w:style w:type="character" w:customStyle="1" w:styleId="MenuOption">
    <w:name w:val="Menu Option"/>
    <w:basedOn w:val="DefaultParagraphFont"/>
    <w:rsid w:val="00B75F1C"/>
    <w:rPr>
      <w:b/>
      <w:smallCaps/>
    </w:rPr>
  </w:style>
  <w:style w:type="paragraph" w:customStyle="1" w:styleId="TableListNumber">
    <w:name w:val="Table List Number"/>
    <w:basedOn w:val="ListNumber"/>
    <w:rsid w:val="00B75F1C"/>
    <w:pPr>
      <w:numPr>
        <w:numId w:val="0"/>
      </w:numPr>
    </w:pPr>
  </w:style>
  <w:style w:type="paragraph" w:styleId="TOC4">
    <w:name w:val="toc 4"/>
    <w:basedOn w:val="TOCBase"/>
    <w:next w:val="Normal"/>
    <w:semiHidden/>
    <w:rsid w:val="00B75F1C"/>
    <w:pPr>
      <w:tabs>
        <w:tab w:val="right" w:leader="dot" w:pos="9071"/>
      </w:tabs>
      <w:ind w:left="1701"/>
    </w:pPr>
  </w:style>
  <w:style w:type="paragraph" w:customStyle="1" w:styleId="ListAlpha">
    <w:name w:val="List Alpha"/>
    <w:basedOn w:val="List"/>
    <w:rsid w:val="00B75F1C"/>
    <w:pPr>
      <w:numPr>
        <w:numId w:val="9"/>
      </w:numPr>
    </w:pPr>
  </w:style>
  <w:style w:type="paragraph" w:customStyle="1" w:styleId="ListAlpha2">
    <w:name w:val="List Alpha 2"/>
    <w:basedOn w:val="List2"/>
    <w:rsid w:val="00B75F1C"/>
    <w:pPr>
      <w:numPr>
        <w:numId w:val="8"/>
      </w:numPr>
    </w:pPr>
  </w:style>
  <w:style w:type="paragraph" w:styleId="List2">
    <w:name w:val="List 2"/>
    <w:basedOn w:val="BodyText"/>
    <w:rsid w:val="00B75F1C"/>
    <w:pPr>
      <w:tabs>
        <w:tab w:val="left" w:pos="680"/>
      </w:tabs>
      <w:spacing w:before="60" w:after="60"/>
      <w:ind w:left="680" w:hanging="340"/>
    </w:pPr>
  </w:style>
  <w:style w:type="paragraph" w:styleId="List3">
    <w:name w:val="List 3"/>
    <w:basedOn w:val="BodyText"/>
    <w:rsid w:val="00B75F1C"/>
    <w:pPr>
      <w:tabs>
        <w:tab w:val="left" w:pos="1021"/>
      </w:tabs>
      <w:spacing w:before="60" w:after="60"/>
      <w:ind w:left="1020" w:hanging="340"/>
    </w:pPr>
  </w:style>
  <w:style w:type="paragraph" w:styleId="List4">
    <w:name w:val="List 4"/>
    <w:basedOn w:val="BodyText"/>
    <w:rsid w:val="00B75F1C"/>
    <w:pPr>
      <w:tabs>
        <w:tab w:val="left" w:pos="1361"/>
      </w:tabs>
      <w:spacing w:before="60" w:after="60"/>
      <w:ind w:left="1361" w:hanging="340"/>
    </w:pPr>
  </w:style>
  <w:style w:type="paragraph" w:styleId="List5">
    <w:name w:val="List 5"/>
    <w:basedOn w:val="BodyText"/>
    <w:rsid w:val="00B75F1C"/>
    <w:pPr>
      <w:tabs>
        <w:tab w:val="left" w:pos="1701"/>
      </w:tabs>
      <w:spacing w:before="60" w:after="60"/>
      <w:ind w:left="1701" w:hanging="340"/>
    </w:pPr>
  </w:style>
  <w:style w:type="paragraph" w:styleId="ListBullet3">
    <w:name w:val="List Bullet 3"/>
    <w:basedOn w:val="List3"/>
    <w:rsid w:val="00B75F1C"/>
    <w:pPr>
      <w:numPr>
        <w:numId w:val="14"/>
      </w:numPr>
      <w:tabs>
        <w:tab w:val="clear" w:pos="1021"/>
      </w:tabs>
      <w:ind w:left="1037" w:hanging="357"/>
    </w:pPr>
  </w:style>
  <w:style w:type="paragraph" w:styleId="ListBullet4">
    <w:name w:val="List Bullet 4"/>
    <w:basedOn w:val="List4"/>
    <w:rsid w:val="00B75F1C"/>
    <w:pPr>
      <w:numPr>
        <w:numId w:val="3"/>
      </w:numPr>
      <w:tabs>
        <w:tab w:val="clear" w:pos="1361"/>
      </w:tabs>
    </w:pPr>
  </w:style>
  <w:style w:type="paragraph" w:styleId="ListBullet5">
    <w:name w:val="List Bullet 5"/>
    <w:basedOn w:val="List5"/>
    <w:rsid w:val="00B75F1C"/>
    <w:pPr>
      <w:numPr>
        <w:numId w:val="4"/>
      </w:numPr>
    </w:pPr>
  </w:style>
  <w:style w:type="paragraph" w:styleId="ListContinue2">
    <w:name w:val="List Continue 2"/>
    <w:basedOn w:val="List2"/>
    <w:rsid w:val="00B75F1C"/>
    <w:pPr>
      <w:ind w:firstLine="0"/>
    </w:pPr>
  </w:style>
  <w:style w:type="paragraph" w:styleId="ListContinue3">
    <w:name w:val="List Continue 3"/>
    <w:basedOn w:val="List3"/>
    <w:rsid w:val="00B75F1C"/>
    <w:pPr>
      <w:ind w:left="1021" w:firstLine="0"/>
    </w:pPr>
  </w:style>
  <w:style w:type="paragraph" w:styleId="ListContinue4">
    <w:name w:val="List Continue 4"/>
    <w:basedOn w:val="List4"/>
    <w:rsid w:val="00B75F1C"/>
    <w:pPr>
      <w:ind w:firstLine="0"/>
    </w:pPr>
  </w:style>
  <w:style w:type="paragraph" w:styleId="ListContinue5">
    <w:name w:val="List Continue 5"/>
    <w:basedOn w:val="List5"/>
    <w:rsid w:val="00B75F1C"/>
    <w:pPr>
      <w:ind w:firstLine="0"/>
    </w:pPr>
  </w:style>
  <w:style w:type="paragraph" w:styleId="ListNumber3">
    <w:name w:val="List Number 3"/>
    <w:basedOn w:val="List3"/>
    <w:rsid w:val="00B75F1C"/>
    <w:pPr>
      <w:numPr>
        <w:numId w:val="5"/>
      </w:numPr>
    </w:pPr>
  </w:style>
  <w:style w:type="paragraph" w:styleId="ListNumber4">
    <w:name w:val="List Number 4"/>
    <w:basedOn w:val="List4"/>
    <w:rsid w:val="00B75F1C"/>
    <w:pPr>
      <w:numPr>
        <w:numId w:val="6"/>
      </w:numPr>
    </w:pPr>
  </w:style>
  <w:style w:type="paragraph" w:styleId="ListNumber5">
    <w:name w:val="List Number 5"/>
    <w:basedOn w:val="List5"/>
    <w:rsid w:val="00B75F1C"/>
    <w:pPr>
      <w:numPr>
        <w:numId w:val="7"/>
      </w:numPr>
    </w:pPr>
  </w:style>
  <w:style w:type="paragraph" w:styleId="BlockText">
    <w:name w:val="Block Text"/>
    <w:basedOn w:val="Normal"/>
    <w:rsid w:val="00B75F1C"/>
    <w:pPr>
      <w:spacing w:after="120"/>
      <w:ind w:left="1440" w:right="1440"/>
    </w:pPr>
  </w:style>
  <w:style w:type="character" w:customStyle="1" w:styleId="Subscript">
    <w:name w:val="Subscript"/>
    <w:basedOn w:val="DefaultParagraphFont"/>
    <w:rsid w:val="00B75F1C"/>
    <w:rPr>
      <w:sz w:val="16"/>
      <w:vertAlign w:val="subscript"/>
    </w:rPr>
  </w:style>
  <w:style w:type="character" w:customStyle="1" w:styleId="Superscript">
    <w:name w:val="Superscript"/>
    <w:basedOn w:val="DefaultParagraphFont"/>
    <w:rsid w:val="00B75F1C"/>
    <w:rPr>
      <w:sz w:val="16"/>
      <w:vertAlign w:val="superscript"/>
    </w:rPr>
  </w:style>
  <w:style w:type="character" w:customStyle="1" w:styleId="Symbols">
    <w:name w:val="Symbols"/>
    <w:basedOn w:val="DefaultParagraphFont"/>
    <w:rsid w:val="00B75F1C"/>
    <w:rPr>
      <w:rFonts w:ascii="Symbol" w:hAnsi="Symbol"/>
    </w:rPr>
  </w:style>
  <w:style w:type="character" w:customStyle="1" w:styleId="MenuOptions">
    <w:name w:val="Menu Options"/>
    <w:basedOn w:val="DefaultParagraphFont"/>
    <w:rsid w:val="00B75F1C"/>
    <w:rPr>
      <w:rFonts w:ascii="Arial Narrow" w:hAnsi="Arial Narrow"/>
      <w:smallCaps/>
    </w:rPr>
  </w:style>
  <w:style w:type="character" w:customStyle="1" w:styleId="Buttons">
    <w:name w:val="Buttons"/>
    <w:basedOn w:val="DefaultParagraphFont"/>
    <w:rsid w:val="00B75F1C"/>
    <w:rPr>
      <w:b/>
    </w:rPr>
  </w:style>
  <w:style w:type="character" w:customStyle="1" w:styleId="Underlined">
    <w:name w:val="Underlined"/>
    <w:basedOn w:val="DefaultParagraphFont"/>
    <w:rsid w:val="00B75F1C"/>
    <w:rPr>
      <w:u w:val="single"/>
    </w:rPr>
  </w:style>
  <w:style w:type="paragraph" w:customStyle="1" w:styleId="TableBodyTextRight">
    <w:name w:val="Table Body Text Right"/>
    <w:basedOn w:val="TableBodyText"/>
    <w:rsid w:val="00B75F1C"/>
    <w:pPr>
      <w:widowControl w:val="0"/>
      <w:autoSpaceDE w:val="0"/>
      <w:autoSpaceDN w:val="0"/>
      <w:adjustRightInd w:val="0"/>
      <w:jc w:val="right"/>
    </w:pPr>
    <w:rPr>
      <w:rFonts w:cs="Arial"/>
      <w:szCs w:val="18"/>
    </w:rPr>
  </w:style>
  <w:style w:type="paragraph" w:customStyle="1" w:styleId="CopyrightText">
    <w:name w:val="Copyright Text"/>
    <w:basedOn w:val="BodyText"/>
    <w:rsid w:val="00B75F1C"/>
    <w:rPr>
      <w:sz w:val="18"/>
    </w:rPr>
  </w:style>
  <w:style w:type="paragraph" w:customStyle="1" w:styleId="BodySmallRight">
    <w:name w:val="Body Small Right"/>
    <w:basedOn w:val="BodyTextRight"/>
    <w:rsid w:val="00B75F1C"/>
    <w:rPr>
      <w:sz w:val="18"/>
      <w:szCs w:val="18"/>
    </w:rPr>
  </w:style>
  <w:style w:type="paragraph" w:customStyle="1" w:styleId="MarginEdition">
    <w:name w:val="Margin Edition"/>
    <w:basedOn w:val="MarginNote"/>
    <w:rsid w:val="00B75F1C"/>
    <w:pPr>
      <w:spacing w:before="0" w:after="0"/>
    </w:pPr>
    <w:rPr>
      <w:rFonts w:ascii="Times New Roman" w:hAnsi="Times New Roman"/>
      <w:color w:val="999999"/>
    </w:rPr>
  </w:style>
  <w:style w:type="paragraph" w:customStyle="1" w:styleId="Spacer">
    <w:name w:val="Spacer"/>
    <w:basedOn w:val="Normal"/>
    <w:rsid w:val="00B75F1C"/>
    <w:rPr>
      <w:sz w:val="2"/>
      <w:szCs w:val="2"/>
    </w:rPr>
  </w:style>
  <w:style w:type="character" w:customStyle="1" w:styleId="Small">
    <w:name w:val="Small"/>
    <w:basedOn w:val="DefaultParagraphFont"/>
    <w:rsid w:val="00B75F1C"/>
    <w:rPr>
      <w:sz w:val="16"/>
    </w:rPr>
  </w:style>
  <w:style w:type="paragraph" w:customStyle="1" w:styleId="WideTable">
    <w:name w:val="Wide Table"/>
    <w:basedOn w:val="Normal"/>
    <w:rsid w:val="00B75F1C"/>
    <w:pPr>
      <w:ind w:left="-1418"/>
    </w:pPr>
    <w:rPr>
      <w:sz w:val="2"/>
      <w:szCs w:val="2"/>
    </w:rPr>
  </w:style>
  <w:style w:type="character" w:styleId="PageNumber">
    <w:name w:val="page number"/>
    <w:basedOn w:val="DefaultParagraphFont"/>
    <w:rsid w:val="00B75F1C"/>
  </w:style>
  <w:style w:type="paragraph" w:styleId="Quote">
    <w:name w:val="Quote"/>
    <w:basedOn w:val="Heading1"/>
    <w:link w:val="QuoteChar"/>
    <w:qFormat/>
    <w:rsid w:val="00B75F1C"/>
    <w:rPr>
      <w:b w:val="0"/>
      <w:sz w:val="72"/>
      <w:szCs w:val="72"/>
      <w:lang w:val="en-NZ"/>
    </w:rPr>
  </w:style>
  <w:style w:type="character" w:customStyle="1" w:styleId="QuoteChar">
    <w:name w:val="Quote Char"/>
    <w:basedOn w:val="DefaultParagraphFont"/>
    <w:link w:val="Quote"/>
    <w:rsid w:val="00B75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F1C"/>
    <w:pPr>
      <w:pageBreakBefore/>
    </w:pPr>
  </w:style>
  <w:style w:type="paragraph" w:customStyle="1" w:styleId="Border">
    <w:name w:val="Border"/>
    <w:basedOn w:val="Normal"/>
    <w:qFormat/>
    <w:rsid w:val="00B75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F1C"/>
    <w:rPr>
      <w:b/>
      <w:bCs/>
      <w:i/>
      <w:iCs/>
      <w:color w:val="auto"/>
    </w:rPr>
  </w:style>
  <w:style w:type="paragraph" w:styleId="IntenseQuote">
    <w:name w:val="Intense Quote"/>
    <w:basedOn w:val="Normal"/>
    <w:next w:val="Normal"/>
    <w:link w:val="IntenseQuoteChar"/>
    <w:uiPriority w:val="30"/>
    <w:qFormat/>
    <w:rsid w:val="00B75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5F1C"/>
    <w:rPr>
      <w:smallCaps/>
      <w:color w:val="auto"/>
      <w:u w:val="single"/>
    </w:rPr>
  </w:style>
  <w:style w:type="character" w:styleId="IntenseReference">
    <w:name w:val="Intense Reference"/>
    <w:basedOn w:val="DefaultParagraphFont"/>
    <w:uiPriority w:val="32"/>
    <w:qFormat/>
    <w:rsid w:val="00B75F1C"/>
    <w:rPr>
      <w:b/>
      <w:bCs/>
      <w:smallCaps/>
      <w:color w:val="auto"/>
      <w:spacing w:val="5"/>
      <w:u w:val="single"/>
    </w:rPr>
  </w:style>
  <w:style w:type="paragraph" w:customStyle="1" w:styleId="2ColumnHeading">
    <w:name w:val="2Column Heading"/>
    <w:basedOn w:val="BodyText"/>
    <w:qFormat/>
    <w:rsid w:val="00B75F1C"/>
    <w:pPr>
      <w:spacing w:after="60"/>
      <w:ind w:left="-2268"/>
    </w:pPr>
    <w:rPr>
      <w:b/>
    </w:rPr>
  </w:style>
  <w:style w:type="paragraph" w:customStyle="1" w:styleId="Heading1TOC">
    <w:name w:val="Heading1 TOC"/>
    <w:basedOn w:val="Normal"/>
    <w:qFormat/>
    <w:rsid w:val="00B75F1C"/>
    <w:pPr>
      <w:spacing w:before="240" w:after="120"/>
    </w:pPr>
    <w:rPr>
      <w:rFonts w:ascii="Times New Roman" w:hAnsi="Times New Roman"/>
      <w:b/>
      <w:sz w:val="32"/>
    </w:rPr>
  </w:style>
  <w:style w:type="paragraph" w:customStyle="1" w:styleId="Heading2TOC">
    <w:name w:val="Heading2 TOC"/>
    <w:basedOn w:val="Normal"/>
    <w:qFormat/>
    <w:rsid w:val="00B75F1C"/>
    <w:pPr>
      <w:spacing w:before="240" w:after="60"/>
    </w:pPr>
    <w:rPr>
      <w:rFonts w:ascii="Times New Roman" w:hAnsi="Times New Roman"/>
      <w:b/>
      <w:sz w:val="28"/>
    </w:rPr>
  </w:style>
  <w:style w:type="character" w:customStyle="1" w:styleId="Underline">
    <w:name w:val="Underline"/>
    <w:basedOn w:val="DefaultParagraphFont"/>
    <w:qFormat/>
    <w:rsid w:val="00B75F1C"/>
    <w:rPr>
      <w:u w:val="single"/>
    </w:rPr>
  </w:style>
  <w:style w:type="character" w:customStyle="1" w:styleId="BoldandItalics">
    <w:name w:val="Bold and Italics"/>
    <w:qFormat/>
    <w:rsid w:val="00B75F1C"/>
    <w:rPr>
      <w:b/>
      <w:i/>
      <w:u w:val="none"/>
    </w:rPr>
  </w:style>
  <w:style w:type="paragraph" w:styleId="BalloonText">
    <w:name w:val="Balloon Text"/>
    <w:basedOn w:val="Normal"/>
    <w:link w:val="BalloonTextChar"/>
    <w:rsid w:val="00B75F1C"/>
    <w:rPr>
      <w:rFonts w:ascii="Tahoma" w:hAnsi="Tahoma" w:cs="Tahoma"/>
      <w:sz w:val="16"/>
      <w:szCs w:val="16"/>
    </w:rPr>
  </w:style>
  <w:style w:type="character" w:customStyle="1" w:styleId="BalloonTextChar">
    <w:name w:val="Balloon Text Char"/>
    <w:basedOn w:val="DefaultParagraphFont"/>
    <w:link w:val="BalloonText"/>
    <w:rsid w:val="00B75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5F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5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5F1C"/>
    <w:rPr>
      <w:b/>
      <w:color w:val="660033"/>
      <w:spacing w:val="0"/>
    </w:rPr>
  </w:style>
  <w:style w:type="paragraph" w:customStyle="1" w:styleId="Nameditemlist">
    <w:name w:val="Named item list"/>
    <w:basedOn w:val="BodyText"/>
    <w:qFormat/>
    <w:rsid w:val="00B75F1C"/>
    <w:pPr>
      <w:tabs>
        <w:tab w:val="left" w:pos="2835"/>
      </w:tabs>
      <w:ind w:left="2835" w:hanging="2835"/>
    </w:pPr>
  </w:style>
  <w:style w:type="paragraph" w:customStyle="1" w:styleId="BodyTextnopadding">
    <w:name w:val="Body Text no padding"/>
    <w:basedOn w:val="BodyText"/>
    <w:qFormat/>
    <w:rsid w:val="00B75F1C"/>
    <w:pPr>
      <w:spacing w:before="0" w:after="0"/>
    </w:pPr>
  </w:style>
  <w:style w:type="character" w:styleId="Hyperlink">
    <w:name w:val="Hyperlink"/>
    <w:basedOn w:val="DefaultParagraphFont"/>
    <w:uiPriority w:val="99"/>
    <w:unhideWhenUsed/>
    <w:rsid w:val="003B2E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8357</Characters>
  <Application>Microsoft Office Word</Application>
  <DocSecurity>0</DocSecurity>
  <Lines>225</Lines>
  <Paragraphs>144</Paragraphs>
  <ScaleCrop>false</ScaleCrop>
  <Company>Author-it Software Corporation Ltd.</Company>
  <LinksUpToDate>false</LinksUpToDate>
  <CharactersWithSpaces>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RIIQUA201E Maintain and monitor site quality standards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