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52B" w:rsidP="00A6452B">
      <w:pPr>
        <w:pStyle w:val="Title"/>
      </w:pPr>
      <w:r>
        <w:fldChar w:fldCharType="begin"/>
      </w:r>
      <w:r>
        <w:instrText xml:space="preserve"> TITLE   \* MERGEFORMAT </w:instrText>
      </w:r>
      <w:r>
        <w:fldChar w:fldCharType="separate"/>
      </w:r>
      <w:r>
        <w:t>RIIPSM309D Monitor and maintain flue gas efficiency</w:t>
      </w:r>
      <w:r>
        <w:fldChar w:fldCharType="end"/>
      </w:r>
    </w:p>
    <w:p w:rsidR="00A6452B" w:rsidP="00A6452B">
      <w:pPr>
        <w:pStyle w:val="Version"/>
        <w:sectPr w:rsidSect="00197F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7FE6" w:rsidP="00197FE6">
      <w:pPr>
        <w:pStyle w:val="SuperHeading"/>
      </w:pPr>
      <w:r w:rsidRPr="00197FE6">
        <w:t>RIIPSM309D Monitor and maintain flue gas efficiency</w:t>
      </w:r>
    </w:p>
    <w:p w:rsidR="00000000" w:rsidRPr="00197FE6" w:rsidP="00197FE6">
      <w:pPr>
        <w:pStyle w:val="Heading1"/>
      </w:pPr>
      <w:bookmarkStart w:id="1" w:name="O_685820"/>
      <w:bookmarkEnd w:id="1"/>
      <w:r w:rsidRPr="00197FE6">
        <w:t>Modification History</w:t>
      </w:r>
    </w:p>
    <w:tbl>
      <w:tblPr>
        <w:tblW w:w="0" w:type="auto"/>
        <w:tblCellMar>
          <w:left w:w="62" w:type="dxa"/>
          <w:right w:w="62" w:type="dxa"/>
        </w:tblCellMar>
        <w:tblLook w:val="0000"/>
      </w:tblPr>
      <w:tblGrid>
        <w:gridCol w:w="1107"/>
        <w:gridCol w:w="8089"/>
      </w:tblGrid>
      <w:tr w:rsidTr="00A645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FE6">
            <w:pPr>
              <w:pStyle w:val="Heading4"/>
              <w:rPr>
                <w:lang w:val="en-NZ"/>
              </w:rPr>
            </w:pPr>
            <w:r w:rsidRPr="00197FE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FE6">
            <w:pPr>
              <w:pStyle w:val="Heading4"/>
              <w:rPr>
                <w:lang w:val="en-NZ"/>
              </w:rPr>
            </w:pPr>
            <w:r w:rsidRPr="00197FE6">
              <w:t>Comment</w:t>
            </w:r>
          </w:p>
        </w:tc>
      </w:tr>
      <w:tr w:rsidTr="00A645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FE6">
            <w:pPr>
              <w:pStyle w:val="BodyText"/>
              <w:rPr>
                <w:lang w:val="en-NZ"/>
              </w:rPr>
            </w:pPr>
            <w:r w:rsidRPr="00197FE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FE6">
            <w:pPr>
              <w:pStyle w:val="BodyText"/>
              <w:rPr>
                <w:lang w:val="en-NZ"/>
              </w:rPr>
            </w:pPr>
            <w:r w:rsidRPr="00197FE6">
              <w:t>This unit replaces RIIPSM309A Monitor and maintain flue gas efficiency</w:t>
            </w:r>
          </w:p>
        </w:tc>
      </w:tr>
      <w:tr w:rsidTr="00A645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FE6">
            <w:pPr>
              <w:pStyle w:val="BodyText"/>
              <w:rPr>
                <w:lang w:val="en-NZ"/>
              </w:rPr>
            </w:pPr>
            <w:r w:rsidRPr="00197FE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FE6" w:rsidP="00197FE6">
            <w:pPr>
              <w:pStyle w:val="BodyText"/>
            </w:pPr>
            <w:r w:rsidRPr="00197FE6">
              <w:t>Required frequency and volume of evidence amended in Performance evidence.</w:t>
            </w:r>
          </w:p>
          <w:p w:rsidR="00000000" w:rsidRPr="00197FE6" w:rsidP="00197FE6">
            <w:pPr>
              <w:pStyle w:val="BodyText"/>
            </w:pPr>
            <w:r w:rsidRPr="00197FE6">
              <w:t>Substantial amendments made in Assessment Conditions field,</w:t>
            </w:r>
            <w:r w:rsidRPr="00197FE6">
              <w:t xml:space="preserve"> including: references to Industry Sectors, assessor and subject matter expert experience requirements, how assessment should be conducted and what it should confirm.</w:t>
            </w:r>
          </w:p>
        </w:tc>
      </w:tr>
    </w:tbl>
    <w:p w:rsidR="00000000" w:rsidRPr="00197FE6" w:rsidP="00197FE6">
      <w:pPr>
        <w:pStyle w:val="BodyText"/>
      </w:pPr>
    </w:p>
    <w:p w:rsidR="00000000" w:rsidRPr="00197FE6" w:rsidP="00197FE6">
      <w:pPr>
        <w:pStyle w:val="AllowPageBreak"/>
      </w:pPr>
    </w:p>
    <w:p w:rsidR="00000000" w:rsidRPr="00197FE6" w:rsidP="00197FE6">
      <w:pPr>
        <w:pStyle w:val="Heading1"/>
      </w:pPr>
      <w:bookmarkStart w:id="2" w:name="O_685819"/>
      <w:bookmarkEnd w:id="2"/>
      <w:r w:rsidRPr="00197FE6">
        <w:t>Application</w:t>
      </w:r>
    </w:p>
    <w:p w:rsidR="00000000" w:rsidRPr="00197FE6" w:rsidP="00A6452B">
      <w:pPr>
        <w:pStyle w:val="BodyText"/>
      </w:pPr>
      <w:r w:rsidRPr="00197FE6">
        <w:t>This unit describes a participant’s skills and knowledge r</w:t>
      </w:r>
      <w:r w:rsidRPr="00197FE6">
        <w:t xml:space="preserve">equired to monitor and maintain flue gas efficiency in Metalliferous Mining. </w:t>
      </w:r>
    </w:p>
    <w:p w:rsidR="00000000" w:rsidRPr="00197FE6" w:rsidP="00A6452B">
      <w:pPr>
        <w:pStyle w:val="BodyText"/>
      </w:pPr>
      <w:r w:rsidRPr="00197FE6">
        <w:t xml:space="preserve">This unit is appropriate for those working in operational roles, </w:t>
      </w:r>
    </w:p>
    <w:p w:rsidR="00A6452B" w:rsidP="00A6452B">
      <w:pPr>
        <w:pStyle w:val="BodyText"/>
      </w:pPr>
      <w:r w:rsidRPr="00197FE6">
        <w:t>Licensing, legislative, regulatory and certification requirements that apply to this unit can vary between state</w:t>
      </w:r>
      <w:r w:rsidRPr="00197FE6">
        <w:t>s, territories, and industry sectors.  Relevant information must be sourced prior to application of the unit.</w:t>
      </w:r>
    </w:p>
    <w:p w:rsidR="00000000" w:rsidRPr="00197FE6" w:rsidP="00197FE6">
      <w:pPr>
        <w:pStyle w:val="Heading1"/>
      </w:pPr>
      <w:bookmarkStart w:id="3" w:name="O_685817"/>
      <w:bookmarkEnd w:id="3"/>
      <w:r w:rsidRPr="00197FE6">
        <w:t>Unit Sector</w:t>
      </w:r>
    </w:p>
    <w:p w:rsidR="00000000" w:rsidRPr="00197FE6" w:rsidP="00A6452B">
      <w:pPr>
        <w:pStyle w:val="BodyText"/>
      </w:pPr>
      <w:r w:rsidRPr="00197FE6">
        <w:t>Metalliferous mining</w:t>
      </w:r>
    </w:p>
    <w:p w:rsidR="00000000" w:rsidRPr="00197FE6" w:rsidP="00197FE6">
      <w:pPr>
        <w:pStyle w:val="Heading1"/>
      </w:pPr>
      <w:bookmarkStart w:id="4" w:name="O_685815"/>
      <w:bookmarkEnd w:id="4"/>
      <w:r w:rsidRPr="00197FE6">
        <w:t>Elements and Performance Criteria</w:t>
      </w:r>
    </w:p>
    <w:tbl>
      <w:tblPr>
        <w:tblW w:w="9322" w:type="dxa"/>
        <w:tblLayout w:type="fixed"/>
        <w:tblCellMar>
          <w:left w:w="62" w:type="dxa"/>
          <w:right w:w="62" w:type="dxa"/>
        </w:tblCellMar>
        <w:tblLook w:val="0000"/>
      </w:tblPr>
      <w:tblGrid>
        <w:gridCol w:w="2438"/>
        <w:gridCol w:w="6884"/>
      </w:tblGrid>
      <w:tr w:rsidTr="00197FE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FE6">
            <w:pPr>
              <w:pStyle w:val="BodyText"/>
              <w:rPr>
                <w:lang w:val="en-NZ"/>
              </w:rPr>
            </w:pPr>
            <w:r w:rsidRPr="00197FE6">
              <w:t>1.</w:t>
            </w:r>
            <w:r w:rsidRPr="00197FE6">
              <w:tab/>
              <w:t>Prepare for plant and equipment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FE6" w:rsidP="00197FE6">
            <w:pPr>
              <w:pStyle w:val="BodyText"/>
            </w:pPr>
            <w:r w:rsidRPr="00197FE6">
              <w:t>1.1</w:t>
            </w:r>
            <w:r w:rsidRPr="00197FE6">
              <w:tab/>
              <w:t xml:space="preserve">Access, interpret and apply smelting  documentation and ensure the work activity is compliant </w:t>
            </w:r>
          </w:p>
          <w:p w:rsidR="00000000" w:rsidRPr="00197FE6" w:rsidP="00197FE6">
            <w:pPr>
              <w:pStyle w:val="BodyText"/>
            </w:pPr>
            <w:r w:rsidRPr="00197FE6">
              <w:t>1.2</w:t>
            </w:r>
            <w:r w:rsidRPr="00197FE6">
              <w:tab/>
              <w:t xml:space="preserve">Receive, interpret and clarify verbal and written shift changeover details </w:t>
            </w:r>
          </w:p>
          <w:p w:rsidR="00000000" w:rsidRPr="00197FE6" w:rsidP="00197FE6">
            <w:pPr>
              <w:pStyle w:val="BodyText"/>
            </w:pPr>
            <w:r w:rsidRPr="00197FE6">
              <w:t>1.3</w:t>
            </w:r>
            <w:r w:rsidRPr="00197FE6">
              <w:tab/>
              <w:t>Establish and maintain communication with other personnel Select persona</w:t>
            </w:r>
            <w:r w:rsidRPr="00197FE6">
              <w:t>l protective equipment for the work activity</w:t>
            </w:r>
          </w:p>
          <w:p w:rsidR="00000000" w:rsidRPr="00197FE6" w:rsidP="00197FE6">
            <w:pPr>
              <w:pStyle w:val="BodyText"/>
            </w:pPr>
            <w:r w:rsidRPr="00197FE6">
              <w:t>1.4</w:t>
            </w:r>
            <w:r w:rsidRPr="00197FE6">
              <w:tab/>
              <w:t xml:space="preserve">Select appropriate auxiliary equipment </w:t>
            </w:r>
          </w:p>
          <w:p w:rsidR="00000000" w:rsidRPr="00197FE6" w:rsidP="00197FE6">
            <w:pPr>
              <w:pStyle w:val="BodyText"/>
            </w:pPr>
            <w:r w:rsidRPr="00197FE6">
              <w:t>1.5</w:t>
            </w:r>
            <w:r w:rsidRPr="00197FE6">
              <w:tab/>
              <w:t xml:space="preserve">Carry out equipment visual pre-start checks </w:t>
            </w:r>
          </w:p>
          <w:p w:rsidR="00000000" w:rsidRPr="00197FE6" w:rsidP="00197FE6">
            <w:pPr>
              <w:pStyle w:val="BodyText"/>
            </w:pPr>
            <w:r w:rsidRPr="00197FE6">
              <w:t>1.6</w:t>
            </w:r>
            <w:r w:rsidRPr="00197FE6">
              <w:tab/>
              <w:t>Identify, address and report potential risks, hazards and environmental issues and implement control measures</w:t>
            </w:r>
          </w:p>
          <w:p w:rsidR="00000000" w:rsidRPr="00197FE6" w:rsidP="00197FE6">
            <w:pPr>
              <w:pStyle w:val="BodyText"/>
            </w:pPr>
            <w:r w:rsidRPr="00197FE6">
              <w:t>1.7</w:t>
            </w:r>
            <w:r w:rsidRPr="00197FE6">
              <w:tab/>
            </w:r>
            <w:r w:rsidRPr="00197FE6">
              <w:t xml:space="preserve">Follow emergency procedures </w:t>
            </w:r>
          </w:p>
          <w:p w:rsidR="00000000" w:rsidRPr="00197FE6" w:rsidP="00197FE6">
            <w:pPr>
              <w:pStyle w:val="BodyText"/>
            </w:pPr>
            <w:r w:rsidRPr="00197FE6">
              <w:t>1.8</w:t>
            </w:r>
            <w:r w:rsidRPr="00197FE6">
              <w:tab/>
              <w:t xml:space="preserve">Use approved dust suppression and extraction methods </w:t>
            </w:r>
          </w:p>
          <w:p w:rsidR="00000000" w:rsidP="00197FE6">
            <w:pPr>
              <w:pStyle w:val="BodyText"/>
              <w:rPr>
                <w:lang w:val="en-NZ"/>
              </w:rPr>
            </w:pPr>
            <w:r w:rsidRPr="00197FE6">
              <w:t>1.9</w:t>
            </w:r>
            <w:r w:rsidRPr="00197FE6">
              <w:tab/>
              <w:t>Ensure adequate ventilation to work area before commencing the work activity</w:t>
            </w:r>
          </w:p>
        </w:tc>
      </w:tr>
      <w:tr w:rsidTr="00197FE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FE6">
            <w:pPr>
              <w:pStyle w:val="BodyText"/>
              <w:rPr>
                <w:lang w:val="en-NZ"/>
              </w:rPr>
            </w:pPr>
            <w:r w:rsidRPr="00197FE6">
              <w:t>2.</w:t>
            </w:r>
            <w:r w:rsidRPr="00197FE6">
              <w:tab/>
              <w:t>Maintain efficient operation of gas plant and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FE6" w:rsidP="00197FE6">
            <w:pPr>
              <w:pStyle w:val="BodyText"/>
            </w:pPr>
            <w:r w:rsidRPr="00197FE6">
              <w:t>2.1</w:t>
            </w:r>
            <w:r w:rsidRPr="00197FE6">
              <w:tab/>
              <w:t>Carry out plant and equipm</w:t>
            </w:r>
            <w:r w:rsidRPr="00197FE6">
              <w:t xml:space="preserve">ent start-up checks and procedures </w:t>
            </w:r>
          </w:p>
          <w:p w:rsidR="00000000" w:rsidRPr="00197FE6" w:rsidP="00197FE6">
            <w:pPr>
              <w:pStyle w:val="BodyText"/>
            </w:pPr>
            <w:r w:rsidRPr="00197FE6">
              <w:t>2.2</w:t>
            </w:r>
            <w:r w:rsidRPr="00197FE6">
              <w:tab/>
              <w:t xml:space="preserve">Operate and maintain air operated breathing equipment for flue gas plant off-line entry </w:t>
            </w:r>
          </w:p>
          <w:p w:rsidR="00000000" w:rsidRPr="00197FE6" w:rsidP="00197FE6">
            <w:pPr>
              <w:pStyle w:val="BodyText"/>
            </w:pPr>
            <w:r w:rsidRPr="00197FE6">
              <w:t>2.3</w:t>
            </w:r>
            <w:r w:rsidRPr="00197FE6">
              <w:tab/>
              <w:t>Control mixing chamber temperatures by automatic or manual methods</w:t>
            </w:r>
          </w:p>
          <w:p w:rsidR="00000000" w:rsidRPr="00197FE6" w:rsidP="00197FE6">
            <w:pPr>
              <w:pStyle w:val="BodyText"/>
            </w:pPr>
            <w:r w:rsidRPr="00197FE6">
              <w:t>2.4</w:t>
            </w:r>
            <w:r w:rsidRPr="00197FE6">
              <w:tab/>
              <w:t>Clean, inspect and maintain gas cooling plant in ope</w:t>
            </w:r>
            <w:r w:rsidRPr="00197FE6">
              <w:t xml:space="preserve">rational condition </w:t>
            </w:r>
          </w:p>
          <w:p w:rsidR="00000000" w:rsidP="00197FE6">
            <w:pPr>
              <w:pStyle w:val="BodyText"/>
              <w:rPr>
                <w:lang w:val="en-NZ"/>
              </w:rPr>
            </w:pPr>
            <w:r w:rsidRPr="00197FE6">
              <w:t>2.5</w:t>
            </w:r>
            <w:r w:rsidRPr="00197FE6">
              <w:tab/>
              <w:t>Monitor and control flue gas temperature control additive</w:t>
            </w:r>
          </w:p>
        </w:tc>
      </w:tr>
      <w:tr w:rsidTr="00197FE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FE6">
            <w:pPr>
              <w:pStyle w:val="BodyText"/>
              <w:rPr>
                <w:lang w:val="en-NZ"/>
              </w:rPr>
            </w:pPr>
            <w:r w:rsidRPr="00197FE6">
              <w:t>3.</w:t>
            </w:r>
            <w:r w:rsidRPr="00197FE6">
              <w:tab/>
              <w:t>Maintain plant and equipment efficiency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FE6" w:rsidP="00197FE6">
            <w:pPr>
              <w:pStyle w:val="BodyText"/>
            </w:pPr>
            <w:r w:rsidRPr="00197FE6">
              <w:t>3.1</w:t>
            </w:r>
            <w:r w:rsidRPr="00197FE6">
              <w:tab/>
              <w:t xml:space="preserve">Clean plant to maintain condition of all equipment </w:t>
            </w:r>
          </w:p>
          <w:p w:rsidR="00000000" w:rsidRPr="00197FE6" w:rsidP="00197FE6">
            <w:pPr>
              <w:pStyle w:val="BodyText"/>
            </w:pPr>
            <w:r w:rsidRPr="00197FE6">
              <w:t>3.2</w:t>
            </w:r>
            <w:r w:rsidRPr="00197FE6">
              <w:tab/>
            </w:r>
            <w:r w:rsidRPr="00197FE6">
              <w:t xml:space="preserve">Interpret and respond to plant alarms, take corrective actions and notify appropriate personnel </w:t>
            </w:r>
          </w:p>
          <w:p w:rsidR="00000000" w:rsidRPr="00197FE6" w:rsidP="00197FE6">
            <w:pPr>
              <w:pStyle w:val="BodyText"/>
            </w:pPr>
            <w:r w:rsidRPr="00197FE6">
              <w:t>3.3</w:t>
            </w:r>
            <w:r w:rsidRPr="00197FE6">
              <w:tab/>
              <w:t xml:space="preserve">Check and adjust plant condition </w:t>
            </w:r>
          </w:p>
          <w:p w:rsidR="00000000" w:rsidRPr="00197FE6" w:rsidP="00197FE6">
            <w:pPr>
              <w:pStyle w:val="BodyText"/>
            </w:pPr>
            <w:r w:rsidRPr="00197FE6">
              <w:t>3.4</w:t>
            </w:r>
            <w:r w:rsidRPr="00197FE6">
              <w:tab/>
              <w:t xml:space="preserve">Changeover and adjust plant </w:t>
            </w:r>
          </w:p>
          <w:p w:rsidR="00000000" w:rsidRPr="00197FE6" w:rsidP="00197FE6">
            <w:pPr>
              <w:pStyle w:val="BodyText"/>
            </w:pPr>
            <w:r w:rsidRPr="00197FE6">
              <w:t>3.5</w:t>
            </w:r>
            <w:r w:rsidRPr="00197FE6">
              <w:tab/>
              <w:t xml:space="preserve">Carry out minor plant maintenance and lubrication </w:t>
            </w:r>
          </w:p>
          <w:p w:rsidR="00000000" w:rsidP="00197FE6">
            <w:pPr>
              <w:pStyle w:val="BodyText"/>
              <w:rPr>
                <w:lang w:val="en-NZ"/>
              </w:rPr>
            </w:pPr>
            <w:r w:rsidRPr="00197FE6">
              <w:t>3.6</w:t>
            </w:r>
            <w:r w:rsidRPr="00197FE6">
              <w:tab/>
              <w:t>Provide support for maintenan</w:t>
            </w:r>
            <w:r w:rsidRPr="00197FE6">
              <w:t xml:space="preserve">ce personnel </w:t>
            </w:r>
          </w:p>
        </w:tc>
      </w:tr>
      <w:tr w:rsidTr="00197FE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FE6">
            <w:pPr>
              <w:pStyle w:val="BodyText"/>
              <w:rPr>
                <w:lang w:val="en-NZ"/>
              </w:rPr>
            </w:pPr>
            <w:r w:rsidRPr="00197FE6">
              <w:t>4.</w:t>
            </w:r>
            <w:r w:rsidRPr="00197FE6">
              <w:tab/>
              <w:t>Shutdown plant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FE6" w:rsidP="00197FE6">
            <w:pPr>
              <w:pStyle w:val="BodyText"/>
            </w:pPr>
            <w:r w:rsidRPr="00197FE6">
              <w:t>4.1</w:t>
            </w:r>
            <w:r w:rsidRPr="00197FE6">
              <w:tab/>
              <w:t xml:space="preserve">Shutdown or isolate plant/equipment </w:t>
            </w:r>
          </w:p>
          <w:p w:rsidR="00000000" w:rsidRPr="00197FE6" w:rsidP="00197FE6">
            <w:pPr>
              <w:pStyle w:val="BodyText"/>
            </w:pPr>
            <w:r w:rsidRPr="00197FE6">
              <w:t>4.2</w:t>
            </w:r>
            <w:r w:rsidRPr="00197FE6">
              <w:tab/>
              <w:t xml:space="preserve">Perform post shutdown or isolation checks </w:t>
            </w:r>
          </w:p>
          <w:p w:rsidR="00000000" w:rsidRPr="00197FE6" w:rsidP="00197FE6">
            <w:pPr>
              <w:pStyle w:val="BodyText"/>
            </w:pPr>
            <w:r w:rsidRPr="00197FE6">
              <w:t>4.3</w:t>
            </w:r>
            <w:r w:rsidRPr="00197FE6">
              <w:tab/>
              <w:t>Pass on shift changeover details to oncoming shift</w:t>
            </w:r>
          </w:p>
        </w:tc>
      </w:tr>
    </w:tbl>
    <w:p w:rsidR="00A6452B" w:rsidP="00197FE6">
      <w:pPr>
        <w:pStyle w:val="BodyText"/>
      </w:pPr>
    </w:p>
    <w:p w:rsidR="00A6452B" w:rsidP="00197FE6">
      <w:pPr>
        <w:pStyle w:val="BodyText"/>
      </w:pPr>
    </w:p>
    <w:p w:rsidR="00000000" w:rsidRPr="00197FE6" w:rsidP="00197FE6">
      <w:pPr>
        <w:pStyle w:val="Heading1"/>
      </w:pPr>
      <w:bookmarkStart w:id="5" w:name="O_685813"/>
      <w:bookmarkEnd w:id="5"/>
      <w:r w:rsidRPr="00197FE6">
        <w:t>Foundation Skills</w:t>
      </w:r>
    </w:p>
    <w:p w:rsidR="00A6452B" w:rsidP="00A6452B">
      <w:pPr>
        <w:pStyle w:val="BodyText"/>
      </w:pPr>
      <w:r w:rsidRPr="00197FE6">
        <w:t xml:space="preserve">Foundation skills essential </w:t>
      </w:r>
      <w:r w:rsidRPr="00197FE6">
        <w:t>to performance are explicit in the performance criteria of this unit. Further information is available in the Resources and Infrastructure Industry Training Package Companion Volume.</w:t>
      </w:r>
    </w:p>
    <w:p w:rsidR="00000000" w:rsidRPr="00197FE6" w:rsidP="00197FE6">
      <w:pPr>
        <w:pStyle w:val="Heading1"/>
      </w:pPr>
      <w:bookmarkStart w:id="6" w:name="O_685811"/>
      <w:bookmarkEnd w:id="6"/>
      <w:r w:rsidRPr="00197FE6">
        <w:t>Unit Mapping Information</w:t>
      </w:r>
    </w:p>
    <w:p w:rsidR="00000000" w:rsidRPr="00197FE6" w:rsidP="00A6452B">
      <w:pPr>
        <w:pStyle w:val="BodyText"/>
      </w:pPr>
      <w:r w:rsidRPr="00197FE6">
        <w:t>RIIPSM309A Monitor a</w:t>
      </w:r>
      <w:r w:rsidRPr="00197FE6">
        <w:t xml:space="preserve">nd maintain flue gas efficiency </w:t>
      </w:r>
    </w:p>
    <w:p w:rsidR="00000000" w:rsidRPr="00197FE6" w:rsidP="00197FE6">
      <w:pPr>
        <w:pStyle w:val="Heading1"/>
      </w:pPr>
      <w:bookmarkStart w:id="7" w:name="O_685822"/>
      <w:bookmarkEnd w:id="7"/>
      <w:r w:rsidRPr="00197FE6">
        <w:t>Links</w:t>
      </w:r>
    </w:p>
    <w:p w:rsidR="00000000" w:rsidRPr="00197FE6" w:rsidP="00A6452B">
      <w:pPr>
        <w:pStyle w:val="BodyText"/>
      </w:pPr>
      <w:r w:rsidRPr="00197FE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01E1">
        <w:rPr>
          <w:rStyle w:val="Hyperlink"/>
        </w:rPr>
        <w:t>https://vetnet.gov.au/Pages/TrainingDocs.aspx?q=88a61002-9a21-4386-aaf8-69c76e675272</w:t>
      </w:r>
      <w:r>
        <w:fldChar w:fldCharType="end"/>
      </w:r>
    </w:p>
    <w:p w:rsidR="00000000" w:rsidRPr="00197FE6" w:rsidP="00A6452B">
      <w:pPr>
        <w:pStyle w:val="BodyText"/>
        <w:sectPr w:rsidSect="00197FE6">
          <w:headerReference w:type="default" r:id="rId10"/>
          <w:footerReference w:type="default" r:id="rId11"/>
          <w:pgSz w:w="11908" w:h="16833"/>
          <w:pgMar w:top="1702" w:right="1418" w:bottom="1702" w:left="1418" w:header="992" w:footer="992" w:gutter="0"/>
          <w:cols w:space="720"/>
          <w:noEndnote/>
          <w:docGrid w:linePitch="299"/>
        </w:sectPr>
      </w:pPr>
    </w:p>
    <w:p w:rsidR="00000000" w:rsidRPr="00197FE6" w:rsidP="00197FE6">
      <w:pPr>
        <w:pStyle w:val="SuperHeading"/>
      </w:pPr>
      <w:r w:rsidRPr="00197FE6">
        <w:t>Assessm</w:t>
      </w:r>
      <w:r w:rsidRPr="00197FE6">
        <w:t>ent Requirements for RIIPSM309D Monitor and maintain flue gas efficiency</w:t>
      </w:r>
    </w:p>
    <w:p w:rsidR="00000000" w:rsidRPr="00197FE6" w:rsidP="00197FE6">
      <w:pPr>
        <w:pStyle w:val="Heading1"/>
      </w:pPr>
      <w:bookmarkStart w:id="8" w:name="O_685807"/>
      <w:bookmarkEnd w:id="8"/>
      <w:r w:rsidRPr="00197FE6">
        <w:t>Modification History</w:t>
      </w:r>
    </w:p>
    <w:tbl>
      <w:tblPr>
        <w:tblW w:w="0" w:type="auto"/>
        <w:tblCellMar>
          <w:left w:w="62" w:type="dxa"/>
          <w:right w:w="62" w:type="dxa"/>
        </w:tblCellMar>
        <w:tblLook w:val="0000"/>
      </w:tblPr>
      <w:tblGrid>
        <w:gridCol w:w="1107"/>
        <w:gridCol w:w="8089"/>
      </w:tblGrid>
      <w:tr w:rsidTr="00A645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FE6">
            <w:pPr>
              <w:pStyle w:val="Heading4"/>
              <w:rPr>
                <w:lang w:val="en-NZ"/>
              </w:rPr>
            </w:pPr>
            <w:r w:rsidRPr="00197FE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FE6">
            <w:pPr>
              <w:pStyle w:val="Heading4"/>
              <w:rPr>
                <w:lang w:val="en-NZ"/>
              </w:rPr>
            </w:pPr>
            <w:r w:rsidRPr="00197FE6">
              <w:t>Comment</w:t>
            </w:r>
          </w:p>
        </w:tc>
      </w:tr>
      <w:tr w:rsidTr="00A645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FE6">
            <w:pPr>
              <w:pStyle w:val="BodyText"/>
              <w:rPr>
                <w:lang w:val="en-NZ"/>
              </w:rPr>
            </w:pPr>
            <w:r w:rsidRPr="00197FE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FE6">
            <w:pPr>
              <w:pStyle w:val="BodyText"/>
              <w:rPr>
                <w:lang w:val="en-NZ"/>
              </w:rPr>
            </w:pPr>
            <w:r w:rsidRPr="00197FE6">
              <w:t>This unit replaces RIIPSM309A Monitor and maintain flue gas efficiency</w:t>
            </w:r>
          </w:p>
        </w:tc>
      </w:tr>
      <w:tr w:rsidTr="00A645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FE6">
            <w:pPr>
              <w:pStyle w:val="BodyText"/>
              <w:rPr>
                <w:lang w:val="en-NZ"/>
              </w:rPr>
            </w:pPr>
            <w:r w:rsidRPr="00197FE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FE6" w:rsidP="00197FE6">
            <w:pPr>
              <w:pStyle w:val="BodyText"/>
            </w:pPr>
            <w:r w:rsidRPr="00197FE6">
              <w:t xml:space="preserve">Required frequency and volume of evidence amended in </w:t>
            </w:r>
            <w:r w:rsidRPr="00197FE6">
              <w:t>Performance evidence.</w:t>
            </w:r>
          </w:p>
          <w:p w:rsidR="00000000" w:rsidRPr="00197FE6" w:rsidP="00197FE6">
            <w:pPr>
              <w:pStyle w:val="BodyText"/>
            </w:pPr>
            <w:r w:rsidRPr="00197FE6">
              <w:t>Substantial amendments made in Assessment Conditions field, including: references to Industry Sectors, assessor and subject matter expert experience requirements, how assessment should be conducted and what it should confirm.</w:t>
            </w:r>
          </w:p>
        </w:tc>
      </w:tr>
    </w:tbl>
    <w:p w:rsidR="00000000" w:rsidRPr="00197FE6" w:rsidP="00197FE6">
      <w:pPr>
        <w:pStyle w:val="BodyText"/>
      </w:pPr>
    </w:p>
    <w:p w:rsidR="00000000" w:rsidRPr="00197FE6" w:rsidP="00197FE6">
      <w:pPr>
        <w:pStyle w:val="AllowPageBreak"/>
      </w:pPr>
    </w:p>
    <w:p w:rsidR="00000000" w:rsidRPr="00197FE6" w:rsidP="00197FE6">
      <w:pPr>
        <w:pStyle w:val="Heading1"/>
      </w:pPr>
      <w:bookmarkStart w:id="9" w:name="O_685806"/>
      <w:bookmarkEnd w:id="9"/>
      <w:r w:rsidRPr="00197FE6">
        <w:t>Performance Evidence</w:t>
      </w:r>
    </w:p>
    <w:p w:rsidR="00000000" w:rsidRPr="00197FE6" w:rsidP="00A6452B">
      <w:pPr>
        <w:pStyle w:val="BodyText"/>
      </w:pPr>
      <w:r w:rsidRPr="00197FE6">
        <w:t>Evidence is required to be collected that demonstrates a candidate’s competency in this unit. Evidence must be relevant to the roles within this sector’s work operations and satisfy all of the requirements of the perfor</w:t>
      </w:r>
      <w:r w:rsidRPr="00197FE6">
        <w:t>mance criteria of this unit and include evidence that the candidate:</w:t>
      </w:r>
    </w:p>
    <w:p w:rsidR="00000000" w:rsidRPr="00197FE6" w:rsidP="00197FE6">
      <w:pPr>
        <w:pStyle w:val="ListBullet2"/>
      </w:pPr>
      <w:r w:rsidRPr="00197FE6">
        <w:t>locates and applies relevant legislation, documentation, policies and procedures</w:t>
      </w:r>
    </w:p>
    <w:p w:rsidR="00000000" w:rsidRPr="00197FE6" w:rsidP="00197FE6">
      <w:pPr>
        <w:pStyle w:val="ListBullet2"/>
      </w:pPr>
      <w:r w:rsidRPr="00197FE6">
        <w:t>works  effectively with others to undertake and complete the monitoring and maintenance of flue gas effic</w:t>
      </w:r>
      <w:r w:rsidRPr="00197FE6">
        <w:t>iency that meets all of the required outcomes, including:</w:t>
      </w:r>
    </w:p>
    <w:p w:rsidR="00000000" w:rsidRPr="00197FE6" w:rsidP="00197FE6">
      <w:pPr>
        <w:pStyle w:val="ListBullet3"/>
      </w:pPr>
      <w:r w:rsidRPr="00197FE6">
        <w:t>complying with written and verbal reporting requirements and procedures</w:t>
      </w:r>
    </w:p>
    <w:p w:rsidR="00000000" w:rsidRPr="00197FE6" w:rsidP="00197FE6">
      <w:pPr>
        <w:pStyle w:val="ListBullet3"/>
      </w:pPr>
      <w:r w:rsidRPr="00197FE6">
        <w:t xml:space="preserve">communicating clearly and concisely with others to receive and clarify work instructions and coordinate work activities </w:t>
      </w:r>
    </w:p>
    <w:p w:rsidR="00000000" w:rsidRPr="00197FE6" w:rsidP="00197FE6">
      <w:pPr>
        <w:pStyle w:val="ListBullet2"/>
      </w:pPr>
      <w:r w:rsidRPr="00197FE6">
        <w:t>demonstrates completion of the monitoring and maintenance of flue gas efficiency that safely, effectively and efficiently meets all of the required outcomes on more than one (1) occasion including:</w:t>
      </w:r>
    </w:p>
    <w:p w:rsidR="00000000" w:rsidRPr="00197FE6" w:rsidP="00197FE6">
      <w:pPr>
        <w:pStyle w:val="ListBullet3"/>
      </w:pPr>
      <w:r w:rsidRPr="00197FE6">
        <w:t>completing pre-start and start-up activities</w:t>
      </w:r>
    </w:p>
    <w:p w:rsidR="00000000" w:rsidRPr="00197FE6" w:rsidP="00197FE6">
      <w:pPr>
        <w:pStyle w:val="ListBullet3"/>
      </w:pPr>
      <w:r w:rsidRPr="00197FE6">
        <w:t xml:space="preserve">ventilating </w:t>
      </w:r>
      <w:r w:rsidRPr="00197FE6">
        <w:t>work area</w:t>
      </w:r>
    </w:p>
    <w:p w:rsidR="00000000" w:rsidRPr="00197FE6" w:rsidP="00197FE6">
      <w:pPr>
        <w:pStyle w:val="ListBullet3"/>
      </w:pPr>
      <w:r w:rsidRPr="00197FE6">
        <w:t>controlling mixing chamber temperatures</w:t>
      </w:r>
    </w:p>
    <w:p w:rsidR="00000000" w:rsidRPr="00197FE6" w:rsidP="00197FE6">
      <w:pPr>
        <w:pStyle w:val="ListBullet3"/>
      </w:pPr>
      <w:r w:rsidRPr="00197FE6">
        <w:t>cleaning, inspecting and maintaining gas cooling plant</w:t>
      </w:r>
    </w:p>
    <w:p w:rsidR="00000000" w:rsidRPr="00197FE6" w:rsidP="00197FE6">
      <w:pPr>
        <w:pStyle w:val="ListBullet3"/>
      </w:pPr>
      <w:r w:rsidRPr="00197FE6">
        <w:t>monitoring and controlling flue gas temperature control additive</w:t>
      </w:r>
    </w:p>
    <w:p w:rsidR="00000000" w:rsidRPr="00197FE6" w:rsidP="00197FE6">
      <w:pPr>
        <w:pStyle w:val="ListBullet3"/>
      </w:pPr>
      <w:r w:rsidRPr="00197FE6">
        <w:t xml:space="preserve">operating and maintaining air operated breathing equipment </w:t>
      </w:r>
    </w:p>
    <w:p w:rsidR="00000000" w:rsidRPr="00197FE6" w:rsidP="00197FE6">
      <w:pPr>
        <w:pStyle w:val="ListBullet3"/>
      </w:pPr>
      <w:r w:rsidRPr="00197FE6">
        <w:t xml:space="preserve">performing post shut down </w:t>
      </w:r>
      <w:r w:rsidRPr="00197FE6">
        <w:t>and isolation checks</w:t>
      </w:r>
    </w:p>
    <w:p w:rsidR="00000000" w:rsidRPr="00197FE6" w:rsidP="00197FE6">
      <w:pPr>
        <w:pStyle w:val="AllowPageBreak"/>
      </w:pPr>
    </w:p>
    <w:p w:rsidR="00000000" w:rsidRPr="00197FE6" w:rsidP="00197FE6">
      <w:pPr>
        <w:pStyle w:val="Heading1"/>
      </w:pPr>
      <w:bookmarkStart w:id="10" w:name="O_685804"/>
      <w:bookmarkEnd w:id="10"/>
      <w:r w:rsidRPr="00197FE6">
        <w:t>Knowledge Evidence</w:t>
      </w:r>
    </w:p>
    <w:p w:rsidR="00000000" w:rsidRPr="00197FE6" w:rsidP="00A6452B">
      <w:pPr>
        <w:pStyle w:val="BodyText"/>
      </w:pPr>
      <w:r w:rsidRPr="00197FE6">
        <w:t>The candidate must demonstrate knowledge in monitoring and maintaining flue gas efficiency through:</w:t>
      </w:r>
    </w:p>
    <w:p w:rsidR="00000000" w:rsidRPr="00197FE6" w:rsidP="00197FE6">
      <w:pPr>
        <w:pStyle w:val="ListBullet2"/>
      </w:pPr>
      <w:r w:rsidRPr="00197FE6">
        <w:t>accessing, interpreting and applying organistion and site requirements and procedures for:</w:t>
      </w:r>
    </w:p>
    <w:p w:rsidR="00000000" w:rsidRPr="00197FE6" w:rsidP="00197FE6">
      <w:pPr>
        <w:pStyle w:val="ListBullet3"/>
      </w:pPr>
      <w:r w:rsidRPr="00197FE6">
        <w:t>work health and safety</w:t>
      </w:r>
    </w:p>
    <w:p w:rsidR="00000000" w:rsidRPr="00197FE6" w:rsidP="00197FE6">
      <w:pPr>
        <w:pStyle w:val="ListBullet3"/>
      </w:pPr>
      <w:r w:rsidRPr="00197FE6">
        <w:t>risk and hazard identification</w:t>
      </w:r>
    </w:p>
    <w:p w:rsidR="00000000" w:rsidRPr="00197FE6" w:rsidP="00197FE6">
      <w:pPr>
        <w:pStyle w:val="ListBullet3"/>
      </w:pPr>
      <w:r w:rsidRPr="00197FE6">
        <w:t>environmental issues</w:t>
      </w:r>
    </w:p>
    <w:p w:rsidR="00000000" w:rsidRPr="00197FE6" w:rsidP="00197FE6">
      <w:pPr>
        <w:pStyle w:val="ListBullet3"/>
      </w:pPr>
      <w:r w:rsidRPr="00197FE6">
        <w:t>gas paths</w:t>
      </w:r>
    </w:p>
    <w:p w:rsidR="00000000" w:rsidRPr="00197FE6" w:rsidP="00197FE6">
      <w:pPr>
        <w:pStyle w:val="ListBullet3"/>
      </w:pPr>
      <w:r w:rsidRPr="00197FE6">
        <w:t>environmental protection</w:t>
      </w:r>
    </w:p>
    <w:p w:rsidR="00000000" w:rsidRPr="00197FE6" w:rsidP="00197FE6">
      <w:pPr>
        <w:pStyle w:val="ListBullet3"/>
      </w:pPr>
      <w:r w:rsidRPr="00197FE6">
        <w:t>hygiene management</w:t>
      </w:r>
    </w:p>
    <w:p w:rsidR="00000000" w:rsidRPr="00197FE6" w:rsidP="00197FE6">
      <w:pPr>
        <w:pStyle w:val="ListBullet3"/>
      </w:pPr>
      <w:r w:rsidRPr="00197FE6">
        <w:t>dust collection and disposal systems and plant</w:t>
      </w:r>
    </w:p>
    <w:p w:rsidR="00000000" w:rsidRPr="00197FE6" w:rsidP="00197FE6">
      <w:pPr>
        <w:pStyle w:val="ListBullet3"/>
      </w:pPr>
      <w:r w:rsidRPr="00197FE6">
        <w:t>plant inspections</w:t>
      </w:r>
    </w:p>
    <w:p w:rsidR="00000000" w:rsidRPr="00197FE6" w:rsidP="00197FE6">
      <w:pPr>
        <w:pStyle w:val="ListBullet3"/>
      </w:pPr>
      <w:r w:rsidRPr="00197FE6">
        <w:t>insulation (refractory)</w:t>
      </w:r>
    </w:p>
    <w:p w:rsidR="00000000" w:rsidRPr="00197FE6" w:rsidP="00197FE6">
      <w:pPr>
        <w:pStyle w:val="ListBullet3"/>
      </w:pPr>
      <w:r w:rsidRPr="00197FE6">
        <w:t>isolating problems to specific equipme</w:t>
      </w:r>
      <w:r w:rsidRPr="00197FE6">
        <w:t>nt</w:t>
      </w:r>
    </w:p>
    <w:p w:rsidR="00000000" w:rsidRPr="00197FE6" w:rsidP="00197FE6">
      <w:pPr>
        <w:pStyle w:val="ListBullet2"/>
      </w:pPr>
      <w:r w:rsidRPr="00197FE6">
        <w:t>applying principles of flue gas plant operation</w:t>
      </w:r>
    </w:p>
    <w:p w:rsidR="00000000" w:rsidRPr="00197FE6" w:rsidP="00197FE6">
      <w:pPr>
        <w:pStyle w:val="ListBullet2"/>
      </w:pPr>
      <w:r w:rsidRPr="00197FE6">
        <w:t>applying combustion principles</w:t>
      </w:r>
    </w:p>
    <w:p w:rsidR="00000000" w:rsidRPr="00197FE6" w:rsidP="00197FE6">
      <w:pPr>
        <w:pStyle w:val="ListBullet2"/>
      </w:pPr>
      <w:r w:rsidRPr="00197FE6">
        <w:t>applying methods of resolving gas problems</w:t>
      </w:r>
    </w:p>
    <w:p w:rsidR="00000000" w:rsidRPr="00197FE6" w:rsidP="00197FE6">
      <w:pPr>
        <w:pStyle w:val="AllowPageBreak"/>
      </w:pPr>
    </w:p>
    <w:p w:rsidR="00000000" w:rsidRPr="00197FE6" w:rsidP="00197FE6">
      <w:pPr>
        <w:pStyle w:val="Heading1"/>
      </w:pPr>
      <w:bookmarkStart w:id="11" w:name="O_685802"/>
      <w:bookmarkEnd w:id="11"/>
      <w:r w:rsidRPr="00197FE6">
        <w:t>Assessment Conditions</w:t>
      </w:r>
    </w:p>
    <w:p w:rsidR="00000000" w:rsidRPr="00197FE6" w:rsidP="00197FE6">
      <w:pPr>
        <w:pStyle w:val="ListBullet"/>
      </w:pPr>
      <w:r w:rsidRPr="00197FE6">
        <w:t xml:space="preserve">An assessor of this unit must satisfy the requirements of the NVR/AQTF or their successors; and Industry regulations for certification and licensing; and, </w:t>
      </w:r>
    </w:p>
    <w:p w:rsidR="00000000" w:rsidRPr="00197FE6" w:rsidP="00197FE6">
      <w:pPr>
        <w:pStyle w:val="ListBullet"/>
      </w:pPr>
      <w:r w:rsidRPr="00197FE6">
        <w:t>this unit must be assessed in the context of this sector’s work environment; and,</w:t>
      </w:r>
    </w:p>
    <w:p w:rsidR="00000000" w:rsidRPr="00197FE6" w:rsidP="00197FE6">
      <w:pPr>
        <w:pStyle w:val="ListBullet"/>
      </w:pPr>
      <w:r w:rsidRPr="00197FE6">
        <w:t xml:space="preserve">this unit must be </w:t>
      </w:r>
      <w:r w:rsidRPr="00197FE6">
        <w:t>assessed in compliance with relevant legislation/regulation and using policies, procedures, processes and operational manuals directly related to the industry sector for which it is being assessed; and,</w:t>
      </w:r>
    </w:p>
    <w:p w:rsidR="00000000" w:rsidRPr="00197FE6" w:rsidP="00197FE6">
      <w:pPr>
        <w:pStyle w:val="ListBullet"/>
      </w:pPr>
      <w:r w:rsidRPr="00197FE6">
        <w:t>assessment may be conducted in conjunction with the a</w:t>
      </w:r>
      <w:r w:rsidRPr="00197FE6">
        <w:t>ssessment of other Units of Competency; and,</w:t>
      </w:r>
    </w:p>
    <w:p w:rsidR="00000000" w:rsidRPr="00197FE6" w:rsidP="00197FE6">
      <w:pPr>
        <w:pStyle w:val="ListBullet"/>
      </w:pPr>
      <w:r w:rsidRPr="00197FE6">
        <w:t>assessment must confirm consistent performance can be applied in a range of relevant workplace circumstances; and,</w:t>
      </w:r>
    </w:p>
    <w:p w:rsidR="00000000" w:rsidRPr="00197FE6" w:rsidP="00197FE6">
      <w:pPr>
        <w:pStyle w:val="ListBullet"/>
      </w:pPr>
      <w:r w:rsidRPr="00197FE6">
        <w:t xml:space="preserve">assessors must demonstrate the performance evidence, and knowledge evidence as outlined in this </w:t>
      </w:r>
      <w:r w:rsidRPr="00197FE6">
        <w:t>Unit of Competency, and through the minimum years of current* work experience specified below in an Industry sector relevant to the outcomes of the unit; or,</w:t>
      </w:r>
    </w:p>
    <w:p w:rsidR="00000000" w:rsidRPr="00197FE6" w:rsidP="00197FE6">
      <w:pPr>
        <w:pStyle w:val="ListBullet"/>
      </w:pPr>
      <w:r w:rsidRPr="00197FE6">
        <w:t>where the assessor does not meet experience requirements a co-assessment or partnership arrangemen</w:t>
      </w:r>
      <w:r w:rsidRPr="00197FE6">
        <w:t>t must exist between the qualified assessor and an Industry subject matter expert. The Industry subject matter expert should hold the unit being assessed (or an equivalent unit) and/or demonstrate equivalence of skills and knowledge at the unit level. An I</w:t>
      </w:r>
      <w:r w:rsidRPr="00197FE6">
        <w:t>ndustry technical expert must also demonstrate skills and knowledge from the minimum years of current work experience specified below in the Industry sector, including time spent in roles related to the unit being assessed; and,</w:t>
      </w:r>
    </w:p>
    <w:p w:rsidR="00000000" w:rsidRPr="00197FE6" w:rsidP="00197FE6">
      <w:pPr>
        <w:pStyle w:val="ListBullet"/>
      </w:pPr>
      <w:r w:rsidRPr="00197FE6">
        <w:t>assessor and Industry subje</w:t>
      </w:r>
      <w:r w:rsidRPr="00197FE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97F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SubHeading1"/>
              <w:rPr>
                <w:lang w:val="en-NZ"/>
              </w:rPr>
            </w:pPr>
            <w:r w:rsidRPr="00197FE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SubHeading1"/>
              <w:rPr>
                <w:lang w:val="en-NZ"/>
              </w:rPr>
            </w:pPr>
            <w:r w:rsidRPr="00197FE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SubHeading1"/>
              <w:rPr>
                <w:lang w:val="en-NZ"/>
              </w:rPr>
            </w:pPr>
            <w:r w:rsidRPr="00197FE6">
              <w:t>Required assessor or Industry subject matter expert experience</w:t>
            </w:r>
          </w:p>
        </w:tc>
      </w:tr>
      <w:tr w:rsidTr="00197FE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1 Year</w:t>
            </w:r>
          </w:p>
        </w:tc>
      </w:tr>
      <w:tr w:rsidTr="00197FE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2 Years</w:t>
            </w:r>
          </w:p>
        </w:tc>
      </w:tr>
      <w:tr w:rsidTr="00197F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3 Years</w:t>
            </w:r>
          </w:p>
        </w:tc>
      </w:tr>
      <w:tr w:rsidTr="00197F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5 Years</w:t>
            </w:r>
          </w:p>
        </w:tc>
      </w:tr>
      <w:tr w:rsidTr="00197F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FE6">
            <w:pPr>
              <w:pStyle w:val="BodyText"/>
              <w:rPr>
                <w:lang w:val="en-NZ"/>
              </w:rPr>
            </w:pPr>
            <w:r w:rsidRPr="00197FE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7FE6" w:rsidP="00197FE6">
            <w:pPr>
              <w:pStyle w:val="BodyText"/>
            </w:pPr>
            <w:r w:rsidRPr="00197FE6">
              <w:t>Where this Unit is being assessed outside of the Resources and Infrastructure Sectors assessor and/or Industry subject matter expert experience should be in-line with industry standards</w:t>
            </w:r>
            <w:r w:rsidRPr="00197FE6">
              <w:t xml:space="preserve"> for the sector in which it is being assessed and where no Industry standard is specified should comply with any relevant regulation.</w:t>
            </w:r>
          </w:p>
        </w:tc>
      </w:tr>
    </w:tbl>
    <w:p w:rsidR="00000000" w:rsidRPr="00197FE6" w:rsidP="00A6452B">
      <w:pPr>
        <w:pStyle w:val="BodyText"/>
      </w:pPr>
      <w:r w:rsidRPr="00197FE6">
        <w:t>*Assessors can demonstrate current work experience through employment within Industry in a role relevant to the outcomes of the Unit; or, for external assessors this can be demonstrated through exposure to Industry by conducting frequent site assessments a</w:t>
      </w:r>
      <w:r w:rsidRPr="00197FE6">
        <w:t>cross various locations.</w:t>
      </w:r>
    </w:p>
    <w:p w:rsidR="00A6452B" w:rsidP="00A6452B">
      <w:pPr>
        <w:pStyle w:val="BodyText"/>
      </w:pPr>
      <w:r w:rsidRPr="00197FE6">
        <w:t>**Where a unit is being delivered outside of a Qualification the first numeric character in the Unit code should be considered to indicate the AQF level</w:t>
      </w:r>
    </w:p>
    <w:p w:rsidR="00000000" w:rsidRPr="00197FE6" w:rsidP="00197FE6">
      <w:pPr>
        <w:pStyle w:val="Heading1"/>
      </w:pPr>
      <w:bookmarkStart w:id="12" w:name="O_685823"/>
      <w:bookmarkEnd w:id="12"/>
      <w:r w:rsidRPr="00197FE6">
        <w:t>Links</w:t>
      </w:r>
    </w:p>
    <w:p w:rsidR="00000000" w:rsidRPr="00197FE6" w:rsidP="00A6452B">
      <w:pPr>
        <w:pStyle w:val="BodyText"/>
      </w:pPr>
      <w:r w:rsidRPr="00197FE6">
        <w:t>Companion Volume implementation guides are found in VE</w:t>
      </w:r>
      <w:r w:rsidRPr="00197FE6">
        <w:t xml:space="preserve">TNet - </w:t>
      </w:r>
      <w:r>
        <w:fldChar w:fldCharType="begin"/>
      </w:r>
      <w:r>
        <w:instrText xml:space="preserve"> HYPERLINK "https://vetnet.gov.au/Pages/TrainingDocs.aspx?q=88a61002-9a21-4386-aaf8-69c76e675272" </w:instrText>
      </w:r>
      <w:r>
        <w:fldChar w:fldCharType="separate"/>
      </w:r>
      <w:r w:rsidRPr="00E901E1">
        <w:rPr>
          <w:rStyle w:val="Hyperlink"/>
        </w:rPr>
        <w:t>https://vetnet.gov.au/Pages/TrainingDocs.aspx?q=88a61002-9a21-4386-aaf8-69c76e675272</w:t>
      </w:r>
      <w:r>
        <w:fldChar w:fldCharType="end"/>
      </w:r>
    </w:p>
    <w:p w:rsidR="00000000" w:rsidRPr="00197FE6" w:rsidP="00197FE6"/>
    <w:sectPr w:rsidSect="00197F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E6" w:rsidRPr="00A6452B" w:rsidP="00A64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2B" w:rsidP="00197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452B" w:rsidP="00197F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6452B" w:rsidP="00197F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E6" w:rsidP="00197FE6">
    <w:pPr>
      <w:pStyle w:val="Footer"/>
      <w:framePr w:wrap="around"/>
    </w:pPr>
    <w:r>
      <w:fldChar w:fldCharType="begin"/>
    </w:r>
    <w:r>
      <w:instrText xml:space="preserve"> DOCPROPERTY  Subject  \* MERGEFORMAT </w:instrText>
    </w:r>
    <w:r>
      <w:fldChar w:fldCharType="separate"/>
    </w:r>
    <w:r w:rsidR="00A6452B">
      <w:t>Approved</w:t>
    </w:r>
    <w:r w:rsidR="00A6452B">
      <w:fldChar w:fldCharType="end"/>
    </w:r>
    <w:r>
      <w:tab/>
      <w:t xml:space="preserve">Page </w:t>
    </w:r>
    <w:r>
      <w:fldChar w:fldCharType="begin"/>
    </w:r>
    <w:r>
      <w:instrText xml:space="preserve"> PAGE  \* Arabic  \* MERGEFORMAT </w:instrText>
    </w:r>
    <w:r>
      <w:fldChar w:fldCharType="separate"/>
    </w:r>
    <w:r w:rsidR="00A645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452B">
      <w:rPr>
        <w:noProof/>
      </w:rPr>
      <w:t>4</w:t>
    </w:r>
    <w:r>
      <w:rPr>
        <w:noProof/>
      </w:rPr>
      <w:fldChar w:fldCharType="end"/>
    </w:r>
  </w:p>
  <w:p w:rsidR="00197FE6" w:rsidP="00197FE6">
    <w:pPr>
      <w:pStyle w:val="Footer"/>
      <w:framePr w:wrap="around"/>
    </w:pPr>
    <w:r>
      <w:t xml:space="preserve">© Commonwealth of Australia, </w:t>
    </w:r>
    <w:r>
      <w:fldChar w:fldCharType="begin"/>
    </w:r>
    <w:r>
      <w:instrText xml:space="preserve"> DATE  \@ "yyyy"  \* MERGEFORMAT </w:instrText>
    </w:r>
    <w:r>
      <w:fldChar w:fldCharType="separate"/>
    </w:r>
    <w:r w:rsidR="00A6452B">
      <w:rPr>
        <w:noProof/>
      </w:rPr>
      <w:t>2025</w:t>
    </w:r>
    <w:r>
      <w:fldChar w:fldCharType="end"/>
    </w:r>
    <w:r>
      <w:tab/>
    </w:r>
    <w:r>
      <w:fldChar w:fldCharType="begin"/>
    </w:r>
    <w:r>
      <w:instrText xml:space="preserve"> DOCPROPERTY  Author  \* MERGEFORMAT </w:instrText>
    </w:r>
    <w:r>
      <w:fldChar w:fldCharType="separate"/>
    </w:r>
    <w:r w:rsidR="00A6452B">
      <w:t>Mining and Automotive Skills Alliance</w:t>
    </w:r>
    <w:r w:rsidR="00A6452B">
      <w:fldChar w:fldCharType="end"/>
    </w:r>
  </w:p>
  <w:p w:rsidR="00197FE6" w:rsidP="00197F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FE6" w:rsidRPr="00A6452B" w:rsidP="00A645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2B" w:rsidRPr="002D2AF8" w:rsidP="00197FE6">
    <w:pPr>
      <w:pStyle w:val="Header"/>
      <w:framePr w:wrap="around"/>
    </w:pPr>
    <w:r>
      <w:fldChar w:fldCharType="begin"/>
    </w:r>
    <w:r>
      <w:instrText xml:space="preserve"> TITLE   \* MERGEFORMAT </w:instrText>
    </w:r>
    <w:r>
      <w:fldChar w:fldCharType="separate"/>
    </w:r>
    <w:r>
      <w:t>RIIPSM309D Monitor and maintain flue gas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452B" w:rsidP="00197F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E6" w:rsidRPr="002D2AF8" w:rsidP="00197FE6">
    <w:pPr>
      <w:pStyle w:val="Header"/>
      <w:framePr w:wrap="around"/>
    </w:pPr>
    <w:r>
      <w:fldChar w:fldCharType="begin"/>
    </w:r>
    <w:r>
      <w:instrText xml:space="preserve"> TITLE   \* MERGEFORMAT </w:instrText>
    </w:r>
    <w:r>
      <w:fldChar w:fldCharType="separate"/>
    </w:r>
    <w:r w:rsidR="00A6452B">
      <w:t>RIIPSM309D Monitor and maintain flue gas efficiency</w:t>
    </w:r>
    <w:r w:rsidR="00A6452B">
      <w:fldChar w:fldCharType="end"/>
    </w:r>
    <w:r>
      <w:tab/>
      <w:t xml:space="preserve">Date this document was generated: </w:t>
    </w:r>
    <w:r>
      <w:fldChar w:fldCharType="begin"/>
    </w:r>
    <w:r>
      <w:instrText xml:space="preserve"> CREATEDATE  \@ "d MMMM yyyy"  \* MERGEFORMAT </w:instrText>
    </w:r>
    <w:r>
      <w:fldChar w:fldCharType="separate"/>
    </w:r>
    <w:r w:rsidR="00A6452B">
      <w:rPr>
        <w:noProof/>
      </w:rPr>
      <w:t>2 March 2025</w:t>
    </w:r>
    <w:r>
      <w:fldChar w:fldCharType="end"/>
    </w:r>
  </w:p>
  <w:p w:rsidR="00197FE6" w:rsidP="00197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FA9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01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48B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FE6"/>
    <w:pPr>
      <w:spacing w:before="360" w:after="60"/>
      <w:outlineLvl w:val="0"/>
    </w:pPr>
    <w:rPr>
      <w:sz w:val="32"/>
    </w:rPr>
  </w:style>
  <w:style w:type="paragraph" w:styleId="Heading2">
    <w:name w:val="heading 2"/>
    <w:basedOn w:val="HeadingBase"/>
    <w:next w:val="BodyText"/>
    <w:link w:val="Heading2Char"/>
    <w:qFormat/>
    <w:rsid w:val="00197FE6"/>
    <w:pPr>
      <w:keepLines/>
      <w:spacing w:before="240" w:after="120"/>
      <w:outlineLvl w:val="1"/>
    </w:pPr>
    <w:rPr>
      <w:sz w:val="28"/>
      <w:szCs w:val="40"/>
    </w:rPr>
  </w:style>
  <w:style w:type="paragraph" w:styleId="Heading3">
    <w:name w:val="heading 3"/>
    <w:basedOn w:val="HeadingBase"/>
    <w:next w:val="BodyText"/>
    <w:link w:val="Heading3Char"/>
    <w:qFormat/>
    <w:rsid w:val="00197FE6"/>
    <w:pPr>
      <w:spacing w:before="180" w:after="120"/>
      <w:outlineLvl w:val="2"/>
    </w:pPr>
    <w:rPr>
      <w:spacing w:val="-10"/>
      <w:kern w:val="32"/>
    </w:rPr>
  </w:style>
  <w:style w:type="paragraph" w:styleId="Heading4">
    <w:name w:val="heading 4"/>
    <w:basedOn w:val="HeadingBase"/>
    <w:next w:val="BodyText"/>
    <w:link w:val="Heading4Char"/>
    <w:qFormat/>
    <w:rsid w:val="00197FE6"/>
    <w:pPr>
      <w:spacing w:before="160" w:after="120"/>
      <w:outlineLvl w:val="3"/>
    </w:pPr>
    <w:rPr>
      <w:sz w:val="22"/>
    </w:rPr>
  </w:style>
  <w:style w:type="paragraph" w:styleId="Heading5">
    <w:name w:val="heading 5"/>
    <w:basedOn w:val="HeadingBase"/>
    <w:next w:val="Normal"/>
    <w:link w:val="Heading5Char"/>
    <w:qFormat/>
    <w:rsid w:val="00197FE6"/>
    <w:pPr>
      <w:spacing w:before="80"/>
      <w:outlineLvl w:val="4"/>
    </w:pPr>
    <w:rPr>
      <w:color w:val="918585"/>
      <w:sz w:val="20"/>
    </w:rPr>
  </w:style>
  <w:style w:type="paragraph" w:styleId="Heading6">
    <w:name w:val="heading 6"/>
    <w:basedOn w:val="HeadingBase"/>
    <w:next w:val="Normal"/>
    <w:link w:val="Heading6Char"/>
    <w:qFormat/>
    <w:rsid w:val="00197FE6"/>
    <w:pPr>
      <w:spacing w:before="60"/>
      <w:outlineLvl w:val="5"/>
    </w:pPr>
    <w:rPr>
      <w:color w:val="918585"/>
      <w:sz w:val="20"/>
    </w:rPr>
  </w:style>
  <w:style w:type="paragraph" w:styleId="Heading7">
    <w:name w:val="heading 7"/>
    <w:basedOn w:val="Normal"/>
    <w:next w:val="Normal"/>
    <w:link w:val="Heading7Char"/>
    <w:qFormat/>
    <w:rsid w:val="00197FE6"/>
    <w:pPr>
      <w:ind w:left="720"/>
      <w:outlineLvl w:val="6"/>
    </w:pPr>
    <w:rPr>
      <w:i/>
    </w:rPr>
  </w:style>
  <w:style w:type="paragraph" w:styleId="Heading8">
    <w:name w:val="heading 8"/>
    <w:basedOn w:val="Normal"/>
    <w:next w:val="Normal"/>
    <w:link w:val="Heading8Char"/>
    <w:qFormat/>
    <w:rsid w:val="00197FE6"/>
    <w:pPr>
      <w:ind w:left="720"/>
      <w:outlineLvl w:val="7"/>
    </w:pPr>
    <w:rPr>
      <w:i/>
    </w:rPr>
  </w:style>
  <w:style w:type="paragraph" w:styleId="Heading9">
    <w:name w:val="heading 9"/>
    <w:basedOn w:val="Normal"/>
    <w:next w:val="Normal"/>
    <w:link w:val="Heading9Char"/>
    <w:qFormat/>
    <w:rsid w:val="00197FE6"/>
    <w:pPr>
      <w:ind w:left="720"/>
      <w:outlineLvl w:val="8"/>
    </w:pPr>
    <w:rPr>
      <w:i/>
    </w:rPr>
  </w:style>
  <w:style w:type="character" w:default="1" w:styleId="DefaultParagraphFont">
    <w:name w:val="Default Paragraph Font"/>
    <w:uiPriority w:val="1"/>
    <w:unhideWhenUsed/>
    <w:rsid w:val="00197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FE6"/>
  </w:style>
  <w:style w:type="character" w:customStyle="1" w:styleId="Heading1Char">
    <w:name w:val="Heading 1 Char"/>
    <w:basedOn w:val="DefaultParagraphFont"/>
    <w:link w:val="Heading1"/>
    <w:rsid w:val="00197FE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7FE6"/>
    <w:rPr>
      <w:rFonts w:ascii="Times New Roman" w:eastAsia="Times New Roman" w:hAnsi="Times New Roman" w:cs="Times New Roman"/>
      <w:b/>
      <w:szCs w:val="20"/>
      <w:lang w:eastAsia="en-US"/>
    </w:rPr>
  </w:style>
  <w:style w:type="paragraph" w:styleId="BodyText">
    <w:name w:val="Body Text"/>
    <w:basedOn w:val="Normal"/>
    <w:link w:val="BodyTextChar"/>
    <w:rsid w:val="00197F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FE6"/>
    <w:rPr>
      <w:rFonts w:ascii="Times New Roman" w:eastAsia="Times New Roman" w:hAnsi="Times New Roman" w:cs="Times New Roman"/>
      <w:sz w:val="24"/>
      <w:lang w:eastAsia="en-US"/>
    </w:rPr>
  </w:style>
  <w:style w:type="paragraph" w:styleId="ListBullet">
    <w:name w:val="List Bullet"/>
    <w:basedOn w:val="List"/>
    <w:rsid w:val="00197FE6"/>
    <w:pPr>
      <w:numPr>
        <w:numId w:val="13"/>
      </w:numPr>
      <w:tabs>
        <w:tab w:val="clear" w:pos="340"/>
      </w:tabs>
      <w:spacing w:before="40" w:after="40"/>
    </w:pPr>
  </w:style>
  <w:style w:type="paragraph" w:styleId="ListBullet2">
    <w:name w:val="List Bullet 2"/>
    <w:basedOn w:val="List2"/>
    <w:rsid w:val="00197FE6"/>
    <w:pPr>
      <w:numPr>
        <w:numId w:val="14"/>
      </w:numPr>
      <w:tabs>
        <w:tab w:val="clear" w:pos="680"/>
      </w:tabs>
    </w:pPr>
  </w:style>
  <w:style w:type="paragraph" w:customStyle="1" w:styleId="SuperHeading">
    <w:name w:val="SuperHeading"/>
    <w:basedOn w:val="Normal"/>
    <w:rsid w:val="00197FE6"/>
    <w:pPr>
      <w:spacing w:before="240" w:after="120"/>
      <w:outlineLvl w:val="0"/>
    </w:pPr>
    <w:rPr>
      <w:rFonts w:ascii="Times New Roman" w:hAnsi="Times New Roman"/>
      <w:b/>
      <w:sz w:val="32"/>
    </w:rPr>
  </w:style>
  <w:style w:type="paragraph" w:customStyle="1" w:styleId="AllowPageBreak">
    <w:name w:val="AllowPageBreak"/>
    <w:rsid w:val="00197F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97FE6"/>
    <w:pPr>
      <w:spacing w:before="240" w:after="60"/>
    </w:pPr>
    <w:rPr>
      <w:color w:val="918585"/>
      <w:sz w:val="22"/>
    </w:rPr>
  </w:style>
  <w:style w:type="paragraph" w:styleId="ListBullet3">
    <w:name w:val="List Bullet 3"/>
    <w:basedOn w:val="List3"/>
    <w:rsid w:val="00197FE6"/>
    <w:pPr>
      <w:numPr>
        <w:numId w:val="3"/>
      </w:numPr>
      <w:tabs>
        <w:tab w:val="clear" w:pos="1021"/>
      </w:tabs>
      <w:ind w:left="1037" w:hanging="357"/>
    </w:pPr>
  </w:style>
  <w:style w:type="character" w:customStyle="1" w:styleId="Heading2Char">
    <w:name w:val="Heading 2 Char"/>
    <w:basedOn w:val="DefaultParagraphFont"/>
    <w:link w:val="Heading2"/>
    <w:rsid w:val="00197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FE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7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FE6"/>
    <w:rPr>
      <w:rFonts w:ascii="Courier New" w:eastAsia="Times New Roman" w:hAnsi="Courier New" w:cs="Times New Roman"/>
      <w:i/>
      <w:szCs w:val="20"/>
      <w:lang w:eastAsia="en-US"/>
    </w:rPr>
  </w:style>
  <w:style w:type="paragraph" w:customStyle="1" w:styleId="HeadingBase">
    <w:name w:val="Heading Base"/>
    <w:rsid w:val="00197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FE6"/>
    <w:pPr>
      <w:tabs>
        <w:tab w:val="right" w:leader="dot" w:pos="9072"/>
      </w:tabs>
      <w:ind w:left="567"/>
    </w:pPr>
    <w:rPr>
      <w:szCs w:val="22"/>
    </w:rPr>
  </w:style>
  <w:style w:type="paragraph" w:customStyle="1" w:styleId="TOCBase">
    <w:name w:val="TOC Base"/>
    <w:rsid w:val="00197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FE6"/>
    <w:pPr>
      <w:tabs>
        <w:tab w:val="right" w:leader="dot" w:pos="9072"/>
      </w:tabs>
      <w:spacing w:before="40" w:after="40"/>
      <w:ind w:left="284"/>
    </w:pPr>
    <w:rPr>
      <w:rFonts w:ascii="Times New Roman" w:hAnsi="Times New Roman"/>
    </w:rPr>
  </w:style>
  <w:style w:type="paragraph" w:styleId="TOC1">
    <w:name w:val="toc 1"/>
    <w:basedOn w:val="TOCBase"/>
    <w:next w:val="Normal"/>
    <w:rsid w:val="00197F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FE6"/>
    <w:rPr>
      <w:rFonts w:ascii="Times New Roman" w:eastAsia="Times New Roman" w:hAnsi="Times New Roman" w:cs="Times New Roman"/>
      <w:sz w:val="16"/>
      <w:lang w:eastAsia="en-US"/>
    </w:rPr>
  </w:style>
  <w:style w:type="paragraph" w:styleId="Title">
    <w:name w:val="Title"/>
    <w:basedOn w:val="HeadingBase"/>
    <w:link w:val="TitleChar"/>
    <w:qFormat/>
    <w:rsid w:val="00197FE6"/>
    <w:pPr>
      <w:spacing w:before="5040"/>
      <w:jc w:val="center"/>
    </w:pPr>
    <w:rPr>
      <w:sz w:val="48"/>
      <w:szCs w:val="72"/>
      <w:lang w:val="en-US"/>
    </w:rPr>
  </w:style>
  <w:style w:type="character" w:customStyle="1" w:styleId="TitleChar">
    <w:name w:val="Title Char"/>
    <w:basedOn w:val="DefaultParagraphFont"/>
    <w:link w:val="Title"/>
    <w:rsid w:val="00197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FE6"/>
    <w:pPr>
      <w:tabs>
        <w:tab w:val="left" w:pos="3600"/>
        <w:tab w:val="left" w:pos="3958"/>
      </w:tabs>
    </w:pPr>
  </w:style>
  <w:style w:type="paragraph" w:styleId="List">
    <w:name w:val="List"/>
    <w:basedOn w:val="BodyText"/>
    <w:next w:val="BodyText"/>
    <w:rsid w:val="00197FE6"/>
    <w:pPr>
      <w:tabs>
        <w:tab w:val="left" w:pos="340"/>
      </w:tabs>
      <w:spacing w:before="60" w:after="60"/>
      <w:ind w:left="340" w:hanging="340"/>
    </w:pPr>
  </w:style>
  <w:style w:type="paragraph" w:customStyle="1" w:styleId="Note">
    <w:name w:val="Note"/>
    <w:basedOn w:val="BodyText"/>
    <w:rsid w:val="00197F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7FE6"/>
    <w:rPr>
      <w:b/>
      <w:spacing w:val="0"/>
    </w:rPr>
  </w:style>
  <w:style w:type="paragraph" w:customStyle="1" w:styleId="SuperTitle">
    <w:name w:val="SuperTitle"/>
    <w:basedOn w:val="Title"/>
    <w:rsid w:val="00197FE6"/>
    <w:pPr>
      <w:framePr w:wrap="auto" w:hAnchor="text" w:y="6049"/>
    </w:pPr>
    <w:rPr>
      <w:color w:val="000000"/>
      <w:sz w:val="40"/>
    </w:rPr>
  </w:style>
  <w:style w:type="paragraph" w:customStyle="1" w:styleId="TOCTitle">
    <w:name w:val="TOCTitle"/>
    <w:basedOn w:val="Heading1"/>
    <w:rsid w:val="00197FE6"/>
    <w:pPr>
      <w:spacing w:after="240"/>
      <w:jc w:val="center"/>
      <w:outlineLvl w:val="9"/>
    </w:pPr>
    <w:rPr>
      <w:caps/>
    </w:rPr>
  </w:style>
  <w:style w:type="paragraph" w:customStyle="1" w:styleId="Version">
    <w:name w:val="Version"/>
    <w:rsid w:val="00197F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FE6"/>
    <w:pPr>
      <w:keepNext w:val="0"/>
      <w:tabs>
        <w:tab w:val="right" w:pos="4176"/>
      </w:tabs>
      <w:ind w:left="198" w:hanging="198"/>
    </w:pPr>
    <w:rPr>
      <w:rFonts w:ascii="Garamond" w:hAnsi="Garamond"/>
    </w:rPr>
  </w:style>
  <w:style w:type="paragraph" w:styleId="IndexHeading">
    <w:name w:val="index heading"/>
    <w:basedOn w:val="Normal"/>
    <w:next w:val="Index1"/>
    <w:semiHidden/>
    <w:rsid w:val="00197FE6"/>
    <w:pPr>
      <w:spacing w:before="120" w:after="120"/>
    </w:pPr>
    <w:rPr>
      <w:rFonts w:ascii="Arial" w:hAnsi="Arial"/>
      <w:b/>
      <w:color w:val="918585"/>
      <w:sz w:val="24"/>
    </w:rPr>
  </w:style>
  <w:style w:type="paragraph" w:styleId="Header">
    <w:name w:val="header"/>
    <w:basedOn w:val="Normal"/>
    <w:link w:val="HeaderChar"/>
    <w:rsid w:val="00197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FE6"/>
    <w:rPr>
      <w:rFonts w:ascii="Times New Roman" w:eastAsia="Times New Roman" w:hAnsi="Times New Roman" w:cs="Times New Roman"/>
      <w:sz w:val="16"/>
      <w:szCs w:val="20"/>
      <w:lang w:val="en-GB" w:eastAsia="en-US"/>
    </w:rPr>
  </w:style>
  <w:style w:type="paragraph" w:customStyle="1" w:styleId="Chapter">
    <w:name w:val="Chapter"/>
    <w:basedOn w:val="Normal"/>
    <w:rsid w:val="00197FE6"/>
    <w:pPr>
      <w:spacing w:before="240"/>
    </w:pPr>
    <w:rPr>
      <w:rFonts w:ascii="Times New Roman" w:hAnsi="Times New Roman"/>
      <w:smallCaps/>
      <w:spacing w:val="80"/>
      <w:sz w:val="28"/>
    </w:rPr>
  </w:style>
  <w:style w:type="paragraph" w:customStyle="1" w:styleId="InChapter">
    <w:name w:val="InChapter"/>
    <w:basedOn w:val="Heading3"/>
    <w:rsid w:val="00197FE6"/>
    <w:pPr>
      <w:spacing w:after="240"/>
      <w:outlineLvl w:val="9"/>
    </w:pPr>
    <w:rPr>
      <w:noProof/>
    </w:rPr>
  </w:style>
  <w:style w:type="paragraph" w:styleId="Index2">
    <w:name w:val="index 2"/>
    <w:basedOn w:val="Normal"/>
    <w:next w:val="Normal"/>
    <w:semiHidden/>
    <w:rsid w:val="00197FE6"/>
    <w:pPr>
      <w:tabs>
        <w:tab w:val="right" w:pos="4176"/>
      </w:tabs>
      <w:ind w:left="568" w:hanging="284"/>
    </w:pPr>
    <w:rPr>
      <w:rFonts w:ascii="Garamond" w:hAnsi="Garamond"/>
    </w:rPr>
  </w:style>
  <w:style w:type="paragraph" w:customStyle="1" w:styleId="Byline">
    <w:name w:val="Byline"/>
    <w:rsid w:val="00197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FE6"/>
    <w:pPr>
      <w:tabs>
        <w:tab w:val="clear" w:pos="3600"/>
        <w:tab w:val="clear" w:pos="3958"/>
      </w:tabs>
      <w:jc w:val="right"/>
    </w:pPr>
  </w:style>
  <w:style w:type="character" w:styleId="Emphasis">
    <w:name w:val="Emphasis"/>
    <w:basedOn w:val="DefaultParagraphFont"/>
    <w:qFormat/>
    <w:rsid w:val="00197FE6"/>
    <w:rPr>
      <w:i/>
    </w:rPr>
  </w:style>
  <w:style w:type="paragraph" w:styleId="Caption">
    <w:name w:val="caption"/>
    <w:basedOn w:val="BodyText"/>
    <w:next w:val="Normal"/>
    <w:qFormat/>
    <w:rsid w:val="00197FE6"/>
    <w:pPr>
      <w:framePr w:w="2268" w:hSpace="181" w:vSpace="181" w:wrap="around" w:vAnchor="text" w:hAnchor="page" w:x="1135" w:y="285" w:anchorLock="1"/>
    </w:pPr>
    <w:rPr>
      <w:i/>
    </w:rPr>
  </w:style>
  <w:style w:type="paragraph" w:customStyle="1" w:styleId="MiniTOCTitle">
    <w:name w:val="MiniTOCTitle"/>
    <w:basedOn w:val="Heading4"/>
    <w:rsid w:val="00197FE6"/>
    <w:pPr>
      <w:spacing w:before="240"/>
      <w:outlineLvl w:val="9"/>
    </w:pPr>
    <w:rPr>
      <w:noProof/>
      <w:sz w:val="24"/>
    </w:rPr>
  </w:style>
  <w:style w:type="paragraph" w:customStyle="1" w:styleId="MiniTOCItem">
    <w:name w:val="MiniTOCItem"/>
    <w:basedOn w:val="ListBullet"/>
    <w:rsid w:val="00197FE6"/>
    <w:pPr>
      <w:numPr>
        <w:numId w:val="0"/>
      </w:numPr>
      <w:tabs>
        <w:tab w:val="right" w:leader="dot" w:pos="6521"/>
      </w:tabs>
      <w:spacing w:before="0" w:after="0"/>
    </w:pPr>
  </w:style>
  <w:style w:type="paragraph" w:customStyle="1" w:styleId="TOFTitle">
    <w:name w:val="TOFTitle"/>
    <w:basedOn w:val="TOCTitle"/>
    <w:rsid w:val="00197FE6"/>
  </w:style>
  <w:style w:type="paragraph" w:styleId="TableofFigures">
    <w:name w:val="table of figures"/>
    <w:basedOn w:val="Normal"/>
    <w:next w:val="Normal"/>
    <w:semiHidden/>
    <w:rsid w:val="00197FE6"/>
    <w:pPr>
      <w:tabs>
        <w:tab w:val="right" w:leader="dot" w:pos="9072"/>
      </w:tabs>
      <w:ind w:left="970" w:hanging="403"/>
    </w:pPr>
    <w:rPr>
      <w:rFonts w:ascii="Times New Roman" w:hAnsi="Times New Roman"/>
      <w:b/>
    </w:rPr>
  </w:style>
  <w:style w:type="paragraph" w:styleId="ListNumber">
    <w:name w:val="List Number"/>
    <w:basedOn w:val="List"/>
    <w:rsid w:val="00197FE6"/>
    <w:pPr>
      <w:numPr>
        <w:numId w:val="16"/>
      </w:numPr>
      <w:tabs>
        <w:tab w:val="clear" w:pos="340"/>
      </w:tabs>
    </w:pPr>
  </w:style>
  <w:style w:type="character" w:customStyle="1" w:styleId="WingdingSymbols">
    <w:name w:val="Wingding Symbols"/>
    <w:rsid w:val="00197FE6"/>
    <w:rPr>
      <w:rFonts w:ascii="Wingdings" w:hAnsi="Wingdings"/>
    </w:rPr>
  </w:style>
  <w:style w:type="paragraph" w:customStyle="1" w:styleId="TableHeading">
    <w:name w:val="Table Heading"/>
    <w:basedOn w:val="HeadingBase"/>
    <w:rsid w:val="00197FE6"/>
    <w:pPr>
      <w:keepLines/>
      <w:pBdr>
        <w:bottom w:val="single" w:sz="6" w:space="1" w:color="918585"/>
      </w:pBdr>
      <w:spacing w:before="240"/>
    </w:pPr>
  </w:style>
  <w:style w:type="character" w:customStyle="1" w:styleId="HotSpot">
    <w:name w:val="HotSpot"/>
    <w:rsid w:val="00197FE6"/>
    <w:rPr>
      <w:color w:val="0033CC"/>
      <w:u w:val="none"/>
    </w:rPr>
  </w:style>
  <w:style w:type="paragraph" w:customStyle="1" w:styleId="BodyTextRight">
    <w:name w:val="Body Text Right"/>
    <w:basedOn w:val="BodyText"/>
    <w:rsid w:val="00197FE6"/>
    <w:pPr>
      <w:spacing w:before="0" w:after="0"/>
      <w:jc w:val="right"/>
    </w:pPr>
  </w:style>
  <w:style w:type="paragraph" w:styleId="Index3">
    <w:name w:val="index 3"/>
    <w:basedOn w:val="ListNumber2"/>
    <w:next w:val="Normal"/>
    <w:semiHidden/>
    <w:rsid w:val="00197FE6"/>
    <w:pPr>
      <w:numPr>
        <w:numId w:val="0"/>
      </w:numPr>
      <w:tabs>
        <w:tab w:val="right" w:leader="dot" w:pos="4176"/>
      </w:tabs>
    </w:pPr>
  </w:style>
  <w:style w:type="paragraph" w:styleId="ListNumber2">
    <w:name w:val="List Number 2"/>
    <w:basedOn w:val="List2"/>
    <w:rsid w:val="00197FE6"/>
    <w:pPr>
      <w:numPr>
        <w:numId w:val="11"/>
      </w:numPr>
      <w:tabs>
        <w:tab w:val="clear" w:pos="1060"/>
      </w:tabs>
    </w:pPr>
  </w:style>
  <w:style w:type="paragraph" w:customStyle="1" w:styleId="MarginNote">
    <w:name w:val="Margin Note"/>
    <w:basedOn w:val="BodyText"/>
    <w:rsid w:val="00197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FE6"/>
    <w:rPr>
      <w:sz w:val="32"/>
    </w:rPr>
  </w:style>
  <w:style w:type="paragraph" w:customStyle="1" w:styleId="HeadingProcedure">
    <w:name w:val="Heading Procedure"/>
    <w:basedOn w:val="HeadingBase"/>
    <w:next w:val="Normal"/>
    <w:rsid w:val="00197FE6"/>
    <w:pPr>
      <w:tabs>
        <w:tab w:val="left" w:pos="0"/>
      </w:tabs>
      <w:spacing w:before="120" w:after="60"/>
    </w:pPr>
    <w:rPr>
      <w:i/>
      <w:color w:val="918585"/>
      <w:sz w:val="22"/>
    </w:rPr>
  </w:style>
  <w:style w:type="paragraph" w:customStyle="1" w:styleId="TableBodyText">
    <w:name w:val="Table Body Text"/>
    <w:basedOn w:val="BodyText"/>
    <w:rsid w:val="00197FE6"/>
    <w:pPr>
      <w:spacing w:before="60" w:after="60"/>
    </w:pPr>
  </w:style>
  <w:style w:type="paragraph" w:styleId="ListContinue">
    <w:name w:val="List Continue"/>
    <w:basedOn w:val="List"/>
    <w:rsid w:val="00197FE6"/>
    <w:pPr>
      <w:ind w:firstLine="0"/>
    </w:pPr>
  </w:style>
  <w:style w:type="paragraph" w:customStyle="1" w:styleId="ListNote">
    <w:name w:val="List Note"/>
    <w:basedOn w:val="List"/>
    <w:rsid w:val="00197FE6"/>
    <w:pPr>
      <w:pBdr>
        <w:top w:val="single" w:sz="6" w:space="2" w:color="918585"/>
        <w:bottom w:val="single" w:sz="6" w:space="2" w:color="918585"/>
      </w:pBdr>
      <w:tabs>
        <w:tab w:val="left" w:pos="1021"/>
      </w:tabs>
      <w:ind w:firstLine="0"/>
    </w:pPr>
  </w:style>
  <w:style w:type="paragraph" w:customStyle="1" w:styleId="Warning">
    <w:name w:val="Warning"/>
    <w:basedOn w:val="BodyText"/>
    <w:rsid w:val="00197FE6"/>
    <w:pPr>
      <w:shd w:val="clear" w:color="auto" w:fill="D9D9D9"/>
      <w:tabs>
        <w:tab w:val="left" w:pos="992"/>
      </w:tabs>
      <w:ind w:left="119" w:right="119"/>
    </w:pPr>
    <w:rPr>
      <w:sz w:val="20"/>
    </w:rPr>
  </w:style>
  <w:style w:type="paragraph" w:customStyle="1" w:styleId="MarginIcons">
    <w:name w:val="Margin Icons"/>
    <w:basedOn w:val="BodyText"/>
    <w:rsid w:val="00197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FE6"/>
    <w:rPr>
      <w:rFonts w:ascii="Courier New" w:hAnsi="Courier New"/>
    </w:rPr>
  </w:style>
  <w:style w:type="paragraph" w:customStyle="1" w:styleId="NoteBullet">
    <w:name w:val="Note Bullet"/>
    <w:basedOn w:val="Note"/>
    <w:rsid w:val="00197FE6"/>
    <w:pPr>
      <w:tabs>
        <w:tab w:val="clear" w:pos="680"/>
      </w:tabs>
      <w:spacing w:before="60" w:after="60"/>
    </w:pPr>
  </w:style>
  <w:style w:type="paragraph" w:customStyle="1" w:styleId="SubHeading2">
    <w:name w:val="SubHeading2"/>
    <w:basedOn w:val="HeadingBase"/>
    <w:rsid w:val="00197FE6"/>
    <w:pPr>
      <w:spacing w:before="240" w:after="60"/>
    </w:pPr>
    <w:rPr>
      <w:sz w:val="20"/>
    </w:rPr>
  </w:style>
  <w:style w:type="paragraph" w:customStyle="1" w:styleId="SideHeading">
    <w:name w:val="Side Heading"/>
    <w:basedOn w:val="HeadingBase"/>
    <w:rsid w:val="00197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FE6"/>
    <w:pPr>
      <w:numPr>
        <w:numId w:val="12"/>
      </w:numPr>
    </w:pPr>
  </w:style>
  <w:style w:type="paragraph" w:styleId="PlainText">
    <w:name w:val="Plain Text"/>
    <w:basedOn w:val="Normal"/>
    <w:link w:val="PlainTextChar"/>
    <w:rsid w:val="00197FE6"/>
    <w:rPr>
      <w:sz w:val="20"/>
    </w:rPr>
  </w:style>
  <w:style w:type="character" w:customStyle="1" w:styleId="PlainTextChar">
    <w:name w:val="Plain Text Char"/>
    <w:basedOn w:val="DefaultParagraphFont"/>
    <w:link w:val="PlainText"/>
    <w:rsid w:val="00197FE6"/>
    <w:rPr>
      <w:rFonts w:ascii="Courier New" w:eastAsia="Times New Roman" w:hAnsi="Courier New" w:cs="Times New Roman"/>
      <w:sz w:val="20"/>
      <w:szCs w:val="20"/>
      <w:lang w:eastAsia="en-US"/>
    </w:rPr>
  </w:style>
  <w:style w:type="character" w:customStyle="1" w:styleId="MenuOption">
    <w:name w:val="Menu Option"/>
    <w:basedOn w:val="DefaultParagraphFont"/>
    <w:rsid w:val="00197FE6"/>
    <w:rPr>
      <w:b/>
      <w:smallCaps/>
    </w:rPr>
  </w:style>
  <w:style w:type="paragraph" w:customStyle="1" w:styleId="TableListNumber">
    <w:name w:val="Table List Number"/>
    <w:basedOn w:val="ListNumber"/>
    <w:rsid w:val="00197FE6"/>
    <w:pPr>
      <w:numPr>
        <w:numId w:val="0"/>
      </w:numPr>
    </w:pPr>
  </w:style>
  <w:style w:type="paragraph" w:styleId="TOC4">
    <w:name w:val="toc 4"/>
    <w:basedOn w:val="TOCBase"/>
    <w:next w:val="Normal"/>
    <w:semiHidden/>
    <w:rsid w:val="00197FE6"/>
    <w:pPr>
      <w:tabs>
        <w:tab w:val="right" w:leader="dot" w:pos="9071"/>
      </w:tabs>
      <w:ind w:left="1701"/>
    </w:pPr>
  </w:style>
  <w:style w:type="paragraph" w:customStyle="1" w:styleId="ListAlpha">
    <w:name w:val="List Alpha"/>
    <w:basedOn w:val="List"/>
    <w:rsid w:val="00197FE6"/>
    <w:pPr>
      <w:numPr>
        <w:numId w:val="10"/>
      </w:numPr>
    </w:pPr>
  </w:style>
  <w:style w:type="paragraph" w:customStyle="1" w:styleId="ListAlpha2">
    <w:name w:val="List Alpha 2"/>
    <w:basedOn w:val="List2"/>
    <w:rsid w:val="00197FE6"/>
    <w:pPr>
      <w:numPr>
        <w:numId w:val="9"/>
      </w:numPr>
    </w:pPr>
  </w:style>
  <w:style w:type="paragraph" w:styleId="List2">
    <w:name w:val="List 2"/>
    <w:basedOn w:val="BodyText"/>
    <w:rsid w:val="00197FE6"/>
    <w:pPr>
      <w:tabs>
        <w:tab w:val="left" w:pos="680"/>
      </w:tabs>
      <w:spacing w:before="60" w:after="60"/>
      <w:ind w:left="680" w:hanging="340"/>
    </w:pPr>
  </w:style>
  <w:style w:type="paragraph" w:styleId="List3">
    <w:name w:val="List 3"/>
    <w:basedOn w:val="BodyText"/>
    <w:rsid w:val="00197FE6"/>
    <w:pPr>
      <w:tabs>
        <w:tab w:val="left" w:pos="1021"/>
      </w:tabs>
      <w:spacing w:before="60" w:after="60"/>
      <w:ind w:left="1020" w:hanging="340"/>
    </w:pPr>
  </w:style>
  <w:style w:type="paragraph" w:styleId="List4">
    <w:name w:val="List 4"/>
    <w:basedOn w:val="BodyText"/>
    <w:rsid w:val="00197FE6"/>
    <w:pPr>
      <w:tabs>
        <w:tab w:val="left" w:pos="1361"/>
      </w:tabs>
      <w:spacing w:before="60" w:after="60"/>
      <w:ind w:left="1361" w:hanging="340"/>
    </w:pPr>
  </w:style>
  <w:style w:type="paragraph" w:styleId="List5">
    <w:name w:val="List 5"/>
    <w:basedOn w:val="BodyText"/>
    <w:rsid w:val="00197FE6"/>
    <w:pPr>
      <w:tabs>
        <w:tab w:val="left" w:pos="1701"/>
      </w:tabs>
      <w:spacing w:before="60" w:after="60"/>
      <w:ind w:left="1701" w:hanging="340"/>
    </w:pPr>
  </w:style>
  <w:style w:type="paragraph" w:styleId="ListBullet4">
    <w:name w:val="List Bullet 4"/>
    <w:basedOn w:val="List4"/>
    <w:rsid w:val="00197FE6"/>
    <w:pPr>
      <w:numPr>
        <w:numId w:val="4"/>
      </w:numPr>
      <w:tabs>
        <w:tab w:val="clear" w:pos="1361"/>
      </w:tabs>
    </w:pPr>
  </w:style>
  <w:style w:type="paragraph" w:styleId="ListBullet5">
    <w:name w:val="List Bullet 5"/>
    <w:basedOn w:val="List5"/>
    <w:rsid w:val="00197FE6"/>
    <w:pPr>
      <w:numPr>
        <w:numId w:val="5"/>
      </w:numPr>
    </w:pPr>
  </w:style>
  <w:style w:type="paragraph" w:styleId="ListContinue2">
    <w:name w:val="List Continue 2"/>
    <w:basedOn w:val="List2"/>
    <w:rsid w:val="00197FE6"/>
    <w:pPr>
      <w:ind w:firstLine="0"/>
    </w:pPr>
  </w:style>
  <w:style w:type="paragraph" w:styleId="ListContinue3">
    <w:name w:val="List Continue 3"/>
    <w:basedOn w:val="List3"/>
    <w:rsid w:val="00197FE6"/>
    <w:pPr>
      <w:ind w:left="1021" w:firstLine="0"/>
    </w:pPr>
  </w:style>
  <w:style w:type="paragraph" w:styleId="ListContinue4">
    <w:name w:val="List Continue 4"/>
    <w:basedOn w:val="List4"/>
    <w:rsid w:val="00197FE6"/>
    <w:pPr>
      <w:ind w:firstLine="0"/>
    </w:pPr>
  </w:style>
  <w:style w:type="paragraph" w:styleId="ListContinue5">
    <w:name w:val="List Continue 5"/>
    <w:basedOn w:val="List5"/>
    <w:rsid w:val="00197FE6"/>
    <w:pPr>
      <w:ind w:firstLine="0"/>
    </w:pPr>
  </w:style>
  <w:style w:type="paragraph" w:styleId="ListNumber3">
    <w:name w:val="List Number 3"/>
    <w:basedOn w:val="List3"/>
    <w:rsid w:val="00197FE6"/>
    <w:pPr>
      <w:numPr>
        <w:numId w:val="6"/>
      </w:numPr>
    </w:pPr>
  </w:style>
  <w:style w:type="paragraph" w:styleId="ListNumber4">
    <w:name w:val="List Number 4"/>
    <w:basedOn w:val="List4"/>
    <w:rsid w:val="00197FE6"/>
    <w:pPr>
      <w:numPr>
        <w:numId w:val="7"/>
      </w:numPr>
    </w:pPr>
  </w:style>
  <w:style w:type="paragraph" w:styleId="ListNumber5">
    <w:name w:val="List Number 5"/>
    <w:basedOn w:val="List5"/>
    <w:rsid w:val="00197FE6"/>
    <w:pPr>
      <w:numPr>
        <w:numId w:val="8"/>
      </w:numPr>
    </w:pPr>
  </w:style>
  <w:style w:type="paragraph" w:styleId="BlockText">
    <w:name w:val="Block Text"/>
    <w:basedOn w:val="Normal"/>
    <w:rsid w:val="00197FE6"/>
    <w:pPr>
      <w:spacing w:after="120"/>
      <w:ind w:left="1440" w:right="1440"/>
    </w:pPr>
  </w:style>
  <w:style w:type="character" w:customStyle="1" w:styleId="Subscript">
    <w:name w:val="Subscript"/>
    <w:basedOn w:val="DefaultParagraphFont"/>
    <w:rsid w:val="00197FE6"/>
    <w:rPr>
      <w:sz w:val="16"/>
      <w:vertAlign w:val="subscript"/>
    </w:rPr>
  </w:style>
  <w:style w:type="character" w:customStyle="1" w:styleId="Superscript">
    <w:name w:val="Superscript"/>
    <w:basedOn w:val="DefaultParagraphFont"/>
    <w:rsid w:val="00197FE6"/>
    <w:rPr>
      <w:sz w:val="16"/>
      <w:vertAlign w:val="superscript"/>
    </w:rPr>
  </w:style>
  <w:style w:type="character" w:customStyle="1" w:styleId="Symbols">
    <w:name w:val="Symbols"/>
    <w:basedOn w:val="DefaultParagraphFont"/>
    <w:rsid w:val="00197FE6"/>
    <w:rPr>
      <w:rFonts w:ascii="Symbol" w:hAnsi="Symbol"/>
    </w:rPr>
  </w:style>
  <w:style w:type="character" w:customStyle="1" w:styleId="MenuOptions">
    <w:name w:val="Menu Options"/>
    <w:basedOn w:val="DefaultParagraphFont"/>
    <w:rsid w:val="00197FE6"/>
    <w:rPr>
      <w:rFonts w:ascii="Arial Narrow" w:hAnsi="Arial Narrow"/>
      <w:smallCaps/>
    </w:rPr>
  </w:style>
  <w:style w:type="character" w:customStyle="1" w:styleId="Buttons">
    <w:name w:val="Buttons"/>
    <w:basedOn w:val="DefaultParagraphFont"/>
    <w:rsid w:val="00197FE6"/>
    <w:rPr>
      <w:b/>
    </w:rPr>
  </w:style>
  <w:style w:type="character" w:customStyle="1" w:styleId="Underlined">
    <w:name w:val="Underlined"/>
    <w:basedOn w:val="DefaultParagraphFont"/>
    <w:rsid w:val="00197FE6"/>
    <w:rPr>
      <w:u w:val="single"/>
    </w:rPr>
  </w:style>
  <w:style w:type="paragraph" w:customStyle="1" w:styleId="TableBodyTextRight">
    <w:name w:val="Table Body Text Right"/>
    <w:basedOn w:val="TableBodyText"/>
    <w:rsid w:val="00197FE6"/>
    <w:pPr>
      <w:widowControl w:val="0"/>
      <w:autoSpaceDE w:val="0"/>
      <w:autoSpaceDN w:val="0"/>
      <w:adjustRightInd w:val="0"/>
      <w:jc w:val="right"/>
    </w:pPr>
    <w:rPr>
      <w:rFonts w:cs="Arial"/>
      <w:szCs w:val="18"/>
    </w:rPr>
  </w:style>
  <w:style w:type="paragraph" w:customStyle="1" w:styleId="CopyrightText">
    <w:name w:val="Copyright Text"/>
    <w:basedOn w:val="BodyText"/>
    <w:rsid w:val="00197FE6"/>
    <w:rPr>
      <w:sz w:val="18"/>
    </w:rPr>
  </w:style>
  <w:style w:type="paragraph" w:customStyle="1" w:styleId="BodySmallRight">
    <w:name w:val="Body Small Right"/>
    <w:basedOn w:val="BodyTextRight"/>
    <w:rsid w:val="00197FE6"/>
    <w:rPr>
      <w:sz w:val="18"/>
      <w:szCs w:val="18"/>
    </w:rPr>
  </w:style>
  <w:style w:type="paragraph" w:customStyle="1" w:styleId="MarginEdition">
    <w:name w:val="Margin Edition"/>
    <w:basedOn w:val="MarginNote"/>
    <w:rsid w:val="00197FE6"/>
    <w:pPr>
      <w:spacing w:before="0" w:after="0"/>
    </w:pPr>
    <w:rPr>
      <w:rFonts w:ascii="Times New Roman" w:hAnsi="Times New Roman"/>
      <w:color w:val="999999"/>
    </w:rPr>
  </w:style>
  <w:style w:type="paragraph" w:customStyle="1" w:styleId="Spacer">
    <w:name w:val="Spacer"/>
    <w:basedOn w:val="Normal"/>
    <w:rsid w:val="00197FE6"/>
    <w:rPr>
      <w:sz w:val="2"/>
      <w:szCs w:val="2"/>
    </w:rPr>
  </w:style>
  <w:style w:type="character" w:customStyle="1" w:styleId="Small">
    <w:name w:val="Small"/>
    <w:basedOn w:val="DefaultParagraphFont"/>
    <w:rsid w:val="00197FE6"/>
    <w:rPr>
      <w:sz w:val="16"/>
    </w:rPr>
  </w:style>
  <w:style w:type="paragraph" w:customStyle="1" w:styleId="WideTable">
    <w:name w:val="Wide Table"/>
    <w:basedOn w:val="Normal"/>
    <w:rsid w:val="00197FE6"/>
    <w:pPr>
      <w:ind w:left="-1418"/>
    </w:pPr>
    <w:rPr>
      <w:sz w:val="2"/>
      <w:szCs w:val="2"/>
    </w:rPr>
  </w:style>
  <w:style w:type="character" w:styleId="PageNumber">
    <w:name w:val="page number"/>
    <w:basedOn w:val="DefaultParagraphFont"/>
    <w:rsid w:val="00197FE6"/>
  </w:style>
  <w:style w:type="paragraph" w:styleId="Quote">
    <w:name w:val="Quote"/>
    <w:basedOn w:val="Heading1"/>
    <w:link w:val="QuoteChar"/>
    <w:qFormat/>
    <w:rsid w:val="00197FE6"/>
    <w:rPr>
      <w:b w:val="0"/>
      <w:sz w:val="72"/>
      <w:szCs w:val="72"/>
      <w:lang w:val="en-NZ"/>
    </w:rPr>
  </w:style>
  <w:style w:type="character" w:customStyle="1" w:styleId="QuoteChar">
    <w:name w:val="Quote Char"/>
    <w:basedOn w:val="DefaultParagraphFont"/>
    <w:link w:val="Quote"/>
    <w:rsid w:val="00197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FE6"/>
    <w:pPr>
      <w:pageBreakBefore/>
    </w:pPr>
  </w:style>
  <w:style w:type="paragraph" w:customStyle="1" w:styleId="Border">
    <w:name w:val="Border"/>
    <w:basedOn w:val="Normal"/>
    <w:qFormat/>
    <w:rsid w:val="00197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FE6"/>
    <w:rPr>
      <w:b/>
      <w:bCs/>
      <w:i/>
      <w:iCs/>
      <w:color w:val="auto"/>
    </w:rPr>
  </w:style>
  <w:style w:type="paragraph" w:styleId="IntenseQuote">
    <w:name w:val="Intense Quote"/>
    <w:basedOn w:val="Normal"/>
    <w:next w:val="Normal"/>
    <w:link w:val="IntenseQuoteChar"/>
    <w:uiPriority w:val="30"/>
    <w:qFormat/>
    <w:rsid w:val="00197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FE6"/>
    <w:rPr>
      <w:smallCaps/>
      <w:color w:val="auto"/>
      <w:u w:val="single"/>
    </w:rPr>
  </w:style>
  <w:style w:type="character" w:styleId="IntenseReference">
    <w:name w:val="Intense Reference"/>
    <w:basedOn w:val="DefaultParagraphFont"/>
    <w:uiPriority w:val="32"/>
    <w:qFormat/>
    <w:rsid w:val="00197FE6"/>
    <w:rPr>
      <w:b/>
      <w:bCs/>
      <w:smallCaps/>
      <w:color w:val="auto"/>
      <w:spacing w:val="5"/>
      <w:u w:val="single"/>
    </w:rPr>
  </w:style>
  <w:style w:type="paragraph" w:customStyle="1" w:styleId="2ColumnHeading">
    <w:name w:val="2Column Heading"/>
    <w:basedOn w:val="BodyText"/>
    <w:qFormat/>
    <w:rsid w:val="00197FE6"/>
    <w:pPr>
      <w:spacing w:after="60"/>
      <w:ind w:left="-2268"/>
    </w:pPr>
    <w:rPr>
      <w:b/>
    </w:rPr>
  </w:style>
  <w:style w:type="paragraph" w:customStyle="1" w:styleId="Heading1TOC">
    <w:name w:val="Heading1 TOC"/>
    <w:basedOn w:val="Normal"/>
    <w:qFormat/>
    <w:rsid w:val="00197FE6"/>
    <w:pPr>
      <w:spacing w:before="240" w:after="120"/>
    </w:pPr>
    <w:rPr>
      <w:rFonts w:ascii="Times New Roman" w:hAnsi="Times New Roman"/>
      <w:b/>
      <w:sz w:val="32"/>
    </w:rPr>
  </w:style>
  <w:style w:type="paragraph" w:customStyle="1" w:styleId="Heading2TOC">
    <w:name w:val="Heading2 TOC"/>
    <w:basedOn w:val="Normal"/>
    <w:qFormat/>
    <w:rsid w:val="00197FE6"/>
    <w:pPr>
      <w:spacing w:before="240" w:after="60"/>
    </w:pPr>
    <w:rPr>
      <w:rFonts w:ascii="Times New Roman" w:hAnsi="Times New Roman"/>
      <w:b/>
      <w:sz w:val="28"/>
    </w:rPr>
  </w:style>
  <w:style w:type="character" w:customStyle="1" w:styleId="Underline">
    <w:name w:val="Underline"/>
    <w:basedOn w:val="DefaultParagraphFont"/>
    <w:qFormat/>
    <w:rsid w:val="00197FE6"/>
    <w:rPr>
      <w:u w:val="single"/>
    </w:rPr>
  </w:style>
  <w:style w:type="character" w:customStyle="1" w:styleId="BoldandItalics">
    <w:name w:val="Bold and Italics"/>
    <w:qFormat/>
    <w:rsid w:val="00197FE6"/>
    <w:rPr>
      <w:b/>
      <w:i/>
      <w:u w:val="none"/>
    </w:rPr>
  </w:style>
  <w:style w:type="paragraph" w:styleId="BalloonText">
    <w:name w:val="Balloon Text"/>
    <w:basedOn w:val="Normal"/>
    <w:link w:val="BalloonTextChar"/>
    <w:rsid w:val="00197FE6"/>
    <w:rPr>
      <w:rFonts w:ascii="Tahoma" w:hAnsi="Tahoma" w:cs="Tahoma"/>
      <w:sz w:val="16"/>
      <w:szCs w:val="16"/>
    </w:rPr>
  </w:style>
  <w:style w:type="character" w:customStyle="1" w:styleId="BalloonTextChar">
    <w:name w:val="Balloon Text Char"/>
    <w:basedOn w:val="DefaultParagraphFont"/>
    <w:link w:val="BalloonText"/>
    <w:rsid w:val="00197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F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FE6"/>
    <w:rPr>
      <w:b/>
      <w:color w:val="660033"/>
      <w:spacing w:val="0"/>
    </w:rPr>
  </w:style>
  <w:style w:type="paragraph" w:customStyle="1" w:styleId="Nameditemlist">
    <w:name w:val="Named item list"/>
    <w:basedOn w:val="BodyText"/>
    <w:qFormat/>
    <w:rsid w:val="00197FE6"/>
    <w:pPr>
      <w:tabs>
        <w:tab w:val="left" w:pos="2835"/>
      </w:tabs>
      <w:ind w:left="2835" w:hanging="2835"/>
    </w:pPr>
  </w:style>
  <w:style w:type="paragraph" w:customStyle="1" w:styleId="BodyTextnopadding">
    <w:name w:val="Body Text no padding"/>
    <w:basedOn w:val="BodyText"/>
    <w:qFormat/>
    <w:rsid w:val="00197FE6"/>
    <w:pPr>
      <w:spacing w:before="0" w:after="0"/>
    </w:pPr>
  </w:style>
  <w:style w:type="paragraph" w:customStyle="1" w:styleId="BodyTextBold">
    <w:name w:val="Body Text Bold"/>
    <w:basedOn w:val="BodyText"/>
    <w:qFormat/>
    <w:rsid w:val="00197FE6"/>
    <w:rPr>
      <w:b/>
    </w:rPr>
  </w:style>
  <w:style w:type="character" w:styleId="Hyperlink">
    <w:name w:val="Hyperlink"/>
    <w:basedOn w:val="DefaultParagraphFont"/>
    <w:uiPriority w:val="99"/>
    <w:unhideWhenUsed/>
    <w:rsid w:val="00A645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1210</Words>
  <Characters>7606</Characters>
  <Application>Microsoft Office Word</Application>
  <DocSecurity>0</DocSecurity>
  <Lines>217</Lines>
  <Paragraphs>142</Paragraphs>
  <ScaleCrop>false</ScaleCrop>
  <Company>Author-it Software Corporation Ltd.</Company>
  <LinksUpToDate>false</LinksUpToDate>
  <CharactersWithSpaces>8674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RIIPSM309D Monitor and maintain flue gas efficiency</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