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0AEB" w:rsidP="00EE0A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RIIPSM305D Operate converters</w:t>
      </w:r>
      <w:r>
        <w:fldChar w:fldCharType="end"/>
      </w:r>
    </w:p>
    <w:p w:rsidR="00EE0AEB" w:rsidP="00EE0AEB">
      <w:pPr>
        <w:pStyle w:val="Version"/>
        <w:sectPr w:rsidSect="00EB10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B104E" w:rsidP="00EB104E">
      <w:pPr>
        <w:pStyle w:val="SuperHeading"/>
      </w:pPr>
      <w:r w:rsidRPr="00EB104E">
        <w:t>RIIPSM305D Operate converters</w:t>
      </w:r>
    </w:p>
    <w:p w:rsidR="00000000" w:rsidRPr="00EB104E" w:rsidP="00EB104E">
      <w:pPr>
        <w:pStyle w:val="Heading1"/>
      </w:pPr>
      <w:bookmarkStart w:id="1" w:name="O_670436"/>
      <w:bookmarkEnd w:id="1"/>
      <w:r w:rsidRPr="00EB104E">
        <w:t>Modification History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8010"/>
      </w:tblGrid>
      <w:tr w:rsidTr="00EE0AE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4E">
            <w:pPr>
              <w:pStyle w:val="Heading4"/>
              <w:rPr>
                <w:lang w:val="en-NZ"/>
              </w:rPr>
            </w:pPr>
            <w:r w:rsidRPr="00EB104E">
              <w:t>Release</w:t>
            </w:r>
          </w:p>
        </w:tc>
        <w:tc>
          <w:tcPr>
            <w:tcW w:w="8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4E">
            <w:pPr>
              <w:pStyle w:val="Heading4"/>
              <w:rPr>
                <w:lang w:val="en-NZ"/>
              </w:rPr>
            </w:pPr>
            <w:r w:rsidRPr="00EB104E">
              <w:t>Comment</w:t>
            </w:r>
          </w:p>
        </w:tc>
      </w:tr>
      <w:tr w:rsidTr="00EE0AE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4E">
            <w:pPr>
              <w:pStyle w:val="BodyText"/>
              <w:rPr>
                <w:lang w:val="en-NZ"/>
              </w:rPr>
            </w:pPr>
            <w:r w:rsidRPr="00EB104E">
              <w:t>1</w:t>
            </w:r>
          </w:p>
        </w:tc>
        <w:tc>
          <w:tcPr>
            <w:tcW w:w="8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4E">
            <w:pPr>
              <w:pStyle w:val="BodyText"/>
              <w:rPr>
                <w:lang w:val="en-NZ"/>
              </w:rPr>
            </w:pPr>
            <w:r w:rsidRPr="00EB104E">
              <w:t>This unit replaces RIIPSM305A Operate converters.</w:t>
            </w:r>
          </w:p>
        </w:tc>
      </w:tr>
      <w:tr w:rsidTr="00EE0AE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4E">
            <w:pPr>
              <w:pStyle w:val="BodyText"/>
              <w:rPr>
                <w:lang w:val="en-NZ"/>
              </w:rPr>
            </w:pPr>
            <w:r w:rsidRPr="00EB104E">
              <w:t>2</w:t>
            </w:r>
          </w:p>
        </w:tc>
        <w:tc>
          <w:tcPr>
            <w:tcW w:w="8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4E" w:rsidP="00EB104E">
            <w:pPr>
              <w:pStyle w:val="BodyText"/>
            </w:pPr>
            <w:r w:rsidRPr="00EB104E">
              <w:t>Performance Criteria numbering corrected.</w:t>
            </w:r>
          </w:p>
          <w:p w:rsidR="00000000" w:rsidRPr="00EB104E" w:rsidP="00EB104E">
            <w:pPr>
              <w:pStyle w:val="BodyText"/>
            </w:pPr>
            <w:r w:rsidRPr="00EB104E">
              <w:t>Required frequency and volume of evidence amended in Performance evidence.</w:t>
            </w:r>
          </w:p>
          <w:p w:rsidR="00000000" w:rsidRPr="00EB104E" w:rsidP="00EB104E">
            <w:pPr>
              <w:pStyle w:val="BodyText"/>
            </w:pPr>
            <w:r w:rsidRPr="00EB104E">
              <w:t>Substantial amendments made in Assessment Cond</w:t>
            </w:r>
            <w:r w:rsidRPr="00EB104E">
              <w:t>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B104E" w:rsidP="00EB104E">
      <w:pPr>
        <w:pStyle w:val="BodyText"/>
      </w:pPr>
    </w:p>
    <w:p w:rsidR="00000000" w:rsidRPr="00EB104E" w:rsidP="00EB104E">
      <w:pPr>
        <w:pStyle w:val="AllowPageBreak"/>
      </w:pPr>
    </w:p>
    <w:p w:rsidR="00000000" w:rsidRPr="00EB104E" w:rsidP="00EB104E">
      <w:pPr>
        <w:pStyle w:val="Heading1"/>
      </w:pPr>
      <w:bookmarkStart w:id="2" w:name="O_670435"/>
      <w:bookmarkEnd w:id="2"/>
      <w:r w:rsidRPr="00EB104E">
        <w:t>Application</w:t>
      </w:r>
    </w:p>
    <w:p w:rsidR="00000000" w:rsidRPr="00EB104E" w:rsidP="00EE0AEB">
      <w:pPr>
        <w:pStyle w:val="BodyText"/>
      </w:pPr>
      <w:r w:rsidRPr="00EB104E">
        <w:t>This unit describes a participant’</w:t>
      </w:r>
      <w:r w:rsidRPr="00EB104E">
        <w:t xml:space="preserve">s skills and knowledge required to operate converters in Metalliferous mining. </w:t>
      </w:r>
    </w:p>
    <w:p w:rsidR="00000000" w:rsidRPr="00EB104E" w:rsidP="00EE0AEB">
      <w:pPr>
        <w:pStyle w:val="BodyText"/>
      </w:pPr>
      <w:r w:rsidRPr="00EB104E">
        <w:t xml:space="preserve">This unit is appropriate for those working in operational roles. </w:t>
      </w:r>
    </w:p>
    <w:p w:rsidR="00EE0AEB" w:rsidP="00EE0AEB">
      <w:pPr>
        <w:pStyle w:val="BodyText"/>
      </w:pPr>
      <w:r w:rsidRPr="00EB104E">
        <w:t>Licensing, legislative, regulatory and certification requirements that apply to this unit can vary between sta</w:t>
      </w:r>
      <w:r w:rsidRPr="00EB104E">
        <w:t>tes, territories, and industry sectors. Relevant information must be sourced prior to application of the unit.</w:t>
      </w:r>
    </w:p>
    <w:p w:rsidR="00000000" w:rsidRPr="00EB104E" w:rsidP="00EB104E">
      <w:pPr>
        <w:pStyle w:val="Heading1"/>
      </w:pPr>
      <w:bookmarkStart w:id="3" w:name="O_670434"/>
      <w:bookmarkEnd w:id="3"/>
      <w:r w:rsidRPr="00EB104E">
        <w:t>Unit Sector</w:t>
      </w:r>
    </w:p>
    <w:p w:rsidR="00000000" w:rsidRPr="00EB104E" w:rsidP="00EE0AEB">
      <w:pPr>
        <w:pStyle w:val="BodyText"/>
      </w:pPr>
      <w:r w:rsidRPr="00EB104E">
        <w:t>Metalliferous mining</w:t>
      </w:r>
    </w:p>
    <w:p w:rsidR="00000000" w:rsidRPr="00EB104E" w:rsidP="00EB104E">
      <w:pPr>
        <w:pStyle w:val="Heading1"/>
      </w:pPr>
      <w:bookmarkStart w:id="4" w:name="O_670433"/>
      <w:bookmarkEnd w:id="4"/>
      <w:r w:rsidRPr="00EB104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B104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4E">
            <w:pPr>
              <w:pStyle w:val="BodyText"/>
              <w:rPr>
                <w:lang w:val="en-NZ"/>
              </w:rPr>
            </w:pPr>
            <w:r w:rsidRPr="00EB104E">
              <w:t>1.</w:t>
            </w:r>
            <w:r w:rsidRPr="00EB104E">
              <w:tab/>
              <w:t>Plan and prepare for converter operation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4E" w:rsidP="00EB104E">
            <w:pPr>
              <w:pStyle w:val="BodyText"/>
            </w:pPr>
            <w:r w:rsidRPr="00EB104E">
              <w:t>1.1</w:t>
            </w:r>
            <w:r w:rsidRPr="00EB104E">
              <w:tab/>
              <w:t>Access, interpret and apply smelting documentation and ensure the work activity is compliant</w:t>
            </w:r>
          </w:p>
          <w:p w:rsidR="00000000" w:rsidRPr="00EB104E" w:rsidP="00EB104E">
            <w:pPr>
              <w:pStyle w:val="BodyText"/>
            </w:pPr>
            <w:r w:rsidRPr="00EB104E">
              <w:t>1.2</w:t>
            </w:r>
            <w:r w:rsidRPr="00EB104E">
              <w:tab/>
              <w:t xml:space="preserve">Receive, interpret and clarify shift changeover details </w:t>
            </w:r>
          </w:p>
          <w:p w:rsidR="00000000" w:rsidRPr="00EB104E" w:rsidP="00EB104E">
            <w:pPr>
              <w:pStyle w:val="BodyText"/>
            </w:pPr>
            <w:r w:rsidRPr="00EB104E">
              <w:t>1.3</w:t>
            </w:r>
            <w:r w:rsidRPr="00EB104E">
              <w:tab/>
              <w:t xml:space="preserve">Establish and maintain communications with other personnel </w:t>
            </w:r>
          </w:p>
          <w:p w:rsidR="00000000" w:rsidRPr="00EB104E" w:rsidP="00EB104E">
            <w:pPr>
              <w:pStyle w:val="BodyText"/>
            </w:pPr>
            <w:r w:rsidRPr="00EB104E">
              <w:t>1.4</w:t>
            </w:r>
            <w:r w:rsidRPr="00EB104E">
              <w:tab/>
              <w:t>Select appropriate personal p</w:t>
            </w:r>
            <w:r w:rsidRPr="00EB104E">
              <w:t xml:space="preserve">rotective equipment for the work activity </w:t>
            </w:r>
          </w:p>
          <w:p w:rsidR="00000000" w:rsidRPr="00EB104E" w:rsidP="00EB104E">
            <w:pPr>
              <w:pStyle w:val="BodyText"/>
            </w:pPr>
            <w:r w:rsidRPr="00EB104E">
              <w:t>1.5</w:t>
            </w:r>
            <w:r w:rsidRPr="00EB104E">
              <w:tab/>
              <w:t xml:space="preserve">Check and test control and monitoring systems </w:t>
            </w:r>
          </w:p>
          <w:p w:rsidR="00000000" w:rsidRPr="00EB104E" w:rsidP="00EB104E">
            <w:pPr>
              <w:pStyle w:val="BodyText"/>
            </w:pPr>
            <w:r w:rsidRPr="00EB104E">
              <w:t>1.6</w:t>
            </w:r>
            <w:r w:rsidRPr="00EB104E">
              <w:tab/>
              <w:t>Select appropriate type of auxiliary equipment</w:t>
            </w:r>
          </w:p>
          <w:p w:rsidR="00000000" w:rsidRPr="00EB104E" w:rsidP="00EB104E">
            <w:pPr>
              <w:pStyle w:val="BodyText"/>
            </w:pPr>
            <w:r w:rsidRPr="00EB104E">
              <w:t>1.7</w:t>
            </w:r>
            <w:r w:rsidRPr="00EB104E">
              <w:tab/>
              <w:t>Carry out computer systems and equipment pre-start checks</w:t>
            </w:r>
          </w:p>
          <w:p w:rsidR="00000000" w:rsidRPr="00EB104E" w:rsidP="00EB104E">
            <w:pPr>
              <w:pStyle w:val="BodyText"/>
            </w:pPr>
            <w:r w:rsidRPr="00EB104E">
              <w:t>1.8</w:t>
            </w:r>
            <w:r w:rsidRPr="00EB104E">
              <w:tab/>
              <w:t>Identify, address and report potential risks,</w:t>
            </w:r>
            <w:r w:rsidRPr="00EB104E">
              <w:t xml:space="preserve"> hazards and environmental issues and implement control measures</w:t>
            </w:r>
          </w:p>
          <w:p w:rsidR="00000000" w:rsidRPr="00EB104E" w:rsidP="00EB104E">
            <w:pPr>
              <w:pStyle w:val="BodyText"/>
            </w:pPr>
            <w:r w:rsidRPr="00EB104E">
              <w:t>1.9</w:t>
            </w:r>
            <w:r w:rsidRPr="00EB104E">
              <w:tab/>
              <w:t xml:space="preserve">Follow emergency procedures </w:t>
            </w:r>
          </w:p>
          <w:p w:rsidR="00000000" w:rsidRPr="00EB104E" w:rsidP="00EB104E">
            <w:pPr>
              <w:pStyle w:val="BodyText"/>
            </w:pPr>
            <w:r w:rsidRPr="00EB104E">
              <w:t>1.10</w:t>
            </w:r>
            <w:r w:rsidRPr="00EB104E">
              <w:tab/>
              <w:t xml:space="preserve">Ensure approved dust suppression and extraction methods are in </w:t>
            </w:r>
            <w:r w:rsidRPr="00EB104E">
              <w:tab/>
              <w:t>place</w:t>
            </w:r>
          </w:p>
          <w:p w:rsidR="00000000" w:rsidP="00EB104E">
            <w:pPr>
              <w:pStyle w:val="BodyText"/>
              <w:rPr>
                <w:lang w:val="en-NZ"/>
              </w:rPr>
            </w:pPr>
            <w:r w:rsidRPr="00EB104E">
              <w:t>1.11</w:t>
            </w:r>
            <w:r w:rsidRPr="00EB104E">
              <w:tab/>
              <w:t>Ensure work area is adequately ventilated</w:t>
            </w:r>
          </w:p>
        </w:tc>
      </w:tr>
      <w:tr w:rsidTr="00EB104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4E">
            <w:pPr>
              <w:pStyle w:val="BodyText"/>
              <w:rPr>
                <w:lang w:val="en-NZ"/>
              </w:rPr>
            </w:pPr>
            <w:r w:rsidRPr="00EB104E">
              <w:t>2.</w:t>
            </w:r>
            <w:r w:rsidRPr="00EB104E">
              <w:tab/>
              <w:t>Start-up converter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4E" w:rsidP="00EB104E">
            <w:pPr>
              <w:pStyle w:val="BodyText"/>
            </w:pPr>
            <w:r w:rsidRPr="00EB104E">
              <w:t>2.1</w:t>
            </w:r>
            <w:r w:rsidRPr="00EB104E">
              <w:tab/>
            </w:r>
            <w:r w:rsidRPr="00EB104E">
              <w:t xml:space="preserve">Perform pre-start checks </w:t>
            </w:r>
          </w:p>
          <w:p w:rsidR="00000000" w:rsidRPr="00EB104E" w:rsidP="00EB104E">
            <w:pPr>
              <w:pStyle w:val="BodyText"/>
            </w:pPr>
            <w:r w:rsidRPr="00EB104E">
              <w:t>2.2</w:t>
            </w:r>
            <w:r w:rsidRPr="00EB104E">
              <w:tab/>
              <w:t xml:space="preserve">Carry out start-ups from standby and after maintenance </w:t>
            </w:r>
          </w:p>
          <w:p w:rsidR="00000000" w:rsidRPr="00EB104E" w:rsidP="00EB104E">
            <w:pPr>
              <w:pStyle w:val="BodyText"/>
            </w:pPr>
            <w:r w:rsidRPr="00EB104E">
              <w:t>2.3</w:t>
            </w:r>
            <w:r w:rsidRPr="00EB104E">
              <w:tab/>
              <w:t xml:space="preserve">Carry out first charge </w:t>
            </w:r>
          </w:p>
          <w:p w:rsidR="00000000" w:rsidP="00EB104E">
            <w:pPr>
              <w:pStyle w:val="BodyText"/>
              <w:rPr>
                <w:lang w:val="en-NZ"/>
              </w:rPr>
            </w:pPr>
            <w:r w:rsidRPr="00EB104E">
              <w:t>2.4</w:t>
            </w:r>
            <w:r w:rsidRPr="00EB104E">
              <w:tab/>
              <w:t xml:space="preserve">Stabilise the system </w:t>
            </w:r>
          </w:p>
        </w:tc>
      </w:tr>
      <w:tr w:rsidTr="00EB104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4E">
            <w:pPr>
              <w:pStyle w:val="BodyText"/>
              <w:rPr>
                <w:lang w:val="en-NZ"/>
              </w:rPr>
            </w:pPr>
            <w:r w:rsidRPr="00EB104E">
              <w:t>3.</w:t>
            </w:r>
            <w:r w:rsidRPr="00EB104E">
              <w:tab/>
              <w:t>Monitor and control the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4E" w:rsidP="00EB104E">
            <w:pPr>
              <w:pStyle w:val="BodyText"/>
            </w:pPr>
            <w:r w:rsidRPr="00EB104E">
              <w:t>3.1</w:t>
            </w:r>
            <w:r w:rsidRPr="00EB104E">
              <w:tab/>
              <w:t xml:space="preserve">Complete routine checks, logs and written paperwork </w:t>
            </w:r>
          </w:p>
          <w:p w:rsidR="00000000" w:rsidRPr="00EB104E" w:rsidP="00EB104E">
            <w:pPr>
              <w:pStyle w:val="BodyText"/>
            </w:pPr>
            <w:r w:rsidRPr="00EB104E">
              <w:t>3.2</w:t>
            </w:r>
            <w:r w:rsidRPr="00EB104E">
              <w:tab/>
              <w:t>Identify and addres</w:t>
            </w:r>
            <w:r w:rsidRPr="00EB104E">
              <w:t xml:space="preserve">s signs of potential and actual problems </w:t>
            </w:r>
          </w:p>
          <w:p w:rsidR="00000000" w:rsidRPr="00EB104E" w:rsidP="00EB104E">
            <w:pPr>
              <w:pStyle w:val="BodyText"/>
            </w:pPr>
            <w:r w:rsidRPr="00EB104E">
              <w:t>3.3</w:t>
            </w:r>
            <w:r w:rsidRPr="00EB104E">
              <w:tab/>
              <w:t>Monitor condition of metal and take action to maintain production schedule and quality</w:t>
            </w:r>
          </w:p>
          <w:p w:rsidR="00000000" w:rsidRPr="00EB104E" w:rsidP="00EB104E">
            <w:pPr>
              <w:pStyle w:val="BodyText"/>
            </w:pPr>
            <w:r w:rsidRPr="00EB104E">
              <w:t>3.4</w:t>
            </w:r>
            <w:r w:rsidRPr="00EB104E">
              <w:tab/>
              <w:t>Monitor availability of feeds and take action to maintain production schedule and quality</w:t>
            </w:r>
          </w:p>
          <w:p w:rsidR="00000000" w:rsidRPr="00EB104E" w:rsidP="00EB104E">
            <w:pPr>
              <w:pStyle w:val="BodyText"/>
            </w:pPr>
            <w:r w:rsidRPr="00EB104E">
              <w:t>3.5</w:t>
            </w:r>
            <w:r w:rsidRPr="00EB104E">
              <w:tab/>
              <w:t>Monitor and maintain blas</w:t>
            </w:r>
            <w:r w:rsidRPr="00EB104E">
              <w:t xml:space="preserve">t air flow to converter </w:t>
            </w:r>
          </w:p>
          <w:p w:rsidR="00000000" w:rsidRPr="00EB104E" w:rsidP="00EB104E">
            <w:pPr>
              <w:pStyle w:val="BodyText"/>
            </w:pPr>
            <w:r w:rsidRPr="00EB104E">
              <w:t>3.6</w:t>
            </w:r>
            <w:r w:rsidRPr="00EB104E">
              <w:tab/>
              <w:t xml:space="preserve">Monitor and maintain converter oxygen </w:t>
            </w:r>
          </w:p>
          <w:p w:rsidR="00000000" w:rsidRPr="00EB104E" w:rsidP="00EB104E">
            <w:pPr>
              <w:pStyle w:val="BodyText"/>
            </w:pPr>
            <w:r w:rsidRPr="00EB104E">
              <w:t>3.7</w:t>
            </w:r>
            <w:r w:rsidRPr="00EB104E">
              <w:tab/>
              <w:t>Monitor cooling medium flow to converter to maintain converter temperatures</w:t>
            </w:r>
          </w:p>
          <w:p w:rsidR="00000000" w:rsidRPr="00EB104E" w:rsidP="00EB104E">
            <w:pPr>
              <w:pStyle w:val="BodyText"/>
            </w:pPr>
            <w:r w:rsidRPr="00EB104E">
              <w:t>3.8</w:t>
            </w:r>
            <w:r w:rsidRPr="00EB104E">
              <w:tab/>
              <w:t xml:space="preserve">Maintain metal and gas temperatures </w:t>
            </w:r>
          </w:p>
          <w:p w:rsidR="00000000" w:rsidRPr="00EB104E" w:rsidP="00EB104E">
            <w:pPr>
              <w:pStyle w:val="BodyText"/>
            </w:pPr>
            <w:r w:rsidRPr="00EB104E">
              <w:t>3.9</w:t>
            </w:r>
            <w:r w:rsidRPr="00EB104E">
              <w:tab/>
              <w:t xml:space="preserve">Control and monitor converter movement </w:t>
            </w:r>
          </w:p>
          <w:p w:rsidR="00000000" w:rsidRPr="00EB104E" w:rsidP="00EB104E">
            <w:pPr>
              <w:pStyle w:val="BodyText"/>
            </w:pPr>
            <w:r w:rsidRPr="00EB104E">
              <w:t>3.10</w:t>
            </w:r>
            <w:r w:rsidRPr="00EB104E">
              <w:tab/>
              <w:t>Monitor and contro</w:t>
            </w:r>
            <w:r w:rsidRPr="00EB104E">
              <w:t xml:space="preserve">l rate and amount of additives to molten metal </w:t>
            </w:r>
          </w:p>
          <w:p w:rsidR="00000000" w:rsidRPr="00EB104E" w:rsidP="00EB104E">
            <w:pPr>
              <w:pStyle w:val="BodyText"/>
            </w:pPr>
            <w:r w:rsidRPr="00EB104E">
              <w:t>3.11</w:t>
            </w:r>
            <w:r w:rsidRPr="00EB104E">
              <w:tab/>
              <w:t xml:space="preserve">Respond to warning alarms and lights and take action to rectify </w:t>
            </w:r>
          </w:p>
          <w:p w:rsidR="00000000" w:rsidRPr="00EB104E" w:rsidP="00EB104E">
            <w:pPr>
              <w:pStyle w:val="BodyText"/>
            </w:pPr>
            <w:r w:rsidRPr="00EB104E">
              <w:t>3.12</w:t>
            </w:r>
            <w:r w:rsidRPr="00EB104E">
              <w:tab/>
              <w:t xml:space="preserve">Control and monitor metal and slag blow process and pouring </w:t>
            </w:r>
          </w:p>
          <w:p w:rsidR="00000000" w:rsidP="00EB104E">
            <w:pPr>
              <w:pStyle w:val="BodyText"/>
              <w:rPr>
                <w:lang w:val="en-NZ"/>
              </w:rPr>
            </w:pPr>
            <w:r w:rsidRPr="00EB104E">
              <w:t>3.13</w:t>
            </w:r>
            <w:r w:rsidRPr="00EB104E">
              <w:tab/>
              <w:t>Complete written reports and log sheets</w:t>
            </w:r>
          </w:p>
        </w:tc>
      </w:tr>
      <w:tr w:rsidTr="00EB104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4E">
            <w:pPr>
              <w:pStyle w:val="BodyText"/>
              <w:rPr>
                <w:lang w:val="en-NZ"/>
              </w:rPr>
            </w:pPr>
            <w:r w:rsidRPr="00EB104E">
              <w:t>4.</w:t>
            </w:r>
            <w:r w:rsidRPr="00EB104E">
              <w:tab/>
            </w:r>
            <w:r w:rsidRPr="00EB104E">
              <w:t>Maintain plant availability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4E" w:rsidP="00EB104E">
            <w:pPr>
              <w:pStyle w:val="BodyText"/>
            </w:pPr>
            <w:r w:rsidRPr="00EB104E">
              <w:t>4.1</w:t>
            </w:r>
            <w:r w:rsidRPr="00EB104E">
              <w:tab/>
              <w:t>Monitor plant throughout shift</w:t>
            </w:r>
          </w:p>
          <w:p w:rsidR="00000000" w:rsidRPr="00EB104E" w:rsidP="00EB104E">
            <w:pPr>
              <w:pStyle w:val="BodyText"/>
            </w:pPr>
            <w:r w:rsidRPr="00EB104E">
              <w:t>4.2</w:t>
            </w:r>
            <w:r w:rsidRPr="00EB104E">
              <w:tab/>
              <w:t>Use measured/indicated data and sight to identify issues likely to impact on plant availability</w:t>
            </w:r>
          </w:p>
          <w:p w:rsidR="00000000" w:rsidRPr="00EB104E" w:rsidP="00EB104E">
            <w:pPr>
              <w:pStyle w:val="BodyText"/>
            </w:pPr>
            <w:r w:rsidRPr="00EB104E">
              <w:t>4.3</w:t>
            </w:r>
            <w:r w:rsidRPr="00EB104E">
              <w:tab/>
              <w:t>Predict impact of change in one unit/area on other plant unit/areas and communicate to re</w:t>
            </w:r>
            <w:r w:rsidRPr="00EB104E">
              <w:t>levant personnel</w:t>
            </w:r>
          </w:p>
          <w:p w:rsidR="00000000" w:rsidRPr="00EB104E" w:rsidP="00EB104E">
            <w:pPr>
              <w:pStyle w:val="BodyText"/>
            </w:pPr>
            <w:r w:rsidRPr="00EB104E">
              <w:t>4.4</w:t>
            </w:r>
            <w:r w:rsidRPr="00EB104E">
              <w:tab/>
              <w:t xml:space="preserve">Test trips and alarms </w:t>
            </w:r>
          </w:p>
          <w:p w:rsidR="00000000" w:rsidRPr="00EB104E" w:rsidP="00EB104E">
            <w:pPr>
              <w:pStyle w:val="BodyText"/>
            </w:pPr>
            <w:r w:rsidRPr="00EB104E">
              <w:t>4.5</w:t>
            </w:r>
            <w:r w:rsidRPr="00EB104E">
              <w:tab/>
              <w:t>Inspect converter plant and rectify and/or report faults</w:t>
            </w:r>
          </w:p>
          <w:p w:rsidR="00000000" w:rsidRPr="00EB104E" w:rsidP="00EB104E">
            <w:pPr>
              <w:pStyle w:val="BodyText"/>
            </w:pPr>
            <w:r w:rsidRPr="00EB104E">
              <w:t>4.6</w:t>
            </w:r>
            <w:r w:rsidRPr="00EB104E">
              <w:tab/>
              <w:t>Maintain furnace temperature during non-operating periods</w:t>
            </w:r>
          </w:p>
          <w:p w:rsidR="00000000" w:rsidRPr="00EB104E" w:rsidP="00EB104E">
            <w:pPr>
              <w:pStyle w:val="BodyText"/>
            </w:pPr>
            <w:r w:rsidRPr="00EB104E">
              <w:t>4.7</w:t>
            </w:r>
            <w:r w:rsidRPr="00EB104E">
              <w:tab/>
              <w:t xml:space="preserve">Operate Tuyere punching </w:t>
            </w:r>
          </w:p>
          <w:p w:rsidR="00000000" w:rsidP="00EB104E">
            <w:pPr>
              <w:pStyle w:val="BodyText"/>
              <w:rPr>
                <w:lang w:val="en-NZ"/>
              </w:rPr>
            </w:pPr>
            <w:r w:rsidRPr="00EB104E">
              <w:t>4.8</w:t>
            </w:r>
            <w:r w:rsidRPr="00EB104E">
              <w:tab/>
              <w:t xml:space="preserve">Prepare plant for maintenance </w:t>
            </w:r>
          </w:p>
        </w:tc>
      </w:tr>
      <w:tr w:rsidTr="00EB104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04E">
            <w:pPr>
              <w:pStyle w:val="BodyText"/>
              <w:rPr>
                <w:lang w:val="en-NZ"/>
              </w:rPr>
            </w:pPr>
            <w:r w:rsidRPr="00EB104E">
              <w:t>5.</w:t>
            </w:r>
            <w:r w:rsidRPr="00EB104E">
              <w:tab/>
              <w:t>Shutdown converter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04E" w:rsidP="00EB104E">
            <w:pPr>
              <w:pStyle w:val="BodyText"/>
            </w:pPr>
            <w:r w:rsidRPr="00EB104E">
              <w:t>5.</w:t>
            </w:r>
            <w:r w:rsidRPr="00EB104E">
              <w:t>1</w:t>
            </w:r>
            <w:r w:rsidRPr="00EB104E">
              <w:tab/>
              <w:t xml:space="preserve">Determine type of shutdown required and give warning </w:t>
            </w:r>
          </w:p>
          <w:p w:rsidR="00000000" w:rsidRPr="00EB104E" w:rsidP="00EB104E">
            <w:pPr>
              <w:pStyle w:val="BodyText"/>
            </w:pPr>
            <w:r w:rsidRPr="00EB104E">
              <w:t>5.2</w:t>
            </w:r>
            <w:r w:rsidRPr="00EB104E">
              <w:tab/>
              <w:t xml:space="preserve">Shutdown furnace in required sequence </w:t>
            </w:r>
          </w:p>
          <w:p w:rsidR="00000000" w:rsidRPr="00EB104E" w:rsidP="00EB104E">
            <w:pPr>
              <w:pStyle w:val="BodyText"/>
            </w:pPr>
            <w:r w:rsidRPr="00EB104E">
              <w:t>5.3</w:t>
            </w:r>
            <w:r w:rsidRPr="00EB104E">
              <w:tab/>
              <w:t>Leave plant in a condition ready to restart</w:t>
            </w:r>
          </w:p>
        </w:tc>
      </w:tr>
    </w:tbl>
    <w:p w:rsidR="00000000" w:rsidRPr="00EB104E" w:rsidP="00EB104E">
      <w:pPr>
        <w:pStyle w:val="BodyText"/>
      </w:pPr>
    </w:p>
    <w:p w:rsidR="00000000" w:rsidRPr="00EB104E" w:rsidP="00EB104E">
      <w:pPr>
        <w:pStyle w:val="AllowPageBreak"/>
      </w:pPr>
    </w:p>
    <w:p w:rsidR="00000000" w:rsidRPr="00EB104E" w:rsidP="00EB104E">
      <w:pPr>
        <w:pStyle w:val="Heading1"/>
      </w:pPr>
      <w:bookmarkStart w:id="5" w:name="O_670432"/>
      <w:bookmarkEnd w:id="5"/>
      <w:r w:rsidRPr="00EB104E">
        <w:t>Foundation Skills</w:t>
      </w:r>
    </w:p>
    <w:p w:rsidR="00000000" w:rsidRPr="00EB104E" w:rsidP="00EE0AEB">
      <w:pPr>
        <w:pStyle w:val="BodyText"/>
      </w:pPr>
      <w:r w:rsidRPr="00EB104E">
        <w:t>Foundation skills essential to performance are explicit in the performan</w:t>
      </w:r>
      <w:r w:rsidRPr="00EB104E">
        <w:t>ce criteria of this unit. Further information is available in the Resources and Infrastructure Industry Training Package Companion Volume.</w:t>
      </w:r>
    </w:p>
    <w:p w:rsidR="00000000" w:rsidRPr="00EB104E" w:rsidP="00EB104E">
      <w:pPr>
        <w:pStyle w:val="Heading1"/>
      </w:pPr>
      <w:bookmarkStart w:id="6" w:name="O_670431"/>
      <w:bookmarkEnd w:id="6"/>
      <w:r w:rsidRPr="00EB104E">
        <w:t>Unit Mapping Information</w:t>
      </w:r>
    </w:p>
    <w:p w:rsidR="00000000" w:rsidRPr="00EB104E" w:rsidP="00EE0AEB">
      <w:pPr>
        <w:pStyle w:val="BodyText"/>
      </w:pPr>
      <w:r w:rsidRPr="00EB104E">
        <w:t>RIIPSM305A Operate converters</w:t>
      </w:r>
    </w:p>
    <w:p w:rsidR="00000000" w:rsidRPr="00EB104E" w:rsidP="00EB104E">
      <w:pPr>
        <w:pStyle w:val="Heading1"/>
      </w:pPr>
      <w:bookmarkStart w:id="7" w:name="O_670437"/>
      <w:bookmarkEnd w:id="7"/>
      <w:r w:rsidRPr="00EB104E">
        <w:t>Links</w:t>
      </w:r>
    </w:p>
    <w:p w:rsidR="00000000" w:rsidRPr="00EB104E" w:rsidP="00EE0AEB">
      <w:pPr>
        <w:pStyle w:val="BodyText"/>
      </w:pPr>
      <w:r w:rsidRPr="00EB10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E27E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B104E" w:rsidP="00EB104E"/>
    <w:sectPr w:rsidSect="00EB10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4E" w:rsidRPr="00EE0AEB" w:rsidP="00EE0A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AEB" w:rsidP="00EB10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0AEB" w:rsidP="00EB10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E0AEB" w:rsidP="00EB10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A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104E" w:rsidRPr="00EE0AEB" w:rsidP="00EE0A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AEB" w:rsidRPr="002D2AF8" w:rsidP="00EB10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RIIPSM305D Operate converters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EE0AEB" w:rsidP="00EB10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0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10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10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10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10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10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10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10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10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10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10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104E"/>
  </w:style>
  <w:style w:type="character" w:customStyle="1" w:styleId="Heading1Char">
    <w:name w:val="Heading 1 Char"/>
    <w:basedOn w:val="DefaultParagraphFont"/>
    <w:link w:val="Heading1"/>
    <w:rsid w:val="00EB10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104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B10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104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B10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10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10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10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10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10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10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10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10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10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10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10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10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10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10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10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10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10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10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10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10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B10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104E"/>
    <w:rPr>
      <w:b/>
      <w:spacing w:val="0"/>
    </w:rPr>
  </w:style>
  <w:style w:type="paragraph" w:customStyle="1" w:styleId="SuperTitle">
    <w:name w:val="SuperTitle"/>
    <w:basedOn w:val="Title"/>
    <w:rsid w:val="00EB10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10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10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10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10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10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10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10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10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10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10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10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10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104E"/>
    <w:rPr>
      <w:i/>
    </w:rPr>
  </w:style>
  <w:style w:type="paragraph" w:styleId="Caption">
    <w:name w:val="caption"/>
    <w:basedOn w:val="BodyText"/>
    <w:next w:val="Normal"/>
    <w:qFormat/>
    <w:rsid w:val="00EB10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10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10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104E"/>
  </w:style>
  <w:style w:type="paragraph" w:styleId="TableofFigures">
    <w:name w:val="table of figures"/>
    <w:basedOn w:val="Normal"/>
    <w:next w:val="Normal"/>
    <w:semiHidden/>
    <w:rsid w:val="00EB10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10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B104E"/>
    <w:rPr>
      <w:rFonts w:ascii="Wingdings" w:hAnsi="Wingdings"/>
    </w:rPr>
  </w:style>
  <w:style w:type="paragraph" w:customStyle="1" w:styleId="TableHeading">
    <w:name w:val="Table Heading"/>
    <w:basedOn w:val="HeadingBase"/>
    <w:rsid w:val="00EB10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104E"/>
    <w:rPr>
      <w:color w:val="0033CC"/>
      <w:u w:val="none"/>
    </w:rPr>
  </w:style>
  <w:style w:type="paragraph" w:customStyle="1" w:styleId="BodyTextRight">
    <w:name w:val="Body Text Right"/>
    <w:basedOn w:val="BodyText"/>
    <w:rsid w:val="00EB10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10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10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10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10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10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104E"/>
    <w:rPr>
      <w:sz w:val="32"/>
    </w:rPr>
  </w:style>
  <w:style w:type="paragraph" w:customStyle="1" w:styleId="HeadingProcedure">
    <w:name w:val="Heading Procedure"/>
    <w:basedOn w:val="HeadingBase"/>
    <w:next w:val="Normal"/>
    <w:rsid w:val="00EB10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104E"/>
    <w:pPr>
      <w:spacing w:before="60" w:after="60"/>
    </w:pPr>
  </w:style>
  <w:style w:type="paragraph" w:styleId="ListContinue">
    <w:name w:val="List Continue"/>
    <w:basedOn w:val="List"/>
    <w:rsid w:val="00EB104E"/>
    <w:pPr>
      <w:ind w:firstLine="0"/>
    </w:pPr>
  </w:style>
  <w:style w:type="paragraph" w:customStyle="1" w:styleId="ListNote">
    <w:name w:val="List Note"/>
    <w:basedOn w:val="List"/>
    <w:rsid w:val="00EB10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10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10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104E"/>
    <w:rPr>
      <w:rFonts w:ascii="Courier New" w:hAnsi="Courier New"/>
    </w:rPr>
  </w:style>
  <w:style w:type="paragraph" w:customStyle="1" w:styleId="NoteBullet">
    <w:name w:val="Note Bullet"/>
    <w:basedOn w:val="Note"/>
    <w:rsid w:val="00EB10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10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10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10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10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B10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10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104E"/>
    <w:rPr>
      <w:b/>
      <w:smallCaps/>
    </w:rPr>
  </w:style>
  <w:style w:type="paragraph" w:customStyle="1" w:styleId="TableListNumber">
    <w:name w:val="Table List Number"/>
    <w:basedOn w:val="ListNumber"/>
    <w:rsid w:val="00EB10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10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104E"/>
    <w:pPr>
      <w:numPr>
        <w:numId w:val="7"/>
      </w:numPr>
    </w:pPr>
  </w:style>
  <w:style w:type="paragraph" w:customStyle="1" w:styleId="ListAlpha2">
    <w:name w:val="List Alpha 2"/>
    <w:basedOn w:val="List2"/>
    <w:rsid w:val="00EB104E"/>
    <w:pPr>
      <w:numPr>
        <w:numId w:val="6"/>
      </w:numPr>
    </w:pPr>
  </w:style>
  <w:style w:type="paragraph" w:styleId="List2">
    <w:name w:val="List 2"/>
    <w:basedOn w:val="BodyText"/>
    <w:rsid w:val="00EB10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10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10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10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10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10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B104E"/>
    <w:pPr>
      <w:numPr>
        <w:numId w:val="2"/>
      </w:numPr>
    </w:pPr>
  </w:style>
  <w:style w:type="paragraph" w:styleId="ListContinue2">
    <w:name w:val="List Continue 2"/>
    <w:basedOn w:val="List2"/>
    <w:rsid w:val="00EB104E"/>
    <w:pPr>
      <w:ind w:firstLine="0"/>
    </w:pPr>
  </w:style>
  <w:style w:type="paragraph" w:styleId="ListContinue3">
    <w:name w:val="List Continue 3"/>
    <w:basedOn w:val="List3"/>
    <w:rsid w:val="00EB104E"/>
    <w:pPr>
      <w:ind w:left="1021" w:firstLine="0"/>
    </w:pPr>
  </w:style>
  <w:style w:type="paragraph" w:styleId="ListContinue4">
    <w:name w:val="List Continue 4"/>
    <w:basedOn w:val="List4"/>
    <w:rsid w:val="00EB104E"/>
    <w:pPr>
      <w:ind w:firstLine="0"/>
    </w:pPr>
  </w:style>
  <w:style w:type="paragraph" w:styleId="ListContinue5">
    <w:name w:val="List Continue 5"/>
    <w:basedOn w:val="List5"/>
    <w:rsid w:val="00EB104E"/>
    <w:pPr>
      <w:ind w:firstLine="0"/>
    </w:pPr>
  </w:style>
  <w:style w:type="paragraph" w:styleId="ListNumber3">
    <w:name w:val="List Number 3"/>
    <w:basedOn w:val="List3"/>
    <w:rsid w:val="00EB104E"/>
    <w:pPr>
      <w:numPr>
        <w:numId w:val="3"/>
      </w:numPr>
    </w:pPr>
  </w:style>
  <w:style w:type="paragraph" w:styleId="ListNumber4">
    <w:name w:val="List Number 4"/>
    <w:basedOn w:val="List4"/>
    <w:rsid w:val="00EB104E"/>
    <w:pPr>
      <w:numPr>
        <w:numId w:val="4"/>
      </w:numPr>
    </w:pPr>
  </w:style>
  <w:style w:type="paragraph" w:styleId="ListNumber5">
    <w:name w:val="List Number 5"/>
    <w:basedOn w:val="List5"/>
    <w:rsid w:val="00EB104E"/>
    <w:pPr>
      <w:numPr>
        <w:numId w:val="5"/>
      </w:numPr>
    </w:pPr>
  </w:style>
  <w:style w:type="paragraph" w:styleId="BlockText">
    <w:name w:val="Block Text"/>
    <w:basedOn w:val="Normal"/>
    <w:rsid w:val="00EB10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10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104E"/>
    <w:rPr>
      <w:sz w:val="16"/>
      <w:vertAlign w:val="superscript"/>
    </w:rPr>
  </w:style>
  <w:style w:type="character" w:customStyle="1" w:styleId="Symbols">
    <w:name w:val="Symbols"/>
    <w:basedOn w:val="DefaultParagraphFont"/>
    <w:rsid w:val="00EB104E"/>
    <w:rPr>
      <w:rFonts w:ascii="Symbol" w:hAnsi="Symbol"/>
    </w:rPr>
  </w:style>
  <w:style w:type="character" w:customStyle="1" w:styleId="MenuOptions">
    <w:name w:val="Menu Options"/>
    <w:basedOn w:val="DefaultParagraphFont"/>
    <w:rsid w:val="00EB10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104E"/>
    <w:rPr>
      <w:b/>
    </w:rPr>
  </w:style>
  <w:style w:type="character" w:customStyle="1" w:styleId="Underlined">
    <w:name w:val="Underlined"/>
    <w:basedOn w:val="DefaultParagraphFont"/>
    <w:rsid w:val="00EB104E"/>
    <w:rPr>
      <w:u w:val="single"/>
    </w:rPr>
  </w:style>
  <w:style w:type="paragraph" w:customStyle="1" w:styleId="TableBodyTextRight">
    <w:name w:val="Table Body Text Right"/>
    <w:basedOn w:val="TableBodyText"/>
    <w:rsid w:val="00EB10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104E"/>
    <w:rPr>
      <w:sz w:val="18"/>
    </w:rPr>
  </w:style>
  <w:style w:type="paragraph" w:customStyle="1" w:styleId="BodySmallRight">
    <w:name w:val="Body Small Right"/>
    <w:basedOn w:val="BodyTextRight"/>
    <w:rsid w:val="00EB104E"/>
    <w:rPr>
      <w:sz w:val="18"/>
      <w:szCs w:val="18"/>
    </w:rPr>
  </w:style>
  <w:style w:type="paragraph" w:customStyle="1" w:styleId="MarginEdition">
    <w:name w:val="Margin Edition"/>
    <w:basedOn w:val="MarginNote"/>
    <w:rsid w:val="00EB10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104E"/>
    <w:rPr>
      <w:sz w:val="2"/>
      <w:szCs w:val="2"/>
    </w:rPr>
  </w:style>
  <w:style w:type="character" w:customStyle="1" w:styleId="Small">
    <w:name w:val="Small"/>
    <w:basedOn w:val="DefaultParagraphFont"/>
    <w:rsid w:val="00EB104E"/>
    <w:rPr>
      <w:sz w:val="16"/>
    </w:rPr>
  </w:style>
  <w:style w:type="paragraph" w:customStyle="1" w:styleId="WideTable">
    <w:name w:val="Wide Table"/>
    <w:basedOn w:val="Normal"/>
    <w:rsid w:val="00EB10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104E"/>
  </w:style>
  <w:style w:type="paragraph" w:styleId="Quote">
    <w:name w:val="Quote"/>
    <w:basedOn w:val="Heading1"/>
    <w:link w:val="QuoteChar"/>
    <w:qFormat/>
    <w:rsid w:val="00EB10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10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104E"/>
    <w:pPr>
      <w:pageBreakBefore/>
    </w:pPr>
  </w:style>
  <w:style w:type="paragraph" w:customStyle="1" w:styleId="Border">
    <w:name w:val="Border"/>
    <w:basedOn w:val="Normal"/>
    <w:qFormat/>
    <w:rsid w:val="00EB10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10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0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0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10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10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10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10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10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104E"/>
    <w:rPr>
      <w:u w:val="single"/>
    </w:rPr>
  </w:style>
  <w:style w:type="character" w:customStyle="1" w:styleId="BoldandItalics">
    <w:name w:val="Bold and Italics"/>
    <w:qFormat/>
    <w:rsid w:val="00EB104E"/>
    <w:rPr>
      <w:b/>
      <w:i/>
      <w:u w:val="none"/>
    </w:rPr>
  </w:style>
  <w:style w:type="paragraph" w:styleId="BalloonText">
    <w:name w:val="Balloon Text"/>
    <w:basedOn w:val="Normal"/>
    <w:link w:val="BalloonTextChar"/>
    <w:rsid w:val="00EB10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0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10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10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10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10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104E"/>
    <w:pPr>
      <w:spacing w:before="0" w:after="0"/>
    </w:pPr>
  </w:style>
  <w:style w:type="paragraph" w:customStyle="1" w:styleId="BodyTextBold">
    <w:name w:val="Body Text Bold"/>
    <w:basedOn w:val="BodyText"/>
    <w:qFormat/>
    <w:rsid w:val="00EB104E"/>
    <w:rPr>
      <w:b/>
    </w:rPr>
  </w:style>
  <w:style w:type="character" w:styleId="Hyperlink">
    <w:name w:val="Hyperlink"/>
    <w:basedOn w:val="DefaultParagraphFont"/>
    <w:uiPriority w:val="99"/>
    <w:unhideWhenUsed/>
    <w:rsid w:val="00EE0A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3496</Characters>
  <Application>Microsoft Office Word</Application>
  <DocSecurity>0</DocSecurity>
  <Lines>109</Lines>
  <Paragraphs>82</Paragraphs>
  <ScaleCrop>false</ScaleCrop>
  <Company>Author-it Software Corporation Ltd.</Company>
  <LinksUpToDate>false</LinksUpToDate>
  <CharactersWithSpaces>3980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RIIPSM305D Operate converters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2021-01-25T11:17:00Z</dcterms:created>
  <dcterms:modified xsi:type="dcterms:W3CDTF">2021-01-25T11:17:00Z</dcterms:modified>
</cp:coreProperties>
</file>