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C19" w:rsidP="00C87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RIIPSM302D Cast ingots</w:t>
      </w:r>
      <w:r>
        <w:fldChar w:fldCharType="end"/>
      </w:r>
    </w:p>
    <w:p w:rsidR="00C87C19" w:rsidP="00C87C19">
      <w:pPr>
        <w:pStyle w:val="Version"/>
        <w:sectPr w:rsidSect="00D21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219A7" w:rsidP="00D219A7">
      <w:pPr>
        <w:pStyle w:val="SuperHeading"/>
      </w:pPr>
      <w:r w:rsidRPr="00D219A7">
        <w:t>RIIPSM302D Cast ingots</w:t>
      </w:r>
    </w:p>
    <w:p w:rsidR="00000000" w:rsidRPr="00D219A7" w:rsidP="00D219A7">
      <w:pPr>
        <w:pStyle w:val="Heading1"/>
      </w:pPr>
      <w:bookmarkStart w:id="1" w:name="O_685647"/>
      <w:bookmarkEnd w:id="1"/>
      <w:r w:rsidRPr="00D219A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87C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9A7">
            <w:pPr>
              <w:pStyle w:val="Heading4"/>
              <w:rPr>
                <w:lang w:val="en-NZ"/>
              </w:rPr>
            </w:pPr>
            <w:r w:rsidRPr="00D219A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9A7">
            <w:pPr>
              <w:pStyle w:val="Heading4"/>
              <w:rPr>
                <w:lang w:val="en-NZ"/>
              </w:rPr>
            </w:pPr>
            <w:r w:rsidRPr="00D219A7">
              <w:t>Comment</w:t>
            </w:r>
          </w:p>
        </w:tc>
      </w:tr>
      <w:tr w:rsidTr="00C87C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This unit replaces RIIPSM302A Cast ingots</w:t>
            </w:r>
          </w:p>
        </w:tc>
      </w:tr>
      <w:tr w:rsidTr="00C87C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Inserted Performance Evidence</w:t>
            </w:r>
          </w:p>
        </w:tc>
      </w:tr>
      <w:tr w:rsidTr="00C87C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9A7" w:rsidP="00D219A7">
            <w:pPr>
              <w:pStyle w:val="BodyText"/>
            </w:pPr>
            <w:r w:rsidRPr="00D219A7">
              <w:t>Required frequency and volume of evidence amended in Performance evidence.</w:t>
            </w:r>
          </w:p>
          <w:p w:rsidR="00000000" w:rsidRPr="00D219A7" w:rsidP="00D219A7">
            <w:pPr>
              <w:pStyle w:val="BodyText"/>
            </w:pPr>
            <w:r w:rsidRPr="00D219A7">
              <w:t>Substantial amendments made in Assessment Conditions field, including: references to</w:t>
            </w:r>
            <w:r w:rsidRPr="00D219A7">
              <w:t xml:space="preserve"> Industry Sectors, assessor and subject matter expert experience requirements, how assessment should be conducted and what it should confirm.</w:t>
            </w:r>
          </w:p>
        </w:tc>
      </w:tr>
    </w:tbl>
    <w:p w:rsidR="00000000" w:rsidRPr="00D219A7" w:rsidP="00D219A7">
      <w:pPr>
        <w:pStyle w:val="BodyText"/>
      </w:pPr>
    </w:p>
    <w:p w:rsidR="00000000" w:rsidRPr="00D219A7" w:rsidP="00D219A7">
      <w:pPr>
        <w:pStyle w:val="AllowPageBreak"/>
      </w:pPr>
    </w:p>
    <w:p w:rsidR="00000000" w:rsidRPr="00D219A7" w:rsidP="00D219A7">
      <w:pPr>
        <w:pStyle w:val="Heading1"/>
      </w:pPr>
      <w:bookmarkStart w:id="2" w:name="O_685646"/>
      <w:bookmarkEnd w:id="2"/>
      <w:r w:rsidRPr="00D219A7">
        <w:t>Application</w:t>
      </w:r>
    </w:p>
    <w:p w:rsidR="00000000" w:rsidRPr="00D219A7" w:rsidP="00C87C19">
      <w:pPr>
        <w:pStyle w:val="BodyText"/>
      </w:pPr>
      <w:r w:rsidRPr="00D219A7">
        <w:t>This unit describes a participant’s skills and know</w:t>
      </w:r>
      <w:r w:rsidRPr="00D219A7">
        <w:t>ledge required to apply cast ingots in Metalliferous mining.</w:t>
      </w:r>
    </w:p>
    <w:p w:rsidR="00000000" w:rsidRPr="00D219A7" w:rsidP="00C87C19">
      <w:pPr>
        <w:pStyle w:val="BodyText"/>
      </w:pPr>
      <w:r w:rsidRPr="00D219A7">
        <w:t xml:space="preserve">This unit is appropriate for those working in operational roles. </w:t>
      </w:r>
    </w:p>
    <w:p w:rsidR="00C87C19" w:rsidP="00C87C19">
      <w:pPr>
        <w:pStyle w:val="BodyText"/>
      </w:pPr>
      <w:r w:rsidRPr="00D219A7">
        <w:t>Licensing, legislative, regulatory and certification requirements that apply to this unit can vary between states, territories, a</w:t>
      </w:r>
      <w:r w:rsidRPr="00D219A7">
        <w:t>nd industry sectors. Relevant information must be sourced prior to application of the unit.</w:t>
      </w:r>
    </w:p>
    <w:p w:rsidR="00000000" w:rsidRPr="00D219A7" w:rsidP="00D219A7">
      <w:pPr>
        <w:pStyle w:val="Heading1"/>
      </w:pPr>
      <w:bookmarkStart w:id="3" w:name="O_685645"/>
      <w:bookmarkEnd w:id="3"/>
      <w:r w:rsidRPr="00D219A7">
        <w:t>Unit Sector</w:t>
      </w:r>
    </w:p>
    <w:p w:rsidR="00000000" w:rsidRPr="00D219A7" w:rsidP="00C87C19">
      <w:pPr>
        <w:pStyle w:val="BodyText"/>
      </w:pPr>
      <w:r w:rsidRPr="00D219A7">
        <w:t>Metalliferous mining</w:t>
      </w:r>
    </w:p>
    <w:p w:rsidR="00000000" w:rsidRPr="00D219A7" w:rsidP="00D219A7">
      <w:pPr>
        <w:pStyle w:val="Heading1"/>
      </w:pPr>
      <w:bookmarkStart w:id="4" w:name="O_685644"/>
      <w:bookmarkEnd w:id="4"/>
      <w:r w:rsidRPr="00D219A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219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1.</w:t>
            </w:r>
            <w:r w:rsidRPr="00D219A7">
              <w:tab/>
              <w:t>Plan and prepare for casting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9A7" w:rsidP="00D219A7">
            <w:pPr>
              <w:pStyle w:val="BodyText"/>
            </w:pPr>
            <w:r w:rsidRPr="00D219A7">
              <w:t>1.1</w:t>
            </w:r>
            <w:r w:rsidRPr="00D219A7">
              <w:tab/>
              <w:t>Access, interpr</w:t>
            </w:r>
            <w:r w:rsidRPr="00D219A7">
              <w:t>et and apply smelting documentation and ensure the work activity is compliant</w:t>
            </w:r>
          </w:p>
          <w:p w:rsidR="00000000" w:rsidRPr="00D219A7" w:rsidP="00D219A7">
            <w:pPr>
              <w:pStyle w:val="BodyText"/>
            </w:pPr>
            <w:r w:rsidRPr="00D219A7">
              <w:t>1.2</w:t>
            </w:r>
            <w:r w:rsidRPr="00D219A7">
              <w:tab/>
              <w:t>Receive, interpret and clarify shift change over details</w:t>
            </w:r>
          </w:p>
          <w:p w:rsidR="00000000" w:rsidRPr="00D219A7" w:rsidP="00D219A7">
            <w:pPr>
              <w:pStyle w:val="BodyText"/>
            </w:pPr>
            <w:r w:rsidRPr="00D219A7">
              <w:t>1.3</w:t>
            </w:r>
            <w:r w:rsidRPr="00D219A7">
              <w:tab/>
              <w:t xml:space="preserve">Select and wear appropriate personal protective equipment </w:t>
            </w:r>
          </w:p>
          <w:p w:rsidR="00000000" w:rsidRPr="00D219A7" w:rsidP="00D219A7">
            <w:pPr>
              <w:pStyle w:val="BodyText"/>
            </w:pPr>
            <w:r w:rsidRPr="00D219A7">
              <w:t>1.4</w:t>
            </w:r>
            <w:r w:rsidRPr="00D219A7">
              <w:tab/>
              <w:t>Select and use appropriate plant, tools and equipm</w:t>
            </w:r>
            <w:r w:rsidRPr="00D219A7">
              <w:t>ent for the work activity</w:t>
            </w:r>
          </w:p>
          <w:p w:rsidR="00000000" w:rsidRPr="00D219A7" w:rsidP="00D219A7">
            <w:pPr>
              <w:pStyle w:val="BodyText"/>
            </w:pPr>
            <w:r w:rsidRPr="00D219A7">
              <w:t>1.5</w:t>
            </w:r>
            <w:r w:rsidRPr="00D219A7">
              <w:tab/>
              <w:t xml:space="preserve">Perform plant, tools and equipment pre-start checks </w:t>
            </w:r>
          </w:p>
          <w:p w:rsidR="00000000" w:rsidRPr="00D219A7" w:rsidP="00D219A7">
            <w:pPr>
              <w:pStyle w:val="BodyText"/>
            </w:pPr>
            <w:r w:rsidRPr="00D219A7">
              <w:t>1.6</w:t>
            </w:r>
            <w:r w:rsidRPr="00D219A7">
              <w:tab/>
              <w:t xml:space="preserve">Carry out start-up procedures </w:t>
            </w:r>
          </w:p>
          <w:p w:rsidR="00000000" w:rsidRPr="00D219A7" w:rsidP="00D219A7">
            <w:pPr>
              <w:pStyle w:val="BodyText"/>
            </w:pPr>
            <w:r w:rsidRPr="00D219A7">
              <w:t>1.7</w:t>
            </w:r>
            <w:r w:rsidRPr="00D219A7">
              <w:tab/>
              <w:t>Identify, address and report potential risks, hazards and environmental issues and implement control measures</w:t>
            </w:r>
          </w:p>
          <w:p w:rsidR="00000000" w:rsidRPr="00D219A7" w:rsidP="00D219A7">
            <w:pPr>
              <w:pStyle w:val="BodyText"/>
            </w:pPr>
            <w:r w:rsidRPr="00D219A7">
              <w:t>1.8</w:t>
            </w:r>
            <w:r w:rsidRPr="00D219A7">
              <w:tab/>
              <w:t>Communicate with oth</w:t>
            </w:r>
            <w:r w:rsidRPr="00D219A7">
              <w:t xml:space="preserve">er equipment operators </w:t>
            </w:r>
          </w:p>
          <w:p w:rsidR="00000000" w:rsidRPr="00D219A7" w:rsidP="00D219A7">
            <w:pPr>
              <w:pStyle w:val="BodyText"/>
            </w:pPr>
            <w:r w:rsidRPr="00D219A7">
              <w:t>1.9</w:t>
            </w:r>
            <w:r w:rsidRPr="00D219A7">
              <w:tab/>
              <w:t xml:space="preserve">Access, interpret and adhere to emergency procedures </w:t>
            </w:r>
          </w:p>
          <w:p w:rsidR="00000000" w:rsidRPr="00D219A7" w:rsidP="00D219A7">
            <w:pPr>
              <w:pStyle w:val="BodyText"/>
            </w:pPr>
            <w:r w:rsidRPr="00D219A7">
              <w:t>1.10</w:t>
            </w:r>
            <w:r w:rsidRPr="00D219A7">
              <w:tab/>
              <w:t xml:space="preserve">Ensure area is well ventilated </w:t>
            </w:r>
          </w:p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1.11</w:t>
            </w:r>
            <w:r w:rsidRPr="00D219A7">
              <w:tab/>
              <w:t xml:space="preserve">Adjust mould, launder and ladle system for work activity </w:t>
            </w:r>
          </w:p>
        </w:tc>
      </w:tr>
      <w:tr w:rsidTr="00D219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2.</w:t>
            </w:r>
            <w:r w:rsidRPr="00D219A7">
              <w:tab/>
              <w:t>Prepare moulds/launder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9A7" w:rsidP="00D219A7">
            <w:pPr>
              <w:pStyle w:val="BodyText"/>
            </w:pPr>
            <w:r w:rsidRPr="00D219A7">
              <w:t>2.1</w:t>
            </w:r>
            <w:r w:rsidRPr="00D219A7">
              <w:tab/>
              <w:t xml:space="preserve">Dress moulds/launder system </w:t>
            </w:r>
          </w:p>
          <w:p w:rsidR="00000000" w:rsidRPr="00D219A7" w:rsidP="00D219A7">
            <w:pPr>
              <w:pStyle w:val="BodyText"/>
            </w:pPr>
            <w:r w:rsidRPr="00D219A7">
              <w:t>2.2</w:t>
            </w:r>
            <w:r w:rsidRPr="00D219A7">
              <w:tab/>
            </w:r>
            <w:r w:rsidRPr="00D219A7">
              <w:t xml:space="preserve">Check for faults or defects </w:t>
            </w:r>
          </w:p>
          <w:p w:rsidR="00000000" w:rsidRPr="00D219A7" w:rsidP="00D219A7">
            <w:pPr>
              <w:pStyle w:val="BodyText"/>
            </w:pPr>
            <w:r w:rsidRPr="00D219A7">
              <w:t>2.3</w:t>
            </w:r>
            <w:r w:rsidRPr="00D219A7">
              <w:tab/>
              <w:t xml:space="preserve">Prepare moulding pit </w:t>
            </w:r>
          </w:p>
          <w:p w:rsidR="00000000" w:rsidRPr="00D219A7" w:rsidP="00D219A7">
            <w:pPr>
              <w:pStyle w:val="BodyText"/>
            </w:pPr>
            <w:r w:rsidRPr="00D219A7">
              <w:t>2.4</w:t>
            </w:r>
            <w:r w:rsidRPr="00D219A7">
              <w:tab/>
              <w:t xml:space="preserve">Dry product </w:t>
            </w:r>
          </w:p>
          <w:p w:rsidR="00000000" w:rsidRPr="00D219A7" w:rsidP="00D219A7">
            <w:pPr>
              <w:pStyle w:val="BodyText"/>
            </w:pPr>
            <w:r w:rsidRPr="00D219A7">
              <w:t>2.5</w:t>
            </w:r>
            <w:r w:rsidRPr="00D219A7">
              <w:tab/>
              <w:t>Strip and cleanout moulding pit, where required</w:t>
            </w:r>
          </w:p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2.6</w:t>
            </w:r>
            <w:r w:rsidRPr="00D219A7">
              <w:tab/>
              <w:t xml:space="preserve">Check cooling system is fit for operation </w:t>
            </w:r>
          </w:p>
        </w:tc>
      </w:tr>
      <w:tr w:rsidTr="00D219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3.</w:t>
            </w:r>
            <w:r w:rsidRPr="00D219A7">
              <w:tab/>
              <w:t>Cast metal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9A7" w:rsidP="00D219A7">
            <w:pPr>
              <w:pStyle w:val="BodyText"/>
            </w:pPr>
            <w:r w:rsidRPr="00D219A7">
              <w:t>3.1</w:t>
            </w:r>
            <w:r w:rsidRPr="00D219A7">
              <w:tab/>
              <w:t>Teem/tap liquid metal into ladles and/or launder system, where req</w:t>
            </w:r>
            <w:r w:rsidRPr="00D219A7">
              <w:t>uired</w:t>
            </w:r>
          </w:p>
          <w:p w:rsidR="00000000" w:rsidRPr="00D219A7" w:rsidP="00D219A7">
            <w:pPr>
              <w:pStyle w:val="BodyText"/>
            </w:pPr>
            <w:r w:rsidRPr="00D219A7">
              <w:t>3.2</w:t>
            </w:r>
            <w:r w:rsidRPr="00D219A7">
              <w:tab/>
              <w:t xml:space="preserve">Cast liquid metal into moulds </w:t>
            </w:r>
          </w:p>
          <w:p w:rsidR="00000000" w:rsidRPr="00D219A7" w:rsidP="00D219A7">
            <w:pPr>
              <w:pStyle w:val="BodyText"/>
            </w:pPr>
            <w:r w:rsidRPr="00D219A7">
              <w:t>3.3</w:t>
            </w:r>
            <w:r w:rsidRPr="00D219A7">
              <w:tab/>
              <w:t xml:space="preserve">Test temperature and obtain a sample of the liquid </w:t>
            </w:r>
          </w:p>
          <w:p w:rsidR="00000000" w:rsidRPr="00D219A7" w:rsidP="00D219A7">
            <w:pPr>
              <w:pStyle w:val="BodyText"/>
            </w:pPr>
            <w:r w:rsidRPr="00D219A7">
              <w:t>3.4</w:t>
            </w:r>
            <w:r w:rsidRPr="00D219A7">
              <w:tab/>
              <w:t xml:space="preserve">Identify variances and adjust the composition with additives </w:t>
            </w:r>
          </w:p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3.5</w:t>
            </w:r>
            <w:r w:rsidRPr="00D219A7">
              <w:tab/>
              <w:t>Monitor cast during work activity</w:t>
            </w:r>
          </w:p>
        </w:tc>
      </w:tr>
      <w:tr w:rsidTr="00D219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4.</w:t>
            </w:r>
            <w:r w:rsidRPr="00D219A7">
              <w:tab/>
              <w:t>Remove cast metal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9A7" w:rsidP="00D219A7">
            <w:pPr>
              <w:pStyle w:val="BodyText"/>
            </w:pPr>
            <w:r w:rsidRPr="00D219A7">
              <w:t>4.1</w:t>
            </w:r>
            <w:r w:rsidRPr="00D219A7">
              <w:tab/>
              <w:t>Knock off mould plates when m</w:t>
            </w:r>
            <w:r w:rsidRPr="00D219A7">
              <w:t>ould has been bumped out</w:t>
            </w:r>
          </w:p>
          <w:p w:rsidR="00000000" w:rsidRPr="00D219A7" w:rsidP="00D219A7">
            <w:pPr>
              <w:pStyle w:val="BodyText"/>
            </w:pPr>
            <w:r w:rsidRPr="00D219A7">
              <w:t>4.2</w:t>
            </w:r>
            <w:r w:rsidRPr="00D219A7">
              <w:tab/>
              <w:t>Identify faults to launders, report and repair</w:t>
            </w:r>
          </w:p>
          <w:p w:rsidR="00000000" w:rsidRPr="00D219A7" w:rsidP="00D219A7">
            <w:pPr>
              <w:pStyle w:val="BodyText"/>
            </w:pPr>
            <w:r w:rsidRPr="00D219A7">
              <w:t>4.3</w:t>
            </w:r>
            <w:r w:rsidRPr="00D219A7">
              <w:tab/>
              <w:t>Identify and remove damaged and faulty moulds</w:t>
            </w:r>
          </w:p>
          <w:p w:rsidR="00000000" w:rsidRPr="00D219A7" w:rsidP="00D219A7">
            <w:pPr>
              <w:pStyle w:val="BodyText"/>
            </w:pPr>
            <w:r w:rsidRPr="00D219A7">
              <w:t>4.4</w:t>
            </w:r>
            <w:r w:rsidRPr="00D219A7">
              <w:tab/>
              <w:t>Remove slides from ladles, identify faults, repair and reposition slides</w:t>
            </w:r>
          </w:p>
          <w:p w:rsidR="00000000" w:rsidRPr="00D219A7" w:rsidP="00D219A7">
            <w:pPr>
              <w:pStyle w:val="BodyText"/>
            </w:pPr>
            <w:r w:rsidRPr="00D219A7">
              <w:t>4.5</w:t>
            </w:r>
            <w:r w:rsidRPr="00D219A7">
              <w:tab/>
              <w:t>Inspect for quality, chips and marks</w:t>
            </w:r>
          </w:p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4.6</w:t>
            </w:r>
            <w:r w:rsidRPr="00D219A7">
              <w:tab/>
              <w:t xml:space="preserve">Prepare </w:t>
            </w:r>
            <w:r w:rsidRPr="00D219A7">
              <w:t xml:space="preserve">ingots, anodes or bullion for transport and storage </w:t>
            </w:r>
          </w:p>
        </w:tc>
      </w:tr>
      <w:tr w:rsidTr="00D219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5.</w:t>
            </w:r>
            <w:r w:rsidRPr="00D219A7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9A7" w:rsidP="00D219A7">
            <w:pPr>
              <w:pStyle w:val="BodyText"/>
            </w:pPr>
            <w:r w:rsidRPr="00D219A7">
              <w:t>5.1</w:t>
            </w:r>
            <w:r w:rsidRPr="00D219A7">
              <w:tab/>
              <w:t xml:space="preserve">Shutdown and/or isolate equipment </w:t>
            </w:r>
          </w:p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5.2</w:t>
            </w:r>
            <w:r w:rsidRPr="00D219A7">
              <w:tab/>
              <w:t>Perform post shutdown and/or isolation checks</w:t>
            </w:r>
          </w:p>
        </w:tc>
      </w:tr>
      <w:tr w:rsidTr="00D219A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19A7">
            <w:pPr>
              <w:pStyle w:val="BodyText"/>
              <w:rPr>
                <w:lang w:val="en-NZ"/>
              </w:rPr>
            </w:pPr>
            <w:r w:rsidRPr="00D219A7">
              <w:t>6.</w:t>
            </w:r>
            <w:r w:rsidRPr="00D219A7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19A7" w:rsidP="00D219A7">
            <w:pPr>
              <w:pStyle w:val="BodyText"/>
            </w:pPr>
            <w:r w:rsidRPr="00D219A7">
              <w:t>6.1</w:t>
            </w:r>
            <w:r w:rsidRPr="00D219A7">
              <w:tab/>
              <w:t>Clean, check, mainta</w:t>
            </w:r>
            <w:r w:rsidRPr="00D219A7">
              <w:t xml:space="preserve">in and store plant, tools and equipment </w:t>
            </w:r>
          </w:p>
          <w:p w:rsidR="00000000" w:rsidRPr="00D219A7" w:rsidP="00D219A7">
            <w:pPr>
              <w:pStyle w:val="BodyText"/>
            </w:pPr>
            <w:r w:rsidRPr="00D219A7">
              <w:t>6.2</w:t>
            </w:r>
            <w:r w:rsidRPr="00D219A7">
              <w:tab/>
              <w:t>Report issues identified with plant, tools and equipment</w:t>
            </w:r>
          </w:p>
        </w:tc>
      </w:tr>
    </w:tbl>
    <w:p w:rsidR="00000000" w:rsidRPr="00D219A7" w:rsidP="00D219A7">
      <w:pPr>
        <w:pStyle w:val="BodyText"/>
      </w:pPr>
    </w:p>
    <w:p w:rsidR="00000000" w:rsidRPr="00D219A7" w:rsidP="00D219A7">
      <w:pPr>
        <w:pStyle w:val="AllowPageBreak"/>
      </w:pPr>
    </w:p>
    <w:p w:rsidR="00000000" w:rsidRPr="00D219A7" w:rsidP="00D219A7">
      <w:pPr>
        <w:pStyle w:val="Heading1"/>
      </w:pPr>
      <w:bookmarkStart w:id="5" w:name="O_685643"/>
      <w:bookmarkEnd w:id="5"/>
      <w:r w:rsidRPr="00D219A7">
        <w:t>Foundation Skills</w:t>
      </w:r>
    </w:p>
    <w:p w:rsidR="00C87C19" w:rsidP="00C87C19">
      <w:pPr>
        <w:pStyle w:val="BodyText"/>
      </w:pPr>
      <w:r w:rsidRPr="00D219A7">
        <w:t>Foundation skills essential to performance are explicit in the performance criteria of this unit. Further information</w:t>
      </w:r>
      <w:r w:rsidRPr="00D219A7">
        <w:t xml:space="preserve"> is available in the Resources and Infrastructure Industry Training Package Companion Volume.</w:t>
      </w:r>
    </w:p>
    <w:p w:rsidR="00000000" w:rsidRPr="00D219A7" w:rsidP="00D219A7">
      <w:pPr>
        <w:pStyle w:val="Heading1"/>
      </w:pPr>
      <w:bookmarkStart w:id="6" w:name="O_685641"/>
      <w:bookmarkEnd w:id="6"/>
      <w:r w:rsidRPr="00D219A7">
        <w:t>Unit Mapping Information</w:t>
      </w:r>
    </w:p>
    <w:p w:rsidR="00000000" w:rsidRPr="00D219A7" w:rsidP="00C87C19">
      <w:pPr>
        <w:pStyle w:val="BodyText"/>
      </w:pPr>
      <w:r w:rsidRPr="00D219A7">
        <w:t>RIIPSM302A Cast ingots</w:t>
      </w:r>
    </w:p>
    <w:p w:rsidR="00000000" w:rsidRPr="00D219A7" w:rsidP="00D219A7">
      <w:pPr>
        <w:pStyle w:val="Heading1"/>
      </w:pPr>
      <w:bookmarkStart w:id="7" w:name="O_685650"/>
      <w:bookmarkEnd w:id="7"/>
      <w:r w:rsidRPr="00D219A7">
        <w:t>Links</w:t>
      </w:r>
    </w:p>
    <w:p w:rsidR="00000000" w:rsidRPr="00D219A7" w:rsidP="00C87C19">
      <w:pPr>
        <w:pStyle w:val="BodyText"/>
      </w:pPr>
      <w:r w:rsidRPr="00D219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3573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219A7" w:rsidP="00D219A7"/>
    <w:sectPr w:rsidSect="00D219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9A7" w:rsidRPr="00C87C19" w:rsidP="00C87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19" w:rsidP="00D21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C19" w:rsidP="00D21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7C19" w:rsidP="00D21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9A7" w:rsidRPr="00C87C19" w:rsidP="00C87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C19" w:rsidRPr="002D2AF8" w:rsidP="00D21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RIIPSM302D Cast ingots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87C19" w:rsidP="00D21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9A7"/>
  </w:style>
  <w:style w:type="character" w:customStyle="1" w:styleId="Heading1Char">
    <w:name w:val="Heading 1 Char"/>
    <w:basedOn w:val="DefaultParagraphFont"/>
    <w:link w:val="Heading1"/>
    <w:rsid w:val="00D21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9A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21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9A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21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9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9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19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1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19A7"/>
    <w:rPr>
      <w:b/>
      <w:spacing w:val="0"/>
    </w:rPr>
  </w:style>
  <w:style w:type="paragraph" w:customStyle="1" w:styleId="SuperTitle">
    <w:name w:val="SuperTitle"/>
    <w:basedOn w:val="Title"/>
    <w:rsid w:val="00D21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19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1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9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19A7"/>
    <w:rPr>
      <w:i/>
    </w:rPr>
  </w:style>
  <w:style w:type="paragraph" w:styleId="Caption">
    <w:name w:val="caption"/>
    <w:basedOn w:val="BodyText"/>
    <w:next w:val="Normal"/>
    <w:qFormat/>
    <w:rsid w:val="00D21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9A7"/>
  </w:style>
  <w:style w:type="paragraph" w:styleId="TableofFigures">
    <w:name w:val="table of figures"/>
    <w:basedOn w:val="Normal"/>
    <w:next w:val="Normal"/>
    <w:semiHidden/>
    <w:rsid w:val="00D21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9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19A7"/>
    <w:rPr>
      <w:rFonts w:ascii="Wingdings" w:hAnsi="Wingdings"/>
    </w:rPr>
  </w:style>
  <w:style w:type="paragraph" w:customStyle="1" w:styleId="TableHeading">
    <w:name w:val="Table Heading"/>
    <w:basedOn w:val="HeadingBase"/>
    <w:rsid w:val="00D219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9A7"/>
    <w:rPr>
      <w:color w:val="0033CC"/>
      <w:u w:val="none"/>
    </w:rPr>
  </w:style>
  <w:style w:type="paragraph" w:customStyle="1" w:styleId="BodyTextRight">
    <w:name w:val="Body Text Right"/>
    <w:basedOn w:val="BodyText"/>
    <w:rsid w:val="00D21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9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9A7"/>
    <w:rPr>
      <w:sz w:val="32"/>
    </w:rPr>
  </w:style>
  <w:style w:type="paragraph" w:customStyle="1" w:styleId="HeadingProcedure">
    <w:name w:val="Heading Procedure"/>
    <w:basedOn w:val="HeadingBase"/>
    <w:next w:val="Normal"/>
    <w:rsid w:val="00D21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9A7"/>
    <w:pPr>
      <w:spacing w:before="60" w:after="60"/>
    </w:pPr>
  </w:style>
  <w:style w:type="paragraph" w:styleId="ListContinue">
    <w:name w:val="List Continue"/>
    <w:basedOn w:val="List"/>
    <w:rsid w:val="00D219A7"/>
    <w:pPr>
      <w:ind w:firstLine="0"/>
    </w:pPr>
  </w:style>
  <w:style w:type="paragraph" w:customStyle="1" w:styleId="ListNote">
    <w:name w:val="List Note"/>
    <w:basedOn w:val="List"/>
    <w:rsid w:val="00D21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9A7"/>
    <w:rPr>
      <w:rFonts w:ascii="Courier New" w:hAnsi="Courier New"/>
    </w:rPr>
  </w:style>
  <w:style w:type="paragraph" w:customStyle="1" w:styleId="NoteBullet">
    <w:name w:val="Note Bullet"/>
    <w:basedOn w:val="Note"/>
    <w:rsid w:val="00D21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9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1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9A7"/>
    <w:rPr>
      <w:b/>
      <w:smallCaps/>
    </w:rPr>
  </w:style>
  <w:style w:type="paragraph" w:customStyle="1" w:styleId="TableListNumber">
    <w:name w:val="Table List Number"/>
    <w:basedOn w:val="ListNumber"/>
    <w:rsid w:val="00D21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9A7"/>
    <w:pPr>
      <w:numPr>
        <w:numId w:val="7"/>
      </w:numPr>
    </w:pPr>
  </w:style>
  <w:style w:type="paragraph" w:customStyle="1" w:styleId="ListAlpha2">
    <w:name w:val="List Alpha 2"/>
    <w:basedOn w:val="List2"/>
    <w:rsid w:val="00D219A7"/>
    <w:pPr>
      <w:numPr>
        <w:numId w:val="6"/>
      </w:numPr>
    </w:pPr>
  </w:style>
  <w:style w:type="paragraph" w:styleId="List2">
    <w:name w:val="List 2"/>
    <w:basedOn w:val="BodyText"/>
    <w:rsid w:val="00D21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9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9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19A7"/>
    <w:pPr>
      <w:numPr>
        <w:numId w:val="2"/>
      </w:numPr>
    </w:pPr>
  </w:style>
  <w:style w:type="paragraph" w:styleId="ListContinue2">
    <w:name w:val="List Continue 2"/>
    <w:basedOn w:val="List2"/>
    <w:rsid w:val="00D219A7"/>
    <w:pPr>
      <w:ind w:firstLine="0"/>
    </w:pPr>
  </w:style>
  <w:style w:type="paragraph" w:styleId="ListContinue3">
    <w:name w:val="List Continue 3"/>
    <w:basedOn w:val="List3"/>
    <w:rsid w:val="00D219A7"/>
    <w:pPr>
      <w:ind w:left="1021" w:firstLine="0"/>
    </w:pPr>
  </w:style>
  <w:style w:type="paragraph" w:styleId="ListContinue4">
    <w:name w:val="List Continue 4"/>
    <w:basedOn w:val="List4"/>
    <w:rsid w:val="00D219A7"/>
    <w:pPr>
      <w:ind w:firstLine="0"/>
    </w:pPr>
  </w:style>
  <w:style w:type="paragraph" w:styleId="ListContinue5">
    <w:name w:val="List Continue 5"/>
    <w:basedOn w:val="List5"/>
    <w:rsid w:val="00D219A7"/>
    <w:pPr>
      <w:ind w:firstLine="0"/>
    </w:pPr>
  </w:style>
  <w:style w:type="paragraph" w:styleId="ListNumber3">
    <w:name w:val="List Number 3"/>
    <w:basedOn w:val="List3"/>
    <w:rsid w:val="00D219A7"/>
    <w:pPr>
      <w:numPr>
        <w:numId w:val="3"/>
      </w:numPr>
    </w:pPr>
  </w:style>
  <w:style w:type="paragraph" w:styleId="ListNumber4">
    <w:name w:val="List Number 4"/>
    <w:basedOn w:val="List4"/>
    <w:rsid w:val="00D219A7"/>
    <w:pPr>
      <w:numPr>
        <w:numId w:val="4"/>
      </w:numPr>
    </w:pPr>
  </w:style>
  <w:style w:type="paragraph" w:styleId="ListNumber5">
    <w:name w:val="List Number 5"/>
    <w:basedOn w:val="List5"/>
    <w:rsid w:val="00D219A7"/>
    <w:pPr>
      <w:numPr>
        <w:numId w:val="5"/>
      </w:numPr>
    </w:pPr>
  </w:style>
  <w:style w:type="paragraph" w:styleId="BlockText">
    <w:name w:val="Block Text"/>
    <w:basedOn w:val="Normal"/>
    <w:rsid w:val="00D21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9A7"/>
    <w:rPr>
      <w:sz w:val="16"/>
      <w:vertAlign w:val="superscript"/>
    </w:rPr>
  </w:style>
  <w:style w:type="character" w:customStyle="1" w:styleId="Symbols">
    <w:name w:val="Symbols"/>
    <w:basedOn w:val="DefaultParagraphFont"/>
    <w:rsid w:val="00D219A7"/>
    <w:rPr>
      <w:rFonts w:ascii="Symbol" w:hAnsi="Symbol"/>
    </w:rPr>
  </w:style>
  <w:style w:type="character" w:customStyle="1" w:styleId="MenuOptions">
    <w:name w:val="Menu Options"/>
    <w:basedOn w:val="DefaultParagraphFont"/>
    <w:rsid w:val="00D21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9A7"/>
    <w:rPr>
      <w:b/>
    </w:rPr>
  </w:style>
  <w:style w:type="character" w:customStyle="1" w:styleId="Underlined">
    <w:name w:val="Underlined"/>
    <w:basedOn w:val="DefaultParagraphFont"/>
    <w:rsid w:val="00D219A7"/>
    <w:rPr>
      <w:u w:val="single"/>
    </w:rPr>
  </w:style>
  <w:style w:type="paragraph" w:customStyle="1" w:styleId="TableBodyTextRight">
    <w:name w:val="Table Body Text Right"/>
    <w:basedOn w:val="TableBodyText"/>
    <w:rsid w:val="00D21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9A7"/>
    <w:rPr>
      <w:sz w:val="18"/>
    </w:rPr>
  </w:style>
  <w:style w:type="paragraph" w:customStyle="1" w:styleId="BodySmallRight">
    <w:name w:val="Body Small Right"/>
    <w:basedOn w:val="BodyTextRight"/>
    <w:rsid w:val="00D219A7"/>
    <w:rPr>
      <w:sz w:val="18"/>
      <w:szCs w:val="18"/>
    </w:rPr>
  </w:style>
  <w:style w:type="paragraph" w:customStyle="1" w:styleId="MarginEdition">
    <w:name w:val="Margin Edition"/>
    <w:basedOn w:val="MarginNote"/>
    <w:rsid w:val="00D21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9A7"/>
    <w:rPr>
      <w:sz w:val="2"/>
      <w:szCs w:val="2"/>
    </w:rPr>
  </w:style>
  <w:style w:type="character" w:customStyle="1" w:styleId="Small">
    <w:name w:val="Small"/>
    <w:basedOn w:val="DefaultParagraphFont"/>
    <w:rsid w:val="00D219A7"/>
    <w:rPr>
      <w:sz w:val="16"/>
    </w:rPr>
  </w:style>
  <w:style w:type="paragraph" w:customStyle="1" w:styleId="WideTable">
    <w:name w:val="Wide Table"/>
    <w:basedOn w:val="Normal"/>
    <w:rsid w:val="00D21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9A7"/>
  </w:style>
  <w:style w:type="paragraph" w:styleId="Quote">
    <w:name w:val="Quote"/>
    <w:basedOn w:val="Heading1"/>
    <w:link w:val="QuoteChar"/>
    <w:qFormat/>
    <w:rsid w:val="00D21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9A7"/>
    <w:pPr>
      <w:pageBreakBefore/>
    </w:pPr>
  </w:style>
  <w:style w:type="paragraph" w:customStyle="1" w:styleId="Border">
    <w:name w:val="Border"/>
    <w:basedOn w:val="Normal"/>
    <w:qFormat/>
    <w:rsid w:val="00D21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9A7"/>
    <w:rPr>
      <w:u w:val="single"/>
    </w:rPr>
  </w:style>
  <w:style w:type="character" w:customStyle="1" w:styleId="BoldandItalics">
    <w:name w:val="Bold and Italics"/>
    <w:qFormat/>
    <w:rsid w:val="00D219A7"/>
    <w:rPr>
      <w:b/>
      <w:i/>
      <w:u w:val="none"/>
    </w:rPr>
  </w:style>
  <w:style w:type="paragraph" w:styleId="BalloonText">
    <w:name w:val="Balloon Text"/>
    <w:basedOn w:val="Normal"/>
    <w:link w:val="BalloonTextChar"/>
    <w:rsid w:val="00D21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9A7"/>
    <w:pPr>
      <w:spacing w:before="0" w:after="0"/>
    </w:pPr>
  </w:style>
  <w:style w:type="paragraph" w:customStyle="1" w:styleId="BodyTextBold">
    <w:name w:val="Body Text Bold"/>
    <w:basedOn w:val="BodyText"/>
    <w:qFormat/>
    <w:rsid w:val="00D219A7"/>
    <w:rPr>
      <w:b/>
    </w:rPr>
  </w:style>
  <w:style w:type="character" w:styleId="Hyperlink">
    <w:name w:val="Hyperlink"/>
    <w:basedOn w:val="DefaultParagraphFont"/>
    <w:uiPriority w:val="99"/>
    <w:unhideWhenUsed/>
    <w:rsid w:val="00C87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3013</Characters>
  <Application>Microsoft Office Word</Application>
  <DocSecurity>0</DocSecurity>
  <Lines>100</Lines>
  <Paragraphs>77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RIIPSM302D Cast ingots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2022-10-18T14:11:00Z</dcterms:modified>
</cp:coreProperties>
</file>