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304" w:rsidP="00234304">
      <w:pPr>
        <w:pStyle w:val="Title"/>
      </w:pPr>
      <w:r>
        <w:fldChar w:fldCharType="begin"/>
      </w:r>
      <w:r>
        <w:instrText xml:space="preserve"> TITLE   \* MERGEFORMAT </w:instrText>
      </w:r>
      <w:r>
        <w:fldChar w:fldCharType="separate"/>
      </w:r>
      <w:r>
        <w:t>RIIPSM302D Cast ingots</w:t>
      </w:r>
      <w:r>
        <w:fldChar w:fldCharType="end"/>
      </w:r>
    </w:p>
    <w:p w:rsidR="00234304" w:rsidP="00234304">
      <w:pPr>
        <w:pStyle w:val="Version"/>
        <w:sectPr w:rsidSect="00692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2D92" w:rsidP="00692D92">
      <w:pPr>
        <w:pStyle w:val="SuperHeading"/>
      </w:pPr>
      <w:r w:rsidRPr="00692D92">
        <w:t>RIIPSM302D Cast ingots</w:t>
      </w:r>
    </w:p>
    <w:p w:rsidR="00000000" w:rsidRPr="00692D92" w:rsidP="00692D92">
      <w:pPr>
        <w:pStyle w:val="Heading1"/>
      </w:pPr>
      <w:bookmarkStart w:id="1" w:name="O_685647"/>
      <w:bookmarkEnd w:id="1"/>
      <w:r w:rsidRPr="00692D92">
        <w:t>Modification History</w:t>
      </w:r>
    </w:p>
    <w:tbl>
      <w:tblPr>
        <w:tblW w:w="0" w:type="auto"/>
        <w:tblCellMar>
          <w:left w:w="62" w:type="dxa"/>
          <w:right w:w="62" w:type="dxa"/>
        </w:tblCellMar>
        <w:tblLook w:val="0000"/>
      </w:tblPr>
      <w:tblGrid>
        <w:gridCol w:w="1107"/>
        <w:gridCol w:w="8089"/>
      </w:tblGrid>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Heading4"/>
              <w:rPr>
                <w:lang w:val="en-NZ"/>
              </w:rPr>
            </w:pPr>
            <w:r w:rsidRPr="00692D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Heading4"/>
              <w:rPr>
                <w:lang w:val="en-NZ"/>
              </w:rPr>
            </w:pPr>
            <w:r w:rsidRPr="00692D92">
              <w:t>Comment</w:t>
            </w:r>
          </w:p>
        </w:tc>
      </w:tr>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This unit replaces RIIPSM302A Cast ingots</w:t>
            </w:r>
          </w:p>
        </w:tc>
      </w:tr>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Inserted Performance Evidence</w:t>
            </w:r>
          </w:p>
        </w:tc>
      </w:tr>
      <w:tr w:rsidTr="0023430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D92" w:rsidP="00692D92">
            <w:pPr>
              <w:pStyle w:val="BodyText"/>
            </w:pPr>
            <w:r w:rsidRPr="00692D92">
              <w:t>Required frequency and volume of evidence amended in Performance evidence.</w:t>
            </w:r>
          </w:p>
          <w:p w:rsidR="00000000" w:rsidRPr="00692D92" w:rsidP="00692D92">
            <w:pPr>
              <w:pStyle w:val="BodyText"/>
            </w:pPr>
            <w:r w:rsidRPr="00692D92">
              <w:t>Substantial amendments made in Assessment Conditions field, including: references to</w:t>
            </w:r>
            <w:r w:rsidRPr="00692D92">
              <w:t xml:space="preserve"> Industry Sectors, assessor and subject matter expert experience requirements, how assessment should be conducted and what it should confirm.</w:t>
            </w:r>
          </w:p>
        </w:tc>
      </w:tr>
    </w:tbl>
    <w:p w:rsidR="00000000" w:rsidRPr="00692D92" w:rsidP="00692D92">
      <w:pPr>
        <w:pStyle w:val="BodyText"/>
      </w:pPr>
    </w:p>
    <w:p w:rsidR="00000000" w:rsidRPr="00692D92" w:rsidP="00692D92">
      <w:pPr>
        <w:pStyle w:val="AllowPageBreak"/>
      </w:pPr>
    </w:p>
    <w:p w:rsidR="00000000" w:rsidRPr="00692D92" w:rsidP="00692D92">
      <w:pPr>
        <w:pStyle w:val="Heading1"/>
      </w:pPr>
      <w:bookmarkStart w:id="2" w:name="O_685646"/>
      <w:bookmarkEnd w:id="2"/>
      <w:r w:rsidRPr="00692D92">
        <w:t>Application</w:t>
      </w:r>
    </w:p>
    <w:p w:rsidR="00000000" w:rsidRPr="00692D92" w:rsidP="00234304">
      <w:pPr>
        <w:pStyle w:val="BodyText"/>
      </w:pPr>
      <w:r w:rsidRPr="00692D92">
        <w:t>This unit describes a participant’</w:t>
      </w:r>
      <w:r w:rsidRPr="00692D92">
        <w:t>s skills and knowledge required to apply cast ingots in Metalliferous mining.</w:t>
      </w:r>
    </w:p>
    <w:p w:rsidR="00000000" w:rsidRPr="00692D92" w:rsidP="00234304">
      <w:pPr>
        <w:pStyle w:val="BodyText"/>
      </w:pPr>
      <w:r w:rsidRPr="00692D92">
        <w:t xml:space="preserve">This unit is appropriate for those working in operational roles. </w:t>
      </w:r>
    </w:p>
    <w:p w:rsidR="00234304" w:rsidP="00234304">
      <w:pPr>
        <w:pStyle w:val="BodyText"/>
      </w:pPr>
      <w:r w:rsidRPr="00692D92">
        <w:t>Licensing, legislative, regulatory and certification requirements that apply to this unit can vary between state</w:t>
      </w:r>
      <w:r w:rsidRPr="00692D92">
        <w:t>s, territories, and industry sectors. Relevant information must be sourced prior to application of the unit.</w:t>
      </w:r>
    </w:p>
    <w:p w:rsidR="00000000" w:rsidRPr="00692D92" w:rsidP="00692D92">
      <w:pPr>
        <w:pStyle w:val="Heading1"/>
      </w:pPr>
      <w:bookmarkStart w:id="3" w:name="O_685645"/>
      <w:bookmarkEnd w:id="3"/>
      <w:r w:rsidRPr="00692D92">
        <w:t>Unit Sector</w:t>
      </w:r>
    </w:p>
    <w:p w:rsidR="00000000" w:rsidRPr="00692D92" w:rsidP="00234304">
      <w:pPr>
        <w:pStyle w:val="BodyText"/>
      </w:pPr>
      <w:r w:rsidRPr="00692D92">
        <w:t>Metalliferous mining</w:t>
      </w:r>
    </w:p>
    <w:p w:rsidR="00000000" w:rsidRPr="00692D92" w:rsidP="00692D92">
      <w:pPr>
        <w:pStyle w:val="Heading1"/>
      </w:pPr>
      <w:bookmarkStart w:id="4" w:name="O_685644"/>
      <w:bookmarkEnd w:id="4"/>
      <w:r w:rsidRPr="00692D92">
        <w:t>Elements and Performance Criteria</w:t>
      </w:r>
    </w:p>
    <w:tbl>
      <w:tblPr>
        <w:tblW w:w="9322" w:type="dxa"/>
        <w:tblLayout w:type="fixed"/>
        <w:tblCellMar>
          <w:left w:w="62" w:type="dxa"/>
          <w:right w:w="62" w:type="dxa"/>
        </w:tblCellMar>
        <w:tblLook w:val="0000"/>
      </w:tblPr>
      <w:tblGrid>
        <w:gridCol w:w="2438"/>
        <w:gridCol w:w="6884"/>
      </w:tblGrid>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1.</w:t>
            </w:r>
            <w:r w:rsidRPr="00692D92">
              <w:tab/>
              <w:t>Plan and prepare for casting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1.</w:t>
            </w:r>
            <w:r w:rsidRPr="00692D92">
              <w:t>1</w:t>
            </w:r>
            <w:r w:rsidRPr="00692D92">
              <w:tab/>
              <w:t>Access, interpret and apply smelting documentation and ensure the work activity is compliant</w:t>
            </w:r>
          </w:p>
          <w:p w:rsidR="00000000" w:rsidRPr="00692D92" w:rsidP="00692D92">
            <w:pPr>
              <w:pStyle w:val="BodyText"/>
            </w:pPr>
            <w:r w:rsidRPr="00692D92">
              <w:t>1.2</w:t>
            </w:r>
            <w:r w:rsidRPr="00692D92">
              <w:tab/>
              <w:t>Receive, interpret and clarify shift change over details</w:t>
            </w:r>
          </w:p>
          <w:p w:rsidR="00000000" w:rsidRPr="00692D92" w:rsidP="00692D92">
            <w:pPr>
              <w:pStyle w:val="BodyText"/>
            </w:pPr>
            <w:r w:rsidRPr="00692D92">
              <w:t>1.3</w:t>
            </w:r>
            <w:r w:rsidRPr="00692D92">
              <w:tab/>
              <w:t xml:space="preserve">Select and wear appropriate personal protective equipment </w:t>
            </w:r>
          </w:p>
          <w:p w:rsidR="00000000" w:rsidRPr="00692D92" w:rsidP="00692D92">
            <w:pPr>
              <w:pStyle w:val="BodyText"/>
            </w:pPr>
            <w:r w:rsidRPr="00692D92">
              <w:t>1.4</w:t>
            </w:r>
            <w:r w:rsidRPr="00692D92">
              <w:tab/>
              <w:t>Select and use appropriate plant,</w:t>
            </w:r>
            <w:r w:rsidRPr="00692D92">
              <w:t xml:space="preserve"> tools and equipment for the work activity</w:t>
            </w:r>
          </w:p>
          <w:p w:rsidR="00000000" w:rsidRPr="00692D92" w:rsidP="00692D92">
            <w:pPr>
              <w:pStyle w:val="BodyText"/>
            </w:pPr>
            <w:r w:rsidRPr="00692D92">
              <w:t>1.5</w:t>
            </w:r>
            <w:r w:rsidRPr="00692D92">
              <w:tab/>
              <w:t xml:space="preserve">Perform plant, tools and equipment pre-start checks </w:t>
            </w:r>
          </w:p>
          <w:p w:rsidR="00000000" w:rsidRPr="00692D92" w:rsidP="00692D92">
            <w:pPr>
              <w:pStyle w:val="BodyText"/>
            </w:pPr>
            <w:r w:rsidRPr="00692D92">
              <w:t>1.6</w:t>
            </w:r>
            <w:r w:rsidRPr="00692D92">
              <w:tab/>
              <w:t xml:space="preserve">Carry out start-up procedures </w:t>
            </w:r>
          </w:p>
          <w:p w:rsidR="00000000" w:rsidRPr="00692D92" w:rsidP="00692D92">
            <w:pPr>
              <w:pStyle w:val="BodyText"/>
            </w:pPr>
            <w:r w:rsidRPr="00692D92">
              <w:t>1.7</w:t>
            </w:r>
            <w:r w:rsidRPr="00692D92">
              <w:tab/>
              <w:t>Identify, address and report potential risks, hazards and environmental issues and implement control measures</w:t>
            </w:r>
          </w:p>
          <w:p w:rsidR="00000000" w:rsidRPr="00692D92" w:rsidP="00692D92">
            <w:pPr>
              <w:pStyle w:val="BodyText"/>
            </w:pPr>
            <w:r w:rsidRPr="00692D92">
              <w:t>1.8</w:t>
            </w:r>
            <w:r w:rsidRPr="00692D92">
              <w:tab/>
              <w:t>Com</w:t>
            </w:r>
            <w:r w:rsidRPr="00692D92">
              <w:t xml:space="preserve">municate with other equipment operators </w:t>
            </w:r>
          </w:p>
          <w:p w:rsidR="00000000" w:rsidRPr="00692D92" w:rsidP="00692D92">
            <w:pPr>
              <w:pStyle w:val="BodyText"/>
            </w:pPr>
            <w:r w:rsidRPr="00692D92">
              <w:t>1.9</w:t>
            </w:r>
            <w:r w:rsidRPr="00692D92">
              <w:tab/>
              <w:t xml:space="preserve">Access, interpret and adhere to emergency procedures </w:t>
            </w:r>
          </w:p>
          <w:p w:rsidR="00000000" w:rsidRPr="00692D92" w:rsidP="00692D92">
            <w:pPr>
              <w:pStyle w:val="BodyText"/>
            </w:pPr>
            <w:r w:rsidRPr="00692D92">
              <w:t>1.10</w:t>
            </w:r>
            <w:r w:rsidRPr="00692D92">
              <w:tab/>
              <w:t xml:space="preserve">Ensure area is well ventilated </w:t>
            </w:r>
          </w:p>
          <w:p w:rsidR="00000000" w:rsidP="00692D92">
            <w:pPr>
              <w:pStyle w:val="BodyText"/>
              <w:rPr>
                <w:lang w:val="en-NZ"/>
              </w:rPr>
            </w:pPr>
            <w:r w:rsidRPr="00692D92">
              <w:t>1.11</w:t>
            </w:r>
            <w:r w:rsidRPr="00692D92">
              <w:tab/>
              <w:t xml:space="preserve">Adjust mould, launder and ladle system for work activity </w:t>
            </w:r>
          </w:p>
        </w:tc>
      </w:tr>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2.</w:t>
            </w:r>
            <w:r w:rsidRPr="00692D92">
              <w:tab/>
              <w:t>Prepare moulds/launder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2.1</w:t>
            </w:r>
            <w:r w:rsidRPr="00692D92">
              <w:tab/>
            </w:r>
            <w:r w:rsidRPr="00692D92">
              <w:t xml:space="preserve">Dress moulds/launder system </w:t>
            </w:r>
          </w:p>
          <w:p w:rsidR="00000000" w:rsidRPr="00692D92" w:rsidP="00692D92">
            <w:pPr>
              <w:pStyle w:val="BodyText"/>
            </w:pPr>
            <w:r w:rsidRPr="00692D92">
              <w:t>2.2</w:t>
            </w:r>
            <w:r w:rsidRPr="00692D92">
              <w:tab/>
              <w:t xml:space="preserve">Check for faults or defects </w:t>
            </w:r>
          </w:p>
          <w:p w:rsidR="00000000" w:rsidRPr="00692D92" w:rsidP="00692D92">
            <w:pPr>
              <w:pStyle w:val="BodyText"/>
            </w:pPr>
            <w:r w:rsidRPr="00692D92">
              <w:t>2.3</w:t>
            </w:r>
            <w:r w:rsidRPr="00692D92">
              <w:tab/>
              <w:t xml:space="preserve">Prepare moulding pit </w:t>
            </w:r>
          </w:p>
          <w:p w:rsidR="00000000" w:rsidRPr="00692D92" w:rsidP="00692D92">
            <w:pPr>
              <w:pStyle w:val="BodyText"/>
            </w:pPr>
            <w:r w:rsidRPr="00692D92">
              <w:t>2.4</w:t>
            </w:r>
            <w:r w:rsidRPr="00692D92">
              <w:tab/>
              <w:t xml:space="preserve">Dry product </w:t>
            </w:r>
          </w:p>
          <w:p w:rsidR="00000000" w:rsidRPr="00692D92" w:rsidP="00692D92">
            <w:pPr>
              <w:pStyle w:val="BodyText"/>
            </w:pPr>
            <w:r w:rsidRPr="00692D92">
              <w:t>2.5</w:t>
            </w:r>
            <w:r w:rsidRPr="00692D92">
              <w:tab/>
              <w:t>Strip and cleanout moulding pit, where required</w:t>
            </w:r>
          </w:p>
          <w:p w:rsidR="00000000" w:rsidP="00692D92">
            <w:pPr>
              <w:pStyle w:val="BodyText"/>
              <w:rPr>
                <w:lang w:val="en-NZ"/>
              </w:rPr>
            </w:pPr>
            <w:r w:rsidRPr="00692D92">
              <w:t>2.6</w:t>
            </w:r>
            <w:r w:rsidRPr="00692D92">
              <w:tab/>
              <w:t xml:space="preserve">Check cooling system is fit for operation </w:t>
            </w:r>
          </w:p>
        </w:tc>
      </w:tr>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3.</w:t>
            </w:r>
            <w:r w:rsidRPr="00692D92">
              <w:tab/>
              <w:t>Cast metal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3.1</w:t>
            </w:r>
            <w:r w:rsidRPr="00692D92">
              <w:tab/>
              <w:t>Teem/tap liquid metal into ladles</w:t>
            </w:r>
            <w:r w:rsidRPr="00692D92">
              <w:t xml:space="preserve"> and/or launder system, where required</w:t>
            </w:r>
          </w:p>
          <w:p w:rsidR="00000000" w:rsidRPr="00692D92" w:rsidP="00692D92">
            <w:pPr>
              <w:pStyle w:val="BodyText"/>
            </w:pPr>
            <w:r w:rsidRPr="00692D92">
              <w:t>3.2</w:t>
            </w:r>
            <w:r w:rsidRPr="00692D92">
              <w:tab/>
              <w:t xml:space="preserve">Cast liquid metal into moulds </w:t>
            </w:r>
          </w:p>
          <w:p w:rsidR="00000000" w:rsidRPr="00692D92" w:rsidP="00692D92">
            <w:pPr>
              <w:pStyle w:val="BodyText"/>
            </w:pPr>
            <w:r w:rsidRPr="00692D92">
              <w:t>3.3</w:t>
            </w:r>
            <w:r w:rsidRPr="00692D92">
              <w:tab/>
              <w:t xml:space="preserve">Test temperature and obtain a sample of the liquid </w:t>
            </w:r>
          </w:p>
          <w:p w:rsidR="00000000" w:rsidRPr="00692D92" w:rsidP="00692D92">
            <w:pPr>
              <w:pStyle w:val="BodyText"/>
            </w:pPr>
            <w:r w:rsidRPr="00692D92">
              <w:t>3.4</w:t>
            </w:r>
            <w:r w:rsidRPr="00692D92">
              <w:tab/>
              <w:t xml:space="preserve">Identify variances and adjust the composition with additives </w:t>
            </w:r>
          </w:p>
          <w:p w:rsidR="00000000" w:rsidP="00692D92">
            <w:pPr>
              <w:pStyle w:val="BodyText"/>
              <w:rPr>
                <w:lang w:val="en-NZ"/>
              </w:rPr>
            </w:pPr>
            <w:r w:rsidRPr="00692D92">
              <w:t>3.5</w:t>
            </w:r>
            <w:r w:rsidRPr="00692D92">
              <w:tab/>
              <w:t>Monitor cast during work activity</w:t>
            </w:r>
          </w:p>
        </w:tc>
      </w:tr>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4.</w:t>
            </w:r>
            <w:r w:rsidRPr="00692D92">
              <w:tab/>
              <w:t>Remove cast metal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4.1</w:t>
            </w:r>
            <w:r w:rsidRPr="00692D92">
              <w:tab/>
              <w:t>Knock off mould plates when mould has been bumped out</w:t>
            </w:r>
          </w:p>
          <w:p w:rsidR="00000000" w:rsidRPr="00692D92" w:rsidP="00692D92">
            <w:pPr>
              <w:pStyle w:val="BodyText"/>
            </w:pPr>
            <w:r w:rsidRPr="00692D92">
              <w:t>4.2</w:t>
            </w:r>
            <w:r w:rsidRPr="00692D92">
              <w:tab/>
              <w:t>Identify faults to launders, report and repair</w:t>
            </w:r>
          </w:p>
          <w:p w:rsidR="00000000" w:rsidRPr="00692D92" w:rsidP="00692D92">
            <w:pPr>
              <w:pStyle w:val="BodyText"/>
            </w:pPr>
            <w:r w:rsidRPr="00692D92">
              <w:t>4.3</w:t>
            </w:r>
            <w:r w:rsidRPr="00692D92">
              <w:tab/>
              <w:t>Identify and remove damaged and faulty moulds</w:t>
            </w:r>
          </w:p>
          <w:p w:rsidR="00000000" w:rsidRPr="00692D92" w:rsidP="00692D92">
            <w:pPr>
              <w:pStyle w:val="BodyText"/>
            </w:pPr>
            <w:r w:rsidRPr="00692D92">
              <w:t>4.4</w:t>
            </w:r>
            <w:r w:rsidRPr="00692D92">
              <w:tab/>
              <w:t>Remove slides from ladles, identify faults, repair and reposition slides</w:t>
            </w:r>
          </w:p>
          <w:p w:rsidR="00000000" w:rsidRPr="00692D92" w:rsidP="00692D92">
            <w:pPr>
              <w:pStyle w:val="BodyText"/>
            </w:pPr>
            <w:r w:rsidRPr="00692D92">
              <w:t>4.5</w:t>
            </w:r>
            <w:r w:rsidRPr="00692D92">
              <w:tab/>
            </w:r>
            <w:r w:rsidRPr="00692D92">
              <w:t>Inspect for quality, chips and marks</w:t>
            </w:r>
          </w:p>
          <w:p w:rsidR="00000000" w:rsidP="00692D92">
            <w:pPr>
              <w:pStyle w:val="BodyText"/>
              <w:rPr>
                <w:lang w:val="en-NZ"/>
              </w:rPr>
            </w:pPr>
            <w:r w:rsidRPr="00692D92">
              <w:t>4.6</w:t>
            </w:r>
            <w:r w:rsidRPr="00692D92">
              <w:tab/>
              <w:t xml:space="preserve">Prepare ingots, anodes or bullion for transport and storage </w:t>
            </w:r>
          </w:p>
        </w:tc>
      </w:tr>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5.</w:t>
            </w:r>
            <w:r w:rsidRPr="00692D92">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5.1</w:t>
            </w:r>
            <w:r w:rsidRPr="00692D92">
              <w:tab/>
              <w:t xml:space="preserve">Shutdown and/or isolate equipment </w:t>
            </w:r>
          </w:p>
          <w:p w:rsidR="00000000" w:rsidP="00692D92">
            <w:pPr>
              <w:pStyle w:val="BodyText"/>
              <w:rPr>
                <w:lang w:val="en-NZ"/>
              </w:rPr>
            </w:pPr>
            <w:r w:rsidRPr="00692D92">
              <w:t>5.2</w:t>
            </w:r>
            <w:r w:rsidRPr="00692D92">
              <w:tab/>
              <w:t>Perform post shutdown and/or isolation checks</w:t>
            </w:r>
          </w:p>
        </w:tc>
      </w:tr>
      <w:tr w:rsidTr="00692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92">
            <w:pPr>
              <w:pStyle w:val="BodyText"/>
              <w:rPr>
                <w:lang w:val="en-NZ"/>
              </w:rPr>
            </w:pPr>
            <w:r w:rsidRPr="00692D92">
              <w:t>6.</w:t>
            </w:r>
            <w:r w:rsidRPr="00692D92">
              <w:tab/>
              <w:t>Conduct hou</w:t>
            </w:r>
            <w:r w:rsidRPr="00692D92">
              <w:t>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92" w:rsidP="00692D92">
            <w:pPr>
              <w:pStyle w:val="BodyText"/>
            </w:pPr>
            <w:r w:rsidRPr="00692D92">
              <w:t>6.1</w:t>
            </w:r>
            <w:r w:rsidRPr="00692D92">
              <w:tab/>
              <w:t xml:space="preserve">Clean, check, maintain and store plant, tools and equipment </w:t>
            </w:r>
          </w:p>
          <w:p w:rsidR="00000000" w:rsidRPr="00692D92" w:rsidP="00692D92">
            <w:pPr>
              <w:pStyle w:val="BodyText"/>
            </w:pPr>
            <w:r w:rsidRPr="00692D92">
              <w:t>6.2</w:t>
            </w:r>
            <w:r w:rsidRPr="00692D92">
              <w:tab/>
              <w:t>Report issues identified with plant, tools and equipment</w:t>
            </w:r>
          </w:p>
        </w:tc>
      </w:tr>
    </w:tbl>
    <w:p w:rsidR="00000000" w:rsidRPr="00692D92" w:rsidP="00692D92">
      <w:pPr>
        <w:pStyle w:val="BodyText"/>
      </w:pPr>
    </w:p>
    <w:p w:rsidR="00000000" w:rsidRPr="00692D92" w:rsidP="00692D92">
      <w:pPr>
        <w:pStyle w:val="AllowPageBreak"/>
      </w:pPr>
    </w:p>
    <w:p w:rsidR="00000000" w:rsidRPr="00692D92" w:rsidP="00692D92">
      <w:pPr>
        <w:pStyle w:val="Heading1"/>
      </w:pPr>
      <w:bookmarkStart w:id="5" w:name="O_685643"/>
      <w:bookmarkEnd w:id="5"/>
      <w:r w:rsidRPr="00692D92">
        <w:t>Foundation Skills</w:t>
      </w:r>
    </w:p>
    <w:p w:rsidR="00234304" w:rsidP="00234304">
      <w:pPr>
        <w:pStyle w:val="BodyText"/>
      </w:pPr>
      <w:r w:rsidRPr="00692D92">
        <w:t>Foundation skills essential to performance are explicit in the performan</w:t>
      </w:r>
      <w:r w:rsidRPr="00692D92">
        <w:t>ce criteria of this unit. Further information is available in the Resources and Infrastructure Industry Training Package Companion Volume.</w:t>
      </w:r>
    </w:p>
    <w:p w:rsidR="00000000" w:rsidRPr="00692D92" w:rsidP="00692D92">
      <w:pPr>
        <w:pStyle w:val="Heading1"/>
      </w:pPr>
      <w:bookmarkStart w:id="6" w:name="O_685641"/>
      <w:bookmarkEnd w:id="6"/>
      <w:r w:rsidRPr="00692D92">
        <w:t>Unit Mapping Information</w:t>
      </w:r>
    </w:p>
    <w:p w:rsidR="00000000" w:rsidRPr="00692D92" w:rsidP="00234304">
      <w:pPr>
        <w:pStyle w:val="BodyText"/>
      </w:pPr>
      <w:r w:rsidRPr="00692D92">
        <w:t>RIIPSM302A Cast ingots</w:t>
      </w:r>
    </w:p>
    <w:p w:rsidR="00000000" w:rsidRPr="00692D92" w:rsidP="00692D92">
      <w:pPr>
        <w:pStyle w:val="Heading1"/>
      </w:pPr>
      <w:bookmarkStart w:id="7" w:name="O_685650"/>
      <w:bookmarkEnd w:id="7"/>
      <w:r w:rsidRPr="00692D92">
        <w:t>Links</w:t>
      </w:r>
    </w:p>
    <w:p w:rsidR="00000000" w:rsidRPr="00692D92" w:rsidP="00234304">
      <w:pPr>
        <w:pStyle w:val="BodyText"/>
      </w:pPr>
      <w:r w:rsidRPr="00692D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38FF">
        <w:rPr>
          <w:rStyle w:val="Hyperlink"/>
        </w:rPr>
        <w:t>https://vetnet.gov.au/Pages/TrainingDocs.aspx?q=88a61002-9a21-4386-aaf8-69c76e675272</w:t>
      </w:r>
      <w:r>
        <w:fldChar w:fldCharType="end"/>
      </w:r>
    </w:p>
    <w:p w:rsidR="00000000" w:rsidRPr="00692D92" w:rsidP="00234304">
      <w:pPr>
        <w:pStyle w:val="BodyText"/>
        <w:sectPr w:rsidSect="00692D92">
          <w:headerReference w:type="default" r:id="rId10"/>
          <w:footerReference w:type="default" r:id="rId11"/>
          <w:pgSz w:w="11908" w:h="16833"/>
          <w:pgMar w:top="1702" w:right="1418" w:bottom="1702" w:left="1418" w:header="992" w:footer="992" w:gutter="0"/>
          <w:cols w:space="720"/>
          <w:noEndnote/>
          <w:docGrid w:linePitch="299"/>
        </w:sectPr>
      </w:pPr>
    </w:p>
    <w:p w:rsidR="00000000" w:rsidRPr="00692D92" w:rsidP="00692D92">
      <w:pPr>
        <w:pStyle w:val="SuperHeading"/>
      </w:pPr>
      <w:r w:rsidRPr="00692D92">
        <w:t>Assessment Requirements for RIIPSM302D Cast ingots</w:t>
      </w:r>
    </w:p>
    <w:p w:rsidR="00000000" w:rsidRPr="00692D92" w:rsidP="00692D92">
      <w:pPr>
        <w:pStyle w:val="Heading1"/>
      </w:pPr>
      <w:bookmarkStart w:id="8" w:name="O_685633"/>
      <w:bookmarkEnd w:id="8"/>
      <w:r w:rsidRPr="00692D92">
        <w:t>Modification History</w:t>
      </w:r>
    </w:p>
    <w:tbl>
      <w:tblPr>
        <w:tblW w:w="0" w:type="auto"/>
        <w:tblCellMar>
          <w:left w:w="62" w:type="dxa"/>
          <w:right w:w="62" w:type="dxa"/>
        </w:tblCellMar>
        <w:tblLook w:val="0000"/>
      </w:tblPr>
      <w:tblGrid>
        <w:gridCol w:w="1107"/>
        <w:gridCol w:w="8089"/>
      </w:tblGrid>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Heading4"/>
              <w:rPr>
                <w:lang w:val="en-NZ"/>
              </w:rPr>
            </w:pPr>
            <w:r w:rsidRPr="00692D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Heading4"/>
              <w:rPr>
                <w:lang w:val="en-NZ"/>
              </w:rPr>
            </w:pPr>
            <w:r w:rsidRPr="00692D92">
              <w:t>Comment</w:t>
            </w:r>
          </w:p>
        </w:tc>
      </w:tr>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This unit replaces RIIPSM302A Cast ingots</w:t>
            </w:r>
          </w:p>
        </w:tc>
      </w:tr>
      <w:tr w:rsidTr="0023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Inserted Performance Evidence</w:t>
            </w:r>
          </w:p>
        </w:tc>
      </w:tr>
      <w:tr w:rsidTr="0023430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D92">
            <w:pPr>
              <w:pStyle w:val="BodyText"/>
              <w:rPr>
                <w:lang w:val="en-NZ"/>
              </w:rPr>
            </w:pPr>
            <w:r w:rsidRPr="00692D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D92" w:rsidP="00692D92">
            <w:pPr>
              <w:pStyle w:val="BodyText"/>
            </w:pPr>
            <w:r w:rsidRPr="00692D92">
              <w:t>Required frequency and volume of evidence amended in Performance evidence.</w:t>
            </w:r>
          </w:p>
          <w:p w:rsidR="00000000" w:rsidRPr="00692D92" w:rsidP="00692D92">
            <w:pPr>
              <w:pStyle w:val="BodyText"/>
            </w:pPr>
            <w:r w:rsidRPr="00692D92">
              <w:t>Substantial amendments made in Assessment Conditions field, including: references to Industry Sectors, assessor and subject matter expert experience requirements, how assessment should be conducted and what it should confirm.</w:t>
            </w:r>
          </w:p>
        </w:tc>
      </w:tr>
    </w:tbl>
    <w:p w:rsidR="00000000" w:rsidRPr="00692D92" w:rsidP="00692D92">
      <w:pPr>
        <w:pStyle w:val="BodyText"/>
      </w:pPr>
    </w:p>
    <w:p w:rsidR="00000000" w:rsidRPr="00692D92" w:rsidP="00692D92">
      <w:pPr>
        <w:pStyle w:val="AllowPageBreak"/>
      </w:pPr>
    </w:p>
    <w:p w:rsidR="00000000" w:rsidRPr="00692D92" w:rsidP="00692D92">
      <w:pPr>
        <w:pStyle w:val="Heading1"/>
      </w:pPr>
      <w:bookmarkStart w:id="9" w:name="O_685632"/>
      <w:bookmarkEnd w:id="9"/>
      <w:r w:rsidRPr="00692D92">
        <w:t>Performance</w:t>
      </w:r>
      <w:r w:rsidRPr="00692D92">
        <w:t xml:space="preserve"> Evidence</w:t>
      </w:r>
    </w:p>
    <w:p w:rsidR="00000000" w:rsidRPr="00692D92" w:rsidP="00234304">
      <w:pPr>
        <w:pStyle w:val="BodyText"/>
      </w:pPr>
      <w:r w:rsidRPr="00692D92">
        <w:t>Evidence is required to be collected that demonstrates a candidate’s competency in this unit. Evidence must be relevant to the roles within this sector’s work operations and satisfy all of the requirements of the performance criteria of this unit</w:t>
      </w:r>
      <w:r w:rsidRPr="00692D92">
        <w:t xml:space="preserve"> and include evidence that the candidate:</w:t>
      </w:r>
    </w:p>
    <w:p w:rsidR="00000000" w:rsidRPr="00692D92" w:rsidP="00692D92">
      <w:pPr>
        <w:pStyle w:val="ListBullet2"/>
      </w:pPr>
      <w:r w:rsidRPr="00692D92">
        <w:t>locates and applies relevant documentation, policies and procedures</w:t>
      </w:r>
    </w:p>
    <w:p w:rsidR="00000000" w:rsidRPr="00692D92" w:rsidP="00692D92">
      <w:pPr>
        <w:pStyle w:val="ListBullet2"/>
      </w:pPr>
      <w:r w:rsidRPr="00692D92">
        <w:t>implements the requirements, procedures and techniques for the safe, effective and efficient completion of casting ingots including:</w:t>
      </w:r>
    </w:p>
    <w:p w:rsidR="00000000" w:rsidRPr="00692D92" w:rsidP="00692D92">
      <w:pPr>
        <w:pStyle w:val="ListBullet3"/>
      </w:pPr>
      <w:r w:rsidRPr="00692D92">
        <w:t>handling ad</w:t>
      </w:r>
      <w:r w:rsidRPr="00692D92">
        <w:t>ditives safely</w:t>
      </w:r>
    </w:p>
    <w:p w:rsidR="00000000" w:rsidRPr="00692D92" w:rsidP="00692D92">
      <w:pPr>
        <w:pStyle w:val="ListBullet2"/>
      </w:pPr>
      <w:r w:rsidRPr="00692D92">
        <w:t>works effectively with others to undertake and complete the casting of ingots that meets all of the required outcomes including:</w:t>
      </w:r>
    </w:p>
    <w:p w:rsidR="00000000" w:rsidRPr="00692D92" w:rsidP="00692D92">
      <w:pPr>
        <w:pStyle w:val="ListBullet3"/>
      </w:pPr>
      <w:r w:rsidRPr="00692D92">
        <w:t>complying with written and verbal reporting requirements and procedures</w:t>
      </w:r>
    </w:p>
    <w:p w:rsidR="00000000" w:rsidRPr="00692D92" w:rsidP="00692D92">
      <w:pPr>
        <w:pStyle w:val="ListBullet3"/>
      </w:pPr>
      <w:r w:rsidRPr="00692D92">
        <w:t>communicating clearly and concisely with others to receive and clarify work instructions and coordinate work activities</w:t>
      </w:r>
    </w:p>
    <w:p w:rsidR="00000000" w:rsidRPr="00692D92" w:rsidP="00692D92">
      <w:pPr>
        <w:pStyle w:val="ListBullet2"/>
      </w:pPr>
      <w:r w:rsidRPr="00692D92">
        <w:t>demonstrates completion of the casting of ingots that safely, effectively and efficiently meets all of the required outcomes on more th</w:t>
      </w:r>
      <w:r w:rsidRPr="00692D92">
        <w:t>an one (1) occasion including:</w:t>
      </w:r>
    </w:p>
    <w:p w:rsidR="00000000" w:rsidRPr="00692D92" w:rsidP="00692D92">
      <w:pPr>
        <w:pStyle w:val="ListBullet3"/>
      </w:pPr>
      <w:r w:rsidRPr="00692D92">
        <w:t>conducting equipment pre-start checks and start-up procedures</w:t>
      </w:r>
    </w:p>
    <w:p w:rsidR="00000000" w:rsidRPr="00692D92" w:rsidP="00692D92">
      <w:pPr>
        <w:pStyle w:val="ListBullet3"/>
      </w:pPr>
      <w:r w:rsidRPr="00692D92">
        <w:t>preparing, stripping out and cleaning moulding pit</w:t>
      </w:r>
    </w:p>
    <w:p w:rsidR="00000000" w:rsidRPr="00692D92" w:rsidP="00692D92">
      <w:pPr>
        <w:pStyle w:val="ListBullet3"/>
      </w:pPr>
      <w:r w:rsidRPr="00692D92">
        <w:t>casting liquid metal to moulds</w:t>
      </w:r>
    </w:p>
    <w:p w:rsidR="00000000" w:rsidRPr="00692D92" w:rsidP="00692D92">
      <w:pPr>
        <w:pStyle w:val="ListBullet3"/>
      </w:pPr>
      <w:r w:rsidRPr="00692D92">
        <w:t>taking temperature and obtaining samples of the liquid</w:t>
      </w:r>
    </w:p>
    <w:p w:rsidR="00000000" w:rsidRPr="00692D92" w:rsidP="00692D92">
      <w:pPr>
        <w:pStyle w:val="ListBullet3"/>
      </w:pPr>
      <w:r w:rsidRPr="00692D92">
        <w:t>repairing launders</w:t>
      </w:r>
    </w:p>
    <w:p w:rsidR="00000000" w:rsidRPr="00692D92" w:rsidP="00692D92">
      <w:pPr>
        <w:pStyle w:val="ListBullet3"/>
      </w:pPr>
      <w:r w:rsidRPr="00692D92">
        <w:t>shutti</w:t>
      </w:r>
      <w:r w:rsidRPr="00692D92">
        <w:t>ng down and/or isolating equipment</w:t>
      </w:r>
    </w:p>
    <w:p w:rsidR="00000000" w:rsidRPr="00692D92" w:rsidP="00692D92">
      <w:pPr>
        <w:pStyle w:val="AllowPageBreak"/>
      </w:pPr>
    </w:p>
    <w:p w:rsidR="00000000" w:rsidRPr="00692D92" w:rsidP="00692D92">
      <w:pPr>
        <w:pStyle w:val="Heading1"/>
      </w:pPr>
      <w:bookmarkStart w:id="10" w:name="O_685631"/>
      <w:bookmarkEnd w:id="10"/>
      <w:r w:rsidRPr="00692D92">
        <w:t>Knowledge Evidence</w:t>
      </w:r>
    </w:p>
    <w:p w:rsidR="00000000" w:rsidRPr="00692D92" w:rsidP="00234304">
      <w:pPr>
        <w:pStyle w:val="BodyText"/>
      </w:pPr>
      <w:r w:rsidRPr="00692D92">
        <w:t>The candidate must demonstrate knowledge in applying the cast ingots through:</w:t>
      </w:r>
    </w:p>
    <w:p w:rsidR="00000000" w:rsidRPr="00692D92" w:rsidP="00692D92">
      <w:pPr>
        <w:pStyle w:val="ListBullet2"/>
      </w:pPr>
      <w:r w:rsidRPr="00692D92">
        <w:t>identifying potential dangers inherent in specific plant and equipment</w:t>
      </w:r>
    </w:p>
    <w:p w:rsidR="00000000" w:rsidRPr="00692D92" w:rsidP="00692D92">
      <w:pPr>
        <w:pStyle w:val="ListBullet2"/>
      </w:pPr>
      <w:r w:rsidRPr="00692D92">
        <w:t>identifying specifications of moulds, bottom plates, trumpets, ingots, anodes, bullion</w:t>
      </w:r>
    </w:p>
    <w:p w:rsidR="00000000" w:rsidRPr="00692D92" w:rsidP="00692D92">
      <w:pPr>
        <w:pStyle w:val="ListBullet2"/>
      </w:pPr>
      <w:r w:rsidRPr="00692D92">
        <w:t>applying the process to different base metals</w:t>
      </w:r>
    </w:p>
    <w:p w:rsidR="00000000" w:rsidRPr="00692D92" w:rsidP="00692D92">
      <w:pPr>
        <w:pStyle w:val="ListBullet2"/>
      </w:pPr>
      <w:r w:rsidRPr="00692D92">
        <w:t>identifying ingot, anode and bullion weight and markers relationship</w:t>
      </w:r>
    </w:p>
    <w:p w:rsidR="00000000" w:rsidRPr="00692D92" w:rsidP="00692D92">
      <w:pPr>
        <w:pStyle w:val="AllowPageBreak"/>
      </w:pPr>
    </w:p>
    <w:p w:rsidR="00000000" w:rsidRPr="00692D92" w:rsidP="00692D92">
      <w:pPr>
        <w:pStyle w:val="Heading1"/>
      </w:pPr>
      <w:bookmarkStart w:id="11" w:name="O_685630"/>
      <w:bookmarkEnd w:id="11"/>
      <w:r w:rsidRPr="00692D92">
        <w:t>Assessment Conditions</w:t>
      </w:r>
    </w:p>
    <w:p w:rsidR="00000000" w:rsidRPr="00692D92" w:rsidP="00692D92">
      <w:pPr>
        <w:pStyle w:val="ListBullet"/>
      </w:pPr>
      <w:r w:rsidRPr="00692D92">
        <w:t>An assessor of</w:t>
      </w:r>
      <w:r w:rsidRPr="00692D92">
        <w:t xml:space="preserve"> this unit must satisfy the requirements of the NVR/AQTF or their successors; and Industry regulations for certification and licensing; and, </w:t>
      </w:r>
    </w:p>
    <w:p w:rsidR="00000000" w:rsidRPr="00692D92" w:rsidP="00692D92">
      <w:pPr>
        <w:pStyle w:val="ListBullet"/>
      </w:pPr>
      <w:r w:rsidRPr="00692D92">
        <w:t>this unit must be assessed in the context of this sector’s work environment; and,</w:t>
      </w:r>
    </w:p>
    <w:p w:rsidR="00000000" w:rsidRPr="00692D92" w:rsidP="00692D92">
      <w:pPr>
        <w:pStyle w:val="ListBullet"/>
      </w:pPr>
      <w:r w:rsidRPr="00692D92">
        <w:t>this unit must be assessed in co</w:t>
      </w:r>
      <w:r w:rsidRPr="00692D92">
        <w:t>mpliance with relevant legislation/regulation and using policies, procedures, processes and operational manuals directly related to the industry sector for which it is being assessed; and,</w:t>
      </w:r>
    </w:p>
    <w:p w:rsidR="00000000" w:rsidRPr="00692D92" w:rsidP="00692D92">
      <w:pPr>
        <w:pStyle w:val="ListBullet"/>
      </w:pPr>
      <w:r w:rsidRPr="00692D92">
        <w:t>assessment may be conducted in conjunction with the assessment of o</w:t>
      </w:r>
      <w:r w:rsidRPr="00692D92">
        <w:t>ther Units of Competency; and,</w:t>
      </w:r>
    </w:p>
    <w:p w:rsidR="00000000" w:rsidRPr="00692D92" w:rsidP="00692D92">
      <w:pPr>
        <w:pStyle w:val="ListBullet"/>
      </w:pPr>
      <w:r w:rsidRPr="00692D92">
        <w:t>assessment must confirm consistent performance can be applied in a range of relevant workplace circumstances; and,</w:t>
      </w:r>
    </w:p>
    <w:p w:rsidR="00000000" w:rsidRPr="00692D92" w:rsidP="00692D92">
      <w:pPr>
        <w:pStyle w:val="ListBullet"/>
      </w:pPr>
      <w:r w:rsidRPr="00692D92">
        <w:t>assessors must demonstrate the performance evidence, and knowledge evidence as outlined in this Unit of Compet</w:t>
      </w:r>
      <w:r w:rsidRPr="00692D92">
        <w:t>ency, and through the minimum years of current* work experience specified below in an Industry sector relevant to the outcomes of the unit; or,</w:t>
      </w:r>
    </w:p>
    <w:p w:rsidR="00000000" w:rsidRPr="00692D92" w:rsidP="00692D92">
      <w:pPr>
        <w:pStyle w:val="ListBullet"/>
      </w:pPr>
      <w:r w:rsidRPr="00692D92">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692D92">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692D92">
        <w:t>including time spent in roles related to the unit being assessed; and,</w:t>
      </w:r>
    </w:p>
    <w:p w:rsidR="00000000" w:rsidRPr="00692D92" w:rsidP="00692D92">
      <w:pPr>
        <w:pStyle w:val="ListBullet"/>
      </w:pPr>
      <w:r w:rsidRPr="00692D92">
        <w:t>assessor and Industry subject matter expert requirements differ depending on the Australian Qualifications Framework Level (AQF) of the qualification being assessed and/or Industry Sect</w:t>
      </w:r>
      <w:r w:rsidRPr="00692D92">
        <w:t>or as follows:</w:t>
      </w:r>
    </w:p>
    <w:tbl>
      <w:tblPr>
        <w:tblW w:w="8896" w:type="dxa"/>
        <w:tblInd w:w="360" w:type="dxa"/>
        <w:tblLayout w:type="fixed"/>
        <w:tblCellMar>
          <w:left w:w="62" w:type="dxa"/>
          <w:right w:w="62" w:type="dxa"/>
        </w:tblCellMar>
        <w:tblLook w:val="0000"/>
      </w:tblPr>
      <w:tblGrid>
        <w:gridCol w:w="4218"/>
        <w:gridCol w:w="1559"/>
        <w:gridCol w:w="3119"/>
      </w:tblGrid>
      <w:tr w:rsidTr="00692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SubHeading1"/>
              <w:rPr>
                <w:lang w:val="en-NZ"/>
              </w:rPr>
            </w:pPr>
            <w:r w:rsidRPr="00692D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SubHeading1"/>
              <w:rPr>
                <w:lang w:val="en-NZ"/>
              </w:rPr>
            </w:pPr>
            <w:r w:rsidRPr="00692D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SubHeading1"/>
              <w:rPr>
                <w:lang w:val="en-NZ"/>
              </w:rPr>
            </w:pPr>
            <w:r w:rsidRPr="00692D92">
              <w:t>Required assessor or Industry subject matter expert experience</w:t>
            </w:r>
          </w:p>
        </w:tc>
      </w:tr>
      <w:tr w:rsidTr="00692D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1 Year</w:t>
            </w:r>
          </w:p>
        </w:tc>
      </w:tr>
      <w:tr w:rsidTr="00692D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2 Years</w:t>
            </w:r>
          </w:p>
        </w:tc>
      </w:tr>
      <w:tr w:rsidTr="00692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3 Years</w:t>
            </w:r>
          </w:p>
        </w:tc>
      </w:tr>
      <w:tr w:rsidTr="00692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5 Years</w:t>
            </w:r>
          </w:p>
        </w:tc>
      </w:tr>
      <w:tr w:rsidTr="00692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D92">
            <w:pPr>
              <w:pStyle w:val="BodyText"/>
              <w:rPr>
                <w:lang w:val="en-NZ"/>
              </w:rPr>
            </w:pPr>
            <w:r w:rsidRPr="00692D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2D92" w:rsidP="00692D92">
            <w:pPr>
              <w:pStyle w:val="BodyText"/>
            </w:pPr>
            <w:r w:rsidRPr="00692D92">
              <w:t>Where this Unit is being as</w:t>
            </w:r>
            <w:r w:rsidRPr="00692D92">
              <w:t>sessed outside of the Resources and Infrastructure Sectors assessor and/or Industry subject matter expert experience should be in-line with industry standards for the sector in which it is being assessed and where no Industry standard is specified should c</w:t>
            </w:r>
            <w:r w:rsidRPr="00692D92">
              <w:t>omply with any relevant regulation.</w:t>
            </w:r>
          </w:p>
        </w:tc>
      </w:tr>
    </w:tbl>
    <w:p w:rsidR="00000000" w:rsidRPr="00692D92" w:rsidP="00234304">
      <w:pPr>
        <w:pStyle w:val="BodyText"/>
      </w:pPr>
      <w:r w:rsidRPr="00692D92">
        <w:t xml:space="preserve">*Assessors can demonstrate current work experience through employment within Industry in a role relevant to the outcomes of the Unit; or, for external assessors this can be demonstrated through exposure to Industry by </w:t>
      </w:r>
      <w:r w:rsidRPr="00692D92">
        <w:t>conducting frequent site assessments across various locations.</w:t>
      </w:r>
    </w:p>
    <w:p w:rsidR="00234304" w:rsidP="00234304">
      <w:pPr>
        <w:pStyle w:val="BodyText"/>
      </w:pPr>
      <w:r w:rsidRPr="00692D92">
        <w:t>**Where a unit is being delivered outside of a Qualification the first numeric character in the Unit code should be considered to indicate the AQF level</w:t>
      </w:r>
    </w:p>
    <w:p w:rsidR="00000000" w:rsidRPr="00692D92" w:rsidP="00692D92">
      <w:pPr>
        <w:pStyle w:val="Heading1"/>
      </w:pPr>
      <w:bookmarkStart w:id="12" w:name="O_685651"/>
      <w:bookmarkEnd w:id="12"/>
      <w:r w:rsidRPr="00692D92">
        <w:t>Links</w:t>
      </w:r>
    </w:p>
    <w:p w:rsidR="00000000" w:rsidRPr="00692D92" w:rsidP="00234304">
      <w:pPr>
        <w:pStyle w:val="BodyText"/>
      </w:pPr>
      <w:r w:rsidRPr="00692D92">
        <w:t>Companion Volume</w:t>
      </w:r>
      <w:r w:rsidRPr="00692D92">
        <w:t xml:space="preserve"> implementation guides are found in VETNet - </w:t>
      </w:r>
      <w:r>
        <w:fldChar w:fldCharType="begin"/>
      </w:r>
      <w:r>
        <w:instrText xml:space="preserve"> HYPERLINK "https://vetnet.gov.au/Pages/TrainingDocs.aspx?q=88a61002-9a21-4386-aaf8-69c76e675272" </w:instrText>
      </w:r>
      <w:r>
        <w:fldChar w:fldCharType="separate"/>
      </w:r>
      <w:r w:rsidRPr="006238FF">
        <w:rPr>
          <w:rStyle w:val="Hyperlink"/>
        </w:rPr>
        <w:t>https://vetnet.gov.au/Pages/TrainingDocs.aspx?q=88a61002-9a21-4386-aaf8-69c76e675272</w:t>
      </w:r>
      <w:r>
        <w:fldChar w:fldCharType="end"/>
      </w:r>
    </w:p>
    <w:p w:rsidR="00000000" w:rsidRPr="00692D92" w:rsidP="00692D92"/>
    <w:sectPr w:rsidSect="00692D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rsidRPr="00234304" w:rsidP="00234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04" w:rsidP="00692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304" w:rsidP="00692D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4304" w:rsidP="00692D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rsidP="00692D92">
    <w:pPr>
      <w:pStyle w:val="Footer"/>
      <w:framePr w:wrap="around"/>
    </w:pPr>
    <w:r>
      <w:fldChar w:fldCharType="begin"/>
    </w:r>
    <w:r>
      <w:instrText xml:space="preserve"> DOCPROPERTY  Subject  \* MERGEFORMAT </w:instrText>
    </w:r>
    <w:r>
      <w:fldChar w:fldCharType="separate"/>
    </w:r>
    <w:r w:rsidR="00234304">
      <w:t>Approved</w:t>
    </w:r>
    <w:r w:rsidR="00234304">
      <w:fldChar w:fldCharType="end"/>
    </w:r>
    <w:r>
      <w:tab/>
      <w:t xml:space="preserve">Page </w:t>
    </w:r>
    <w:r>
      <w:fldChar w:fldCharType="begin"/>
    </w:r>
    <w:r>
      <w:instrText xml:space="preserve"> PAGE  \* Arabic  \* MERGEFORMAT </w:instrText>
    </w:r>
    <w:r>
      <w:fldChar w:fldCharType="separate"/>
    </w:r>
    <w:r w:rsidR="002343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304">
      <w:rPr>
        <w:noProof/>
      </w:rPr>
      <w:t>4</w:t>
    </w:r>
    <w:r>
      <w:rPr>
        <w:noProof/>
      </w:rPr>
      <w:fldChar w:fldCharType="end"/>
    </w:r>
  </w:p>
  <w:p w:rsidR="00692D92" w:rsidP="00692D92">
    <w:pPr>
      <w:pStyle w:val="Footer"/>
      <w:framePr w:wrap="around"/>
    </w:pPr>
    <w:r>
      <w:t xml:space="preserve">© Commonwealth of Australia, </w:t>
    </w:r>
    <w:r>
      <w:fldChar w:fldCharType="begin"/>
    </w:r>
    <w:r>
      <w:instrText xml:space="preserve"> DATE  \@ "yyyy"  \* MERGEFORMAT </w:instrText>
    </w:r>
    <w:r>
      <w:fldChar w:fldCharType="separate"/>
    </w:r>
    <w:r w:rsidR="00234304">
      <w:rPr>
        <w:noProof/>
      </w:rPr>
      <w:t>2025</w:t>
    </w:r>
    <w:r>
      <w:fldChar w:fldCharType="end"/>
    </w:r>
    <w:r>
      <w:tab/>
    </w:r>
    <w:r>
      <w:fldChar w:fldCharType="begin"/>
    </w:r>
    <w:r>
      <w:instrText xml:space="preserve"> DOCPROPERTY  Author  \* MERGEFORMAT </w:instrText>
    </w:r>
    <w:r>
      <w:fldChar w:fldCharType="separate"/>
    </w:r>
    <w:r w:rsidR="00234304">
      <w:t>Mining and Automotive Skills Alliance</w:t>
    </w:r>
    <w:r w:rsidR="00234304">
      <w:fldChar w:fldCharType="end"/>
    </w:r>
  </w:p>
  <w:p w:rsidR="00692D92" w:rsidP="00692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D92" w:rsidRPr="00234304" w:rsidP="00234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04" w:rsidRPr="002D2AF8" w:rsidP="00692D92">
    <w:pPr>
      <w:pStyle w:val="Header"/>
      <w:framePr w:wrap="around"/>
    </w:pPr>
    <w:r>
      <w:fldChar w:fldCharType="begin"/>
    </w:r>
    <w:r>
      <w:instrText xml:space="preserve"> TITLE   \* MERGEFORMAT </w:instrText>
    </w:r>
    <w:r>
      <w:fldChar w:fldCharType="separate"/>
    </w:r>
    <w:r>
      <w:t>RIIPSM302D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304" w:rsidP="00692D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92" w:rsidRPr="002D2AF8" w:rsidP="00692D92">
    <w:pPr>
      <w:pStyle w:val="Header"/>
      <w:framePr w:wrap="around"/>
    </w:pPr>
    <w:r>
      <w:fldChar w:fldCharType="begin"/>
    </w:r>
    <w:r>
      <w:instrText xml:space="preserve"> TITLE   \* MERGEFORMAT </w:instrText>
    </w:r>
    <w:r>
      <w:fldChar w:fldCharType="separate"/>
    </w:r>
    <w:r w:rsidR="00234304">
      <w:t>RIIPSM302D Cast ingots</w:t>
    </w:r>
    <w:r w:rsidR="00234304">
      <w:fldChar w:fldCharType="end"/>
    </w:r>
    <w:r>
      <w:tab/>
      <w:t xml:space="preserve">Date this document was generated: </w:t>
    </w:r>
    <w:r>
      <w:fldChar w:fldCharType="begin"/>
    </w:r>
    <w:r>
      <w:instrText xml:space="preserve"> CREATEDATE  \@ "d MMMM yyyy"  \* MERGEFORMAT </w:instrText>
    </w:r>
    <w:r>
      <w:fldChar w:fldCharType="separate"/>
    </w:r>
    <w:r w:rsidR="00234304">
      <w:rPr>
        <w:noProof/>
      </w:rPr>
      <w:t>2 March 2025</w:t>
    </w:r>
    <w:r>
      <w:fldChar w:fldCharType="end"/>
    </w:r>
  </w:p>
  <w:p w:rsidR="00692D92" w:rsidP="00692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27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E2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C8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D92"/>
    <w:pPr>
      <w:spacing w:before="360" w:after="60"/>
      <w:outlineLvl w:val="0"/>
    </w:pPr>
    <w:rPr>
      <w:sz w:val="32"/>
    </w:rPr>
  </w:style>
  <w:style w:type="paragraph" w:styleId="Heading2">
    <w:name w:val="heading 2"/>
    <w:basedOn w:val="HeadingBase"/>
    <w:next w:val="BodyText"/>
    <w:link w:val="Heading2Char"/>
    <w:qFormat/>
    <w:rsid w:val="00692D92"/>
    <w:pPr>
      <w:keepLines/>
      <w:spacing w:before="240" w:after="120"/>
      <w:outlineLvl w:val="1"/>
    </w:pPr>
    <w:rPr>
      <w:sz w:val="28"/>
      <w:szCs w:val="40"/>
    </w:rPr>
  </w:style>
  <w:style w:type="paragraph" w:styleId="Heading3">
    <w:name w:val="heading 3"/>
    <w:basedOn w:val="HeadingBase"/>
    <w:next w:val="BodyText"/>
    <w:link w:val="Heading3Char"/>
    <w:qFormat/>
    <w:rsid w:val="00692D92"/>
    <w:pPr>
      <w:spacing w:before="180" w:after="120"/>
      <w:outlineLvl w:val="2"/>
    </w:pPr>
    <w:rPr>
      <w:spacing w:val="-10"/>
      <w:kern w:val="32"/>
    </w:rPr>
  </w:style>
  <w:style w:type="paragraph" w:styleId="Heading4">
    <w:name w:val="heading 4"/>
    <w:basedOn w:val="HeadingBase"/>
    <w:next w:val="BodyText"/>
    <w:link w:val="Heading4Char"/>
    <w:qFormat/>
    <w:rsid w:val="00692D92"/>
    <w:pPr>
      <w:spacing w:before="160" w:after="120"/>
      <w:outlineLvl w:val="3"/>
    </w:pPr>
    <w:rPr>
      <w:sz w:val="22"/>
    </w:rPr>
  </w:style>
  <w:style w:type="paragraph" w:styleId="Heading5">
    <w:name w:val="heading 5"/>
    <w:basedOn w:val="HeadingBase"/>
    <w:next w:val="Normal"/>
    <w:link w:val="Heading5Char"/>
    <w:qFormat/>
    <w:rsid w:val="00692D92"/>
    <w:pPr>
      <w:spacing w:before="80"/>
      <w:outlineLvl w:val="4"/>
    </w:pPr>
    <w:rPr>
      <w:color w:val="918585"/>
      <w:sz w:val="20"/>
    </w:rPr>
  </w:style>
  <w:style w:type="paragraph" w:styleId="Heading6">
    <w:name w:val="heading 6"/>
    <w:basedOn w:val="HeadingBase"/>
    <w:next w:val="Normal"/>
    <w:link w:val="Heading6Char"/>
    <w:qFormat/>
    <w:rsid w:val="00692D92"/>
    <w:pPr>
      <w:spacing w:before="60"/>
      <w:outlineLvl w:val="5"/>
    </w:pPr>
    <w:rPr>
      <w:color w:val="918585"/>
      <w:sz w:val="20"/>
    </w:rPr>
  </w:style>
  <w:style w:type="paragraph" w:styleId="Heading7">
    <w:name w:val="heading 7"/>
    <w:basedOn w:val="Normal"/>
    <w:next w:val="Normal"/>
    <w:link w:val="Heading7Char"/>
    <w:qFormat/>
    <w:rsid w:val="00692D92"/>
    <w:pPr>
      <w:ind w:left="720"/>
      <w:outlineLvl w:val="6"/>
    </w:pPr>
    <w:rPr>
      <w:i/>
    </w:rPr>
  </w:style>
  <w:style w:type="paragraph" w:styleId="Heading8">
    <w:name w:val="heading 8"/>
    <w:basedOn w:val="Normal"/>
    <w:next w:val="Normal"/>
    <w:link w:val="Heading8Char"/>
    <w:qFormat/>
    <w:rsid w:val="00692D92"/>
    <w:pPr>
      <w:ind w:left="720"/>
      <w:outlineLvl w:val="7"/>
    </w:pPr>
    <w:rPr>
      <w:i/>
    </w:rPr>
  </w:style>
  <w:style w:type="paragraph" w:styleId="Heading9">
    <w:name w:val="heading 9"/>
    <w:basedOn w:val="Normal"/>
    <w:next w:val="Normal"/>
    <w:link w:val="Heading9Char"/>
    <w:qFormat/>
    <w:rsid w:val="00692D92"/>
    <w:pPr>
      <w:ind w:left="720"/>
      <w:outlineLvl w:val="8"/>
    </w:pPr>
    <w:rPr>
      <w:i/>
    </w:rPr>
  </w:style>
  <w:style w:type="character" w:default="1" w:styleId="DefaultParagraphFont">
    <w:name w:val="Default Paragraph Font"/>
    <w:uiPriority w:val="1"/>
    <w:unhideWhenUsed/>
    <w:rsid w:val="00692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D92"/>
  </w:style>
  <w:style w:type="character" w:customStyle="1" w:styleId="Heading1Char">
    <w:name w:val="Heading 1 Char"/>
    <w:basedOn w:val="DefaultParagraphFont"/>
    <w:link w:val="Heading1"/>
    <w:rsid w:val="00692D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2D92"/>
    <w:rPr>
      <w:rFonts w:ascii="Times New Roman" w:eastAsia="Times New Roman" w:hAnsi="Times New Roman" w:cs="Times New Roman"/>
      <w:b/>
      <w:szCs w:val="20"/>
      <w:lang w:eastAsia="en-US"/>
    </w:rPr>
  </w:style>
  <w:style w:type="paragraph" w:styleId="BodyText">
    <w:name w:val="Body Text"/>
    <w:basedOn w:val="Normal"/>
    <w:link w:val="BodyTextChar"/>
    <w:rsid w:val="00692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D92"/>
    <w:rPr>
      <w:rFonts w:ascii="Times New Roman" w:eastAsia="Times New Roman" w:hAnsi="Times New Roman" w:cs="Times New Roman"/>
      <w:sz w:val="24"/>
      <w:lang w:eastAsia="en-US"/>
    </w:rPr>
  </w:style>
  <w:style w:type="paragraph" w:styleId="ListBullet">
    <w:name w:val="List Bullet"/>
    <w:basedOn w:val="List"/>
    <w:rsid w:val="00692D92"/>
    <w:pPr>
      <w:numPr>
        <w:numId w:val="13"/>
      </w:numPr>
      <w:tabs>
        <w:tab w:val="clear" w:pos="340"/>
      </w:tabs>
      <w:spacing w:before="40" w:after="40"/>
    </w:pPr>
  </w:style>
  <w:style w:type="paragraph" w:styleId="ListBullet2">
    <w:name w:val="List Bullet 2"/>
    <w:basedOn w:val="List2"/>
    <w:rsid w:val="00692D92"/>
    <w:pPr>
      <w:numPr>
        <w:numId w:val="14"/>
      </w:numPr>
      <w:tabs>
        <w:tab w:val="clear" w:pos="680"/>
      </w:tabs>
    </w:pPr>
  </w:style>
  <w:style w:type="paragraph" w:customStyle="1" w:styleId="SuperHeading">
    <w:name w:val="SuperHeading"/>
    <w:basedOn w:val="Normal"/>
    <w:rsid w:val="00692D92"/>
    <w:pPr>
      <w:spacing w:before="240" w:after="120"/>
      <w:outlineLvl w:val="0"/>
    </w:pPr>
    <w:rPr>
      <w:rFonts w:ascii="Times New Roman" w:hAnsi="Times New Roman"/>
      <w:b/>
      <w:sz w:val="32"/>
    </w:rPr>
  </w:style>
  <w:style w:type="paragraph" w:customStyle="1" w:styleId="AllowPageBreak">
    <w:name w:val="AllowPageBreak"/>
    <w:rsid w:val="00692D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92D92"/>
    <w:pPr>
      <w:spacing w:before="240" w:after="60"/>
    </w:pPr>
    <w:rPr>
      <w:color w:val="918585"/>
      <w:sz w:val="22"/>
    </w:rPr>
  </w:style>
  <w:style w:type="paragraph" w:styleId="ListBullet3">
    <w:name w:val="List Bullet 3"/>
    <w:basedOn w:val="List3"/>
    <w:rsid w:val="00692D92"/>
    <w:pPr>
      <w:numPr>
        <w:numId w:val="3"/>
      </w:numPr>
      <w:tabs>
        <w:tab w:val="clear" w:pos="1021"/>
      </w:tabs>
      <w:ind w:left="1037" w:hanging="357"/>
    </w:pPr>
  </w:style>
  <w:style w:type="character" w:customStyle="1" w:styleId="Heading2Char">
    <w:name w:val="Heading 2 Char"/>
    <w:basedOn w:val="DefaultParagraphFont"/>
    <w:link w:val="Heading2"/>
    <w:rsid w:val="00692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D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2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D92"/>
    <w:rPr>
      <w:rFonts w:ascii="Courier New" w:eastAsia="Times New Roman" w:hAnsi="Courier New" w:cs="Times New Roman"/>
      <w:i/>
      <w:szCs w:val="20"/>
      <w:lang w:eastAsia="en-US"/>
    </w:rPr>
  </w:style>
  <w:style w:type="paragraph" w:customStyle="1" w:styleId="HeadingBase">
    <w:name w:val="Heading Base"/>
    <w:rsid w:val="00692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D92"/>
    <w:pPr>
      <w:tabs>
        <w:tab w:val="right" w:leader="dot" w:pos="9072"/>
      </w:tabs>
      <w:ind w:left="567"/>
    </w:pPr>
    <w:rPr>
      <w:szCs w:val="22"/>
    </w:rPr>
  </w:style>
  <w:style w:type="paragraph" w:customStyle="1" w:styleId="TOCBase">
    <w:name w:val="TOC Base"/>
    <w:rsid w:val="00692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D92"/>
    <w:pPr>
      <w:tabs>
        <w:tab w:val="right" w:leader="dot" w:pos="9072"/>
      </w:tabs>
      <w:spacing w:before="40" w:after="40"/>
      <w:ind w:left="284"/>
    </w:pPr>
    <w:rPr>
      <w:rFonts w:ascii="Times New Roman" w:hAnsi="Times New Roman"/>
    </w:rPr>
  </w:style>
  <w:style w:type="paragraph" w:styleId="TOC1">
    <w:name w:val="toc 1"/>
    <w:basedOn w:val="TOCBase"/>
    <w:next w:val="Normal"/>
    <w:rsid w:val="00692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D92"/>
    <w:rPr>
      <w:rFonts w:ascii="Times New Roman" w:eastAsia="Times New Roman" w:hAnsi="Times New Roman" w:cs="Times New Roman"/>
      <w:sz w:val="16"/>
      <w:lang w:eastAsia="en-US"/>
    </w:rPr>
  </w:style>
  <w:style w:type="paragraph" w:styleId="Title">
    <w:name w:val="Title"/>
    <w:basedOn w:val="HeadingBase"/>
    <w:link w:val="TitleChar"/>
    <w:qFormat/>
    <w:rsid w:val="00692D92"/>
    <w:pPr>
      <w:spacing w:before="5040"/>
      <w:jc w:val="center"/>
    </w:pPr>
    <w:rPr>
      <w:sz w:val="48"/>
      <w:szCs w:val="72"/>
      <w:lang w:val="en-US"/>
    </w:rPr>
  </w:style>
  <w:style w:type="character" w:customStyle="1" w:styleId="TitleChar">
    <w:name w:val="Title Char"/>
    <w:basedOn w:val="DefaultParagraphFont"/>
    <w:link w:val="Title"/>
    <w:rsid w:val="00692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D92"/>
    <w:pPr>
      <w:tabs>
        <w:tab w:val="left" w:pos="3600"/>
        <w:tab w:val="left" w:pos="3958"/>
      </w:tabs>
    </w:pPr>
  </w:style>
  <w:style w:type="paragraph" w:styleId="List">
    <w:name w:val="List"/>
    <w:basedOn w:val="BodyText"/>
    <w:next w:val="BodyText"/>
    <w:rsid w:val="00692D92"/>
    <w:pPr>
      <w:tabs>
        <w:tab w:val="left" w:pos="340"/>
      </w:tabs>
      <w:spacing w:before="60" w:after="60"/>
      <w:ind w:left="340" w:hanging="340"/>
    </w:pPr>
  </w:style>
  <w:style w:type="paragraph" w:customStyle="1" w:styleId="Note">
    <w:name w:val="Note"/>
    <w:basedOn w:val="BodyText"/>
    <w:rsid w:val="00692D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D92"/>
    <w:rPr>
      <w:b/>
      <w:spacing w:val="0"/>
    </w:rPr>
  </w:style>
  <w:style w:type="paragraph" w:customStyle="1" w:styleId="SuperTitle">
    <w:name w:val="SuperTitle"/>
    <w:basedOn w:val="Title"/>
    <w:rsid w:val="00692D92"/>
    <w:pPr>
      <w:framePr w:wrap="auto" w:hAnchor="text" w:y="6049"/>
    </w:pPr>
    <w:rPr>
      <w:color w:val="000000"/>
      <w:sz w:val="40"/>
    </w:rPr>
  </w:style>
  <w:style w:type="paragraph" w:customStyle="1" w:styleId="TOCTitle">
    <w:name w:val="TOCTitle"/>
    <w:basedOn w:val="Heading1"/>
    <w:rsid w:val="00692D92"/>
    <w:pPr>
      <w:spacing w:after="240"/>
      <w:jc w:val="center"/>
      <w:outlineLvl w:val="9"/>
    </w:pPr>
    <w:rPr>
      <w:caps/>
    </w:rPr>
  </w:style>
  <w:style w:type="paragraph" w:customStyle="1" w:styleId="Version">
    <w:name w:val="Version"/>
    <w:rsid w:val="00692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D92"/>
    <w:pPr>
      <w:keepNext w:val="0"/>
      <w:tabs>
        <w:tab w:val="right" w:pos="4176"/>
      </w:tabs>
      <w:ind w:left="198" w:hanging="198"/>
    </w:pPr>
    <w:rPr>
      <w:rFonts w:ascii="Garamond" w:hAnsi="Garamond"/>
    </w:rPr>
  </w:style>
  <w:style w:type="paragraph" w:styleId="IndexHeading">
    <w:name w:val="index heading"/>
    <w:basedOn w:val="Normal"/>
    <w:next w:val="Index1"/>
    <w:semiHidden/>
    <w:rsid w:val="00692D92"/>
    <w:pPr>
      <w:spacing w:before="120" w:after="120"/>
    </w:pPr>
    <w:rPr>
      <w:rFonts w:ascii="Arial" w:hAnsi="Arial"/>
      <w:b/>
      <w:color w:val="918585"/>
      <w:sz w:val="24"/>
    </w:rPr>
  </w:style>
  <w:style w:type="paragraph" w:styleId="Header">
    <w:name w:val="header"/>
    <w:basedOn w:val="Normal"/>
    <w:link w:val="HeaderChar"/>
    <w:rsid w:val="00692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D92"/>
    <w:rPr>
      <w:rFonts w:ascii="Times New Roman" w:eastAsia="Times New Roman" w:hAnsi="Times New Roman" w:cs="Times New Roman"/>
      <w:sz w:val="16"/>
      <w:szCs w:val="20"/>
      <w:lang w:val="en-GB" w:eastAsia="en-US"/>
    </w:rPr>
  </w:style>
  <w:style w:type="paragraph" w:customStyle="1" w:styleId="Chapter">
    <w:name w:val="Chapter"/>
    <w:basedOn w:val="Normal"/>
    <w:rsid w:val="00692D92"/>
    <w:pPr>
      <w:spacing w:before="240"/>
    </w:pPr>
    <w:rPr>
      <w:rFonts w:ascii="Times New Roman" w:hAnsi="Times New Roman"/>
      <w:smallCaps/>
      <w:spacing w:val="80"/>
      <w:sz w:val="28"/>
    </w:rPr>
  </w:style>
  <w:style w:type="paragraph" w:customStyle="1" w:styleId="InChapter">
    <w:name w:val="InChapter"/>
    <w:basedOn w:val="Heading3"/>
    <w:rsid w:val="00692D92"/>
    <w:pPr>
      <w:spacing w:after="240"/>
      <w:outlineLvl w:val="9"/>
    </w:pPr>
    <w:rPr>
      <w:noProof/>
    </w:rPr>
  </w:style>
  <w:style w:type="paragraph" w:styleId="Index2">
    <w:name w:val="index 2"/>
    <w:basedOn w:val="Normal"/>
    <w:next w:val="Normal"/>
    <w:semiHidden/>
    <w:rsid w:val="00692D92"/>
    <w:pPr>
      <w:tabs>
        <w:tab w:val="right" w:pos="4176"/>
      </w:tabs>
      <w:ind w:left="568" w:hanging="284"/>
    </w:pPr>
    <w:rPr>
      <w:rFonts w:ascii="Garamond" w:hAnsi="Garamond"/>
    </w:rPr>
  </w:style>
  <w:style w:type="paragraph" w:customStyle="1" w:styleId="Byline">
    <w:name w:val="Byline"/>
    <w:rsid w:val="00692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D92"/>
    <w:pPr>
      <w:tabs>
        <w:tab w:val="clear" w:pos="3600"/>
        <w:tab w:val="clear" w:pos="3958"/>
      </w:tabs>
      <w:jc w:val="right"/>
    </w:pPr>
  </w:style>
  <w:style w:type="character" w:styleId="Emphasis">
    <w:name w:val="Emphasis"/>
    <w:basedOn w:val="DefaultParagraphFont"/>
    <w:qFormat/>
    <w:rsid w:val="00692D92"/>
    <w:rPr>
      <w:i/>
    </w:rPr>
  </w:style>
  <w:style w:type="paragraph" w:styleId="Caption">
    <w:name w:val="caption"/>
    <w:basedOn w:val="BodyText"/>
    <w:next w:val="Normal"/>
    <w:qFormat/>
    <w:rsid w:val="00692D92"/>
    <w:pPr>
      <w:framePr w:w="2268" w:hSpace="181" w:vSpace="181" w:wrap="around" w:vAnchor="text" w:hAnchor="page" w:x="1135" w:y="285" w:anchorLock="1"/>
    </w:pPr>
    <w:rPr>
      <w:i/>
    </w:rPr>
  </w:style>
  <w:style w:type="paragraph" w:customStyle="1" w:styleId="MiniTOCTitle">
    <w:name w:val="MiniTOCTitle"/>
    <w:basedOn w:val="Heading4"/>
    <w:rsid w:val="00692D92"/>
    <w:pPr>
      <w:spacing w:before="240"/>
      <w:outlineLvl w:val="9"/>
    </w:pPr>
    <w:rPr>
      <w:noProof/>
      <w:sz w:val="24"/>
    </w:rPr>
  </w:style>
  <w:style w:type="paragraph" w:customStyle="1" w:styleId="MiniTOCItem">
    <w:name w:val="MiniTOCItem"/>
    <w:basedOn w:val="ListBullet"/>
    <w:rsid w:val="00692D92"/>
    <w:pPr>
      <w:numPr>
        <w:numId w:val="0"/>
      </w:numPr>
      <w:tabs>
        <w:tab w:val="right" w:leader="dot" w:pos="6521"/>
      </w:tabs>
      <w:spacing w:before="0" w:after="0"/>
    </w:pPr>
  </w:style>
  <w:style w:type="paragraph" w:customStyle="1" w:styleId="TOFTitle">
    <w:name w:val="TOFTitle"/>
    <w:basedOn w:val="TOCTitle"/>
    <w:rsid w:val="00692D92"/>
  </w:style>
  <w:style w:type="paragraph" w:styleId="TableofFigures">
    <w:name w:val="table of figures"/>
    <w:basedOn w:val="Normal"/>
    <w:next w:val="Normal"/>
    <w:semiHidden/>
    <w:rsid w:val="00692D92"/>
    <w:pPr>
      <w:tabs>
        <w:tab w:val="right" w:leader="dot" w:pos="9072"/>
      </w:tabs>
      <w:ind w:left="970" w:hanging="403"/>
    </w:pPr>
    <w:rPr>
      <w:rFonts w:ascii="Times New Roman" w:hAnsi="Times New Roman"/>
      <w:b/>
    </w:rPr>
  </w:style>
  <w:style w:type="paragraph" w:styleId="ListNumber">
    <w:name w:val="List Number"/>
    <w:basedOn w:val="List"/>
    <w:rsid w:val="00692D92"/>
    <w:pPr>
      <w:numPr>
        <w:numId w:val="16"/>
      </w:numPr>
      <w:tabs>
        <w:tab w:val="clear" w:pos="340"/>
      </w:tabs>
    </w:pPr>
  </w:style>
  <w:style w:type="character" w:customStyle="1" w:styleId="WingdingSymbols">
    <w:name w:val="Wingding Symbols"/>
    <w:rsid w:val="00692D92"/>
    <w:rPr>
      <w:rFonts w:ascii="Wingdings" w:hAnsi="Wingdings"/>
    </w:rPr>
  </w:style>
  <w:style w:type="paragraph" w:customStyle="1" w:styleId="TableHeading">
    <w:name w:val="Table Heading"/>
    <w:basedOn w:val="HeadingBase"/>
    <w:rsid w:val="00692D92"/>
    <w:pPr>
      <w:keepLines/>
      <w:pBdr>
        <w:bottom w:val="single" w:sz="6" w:space="1" w:color="918585"/>
      </w:pBdr>
      <w:spacing w:before="240"/>
    </w:pPr>
  </w:style>
  <w:style w:type="character" w:customStyle="1" w:styleId="HotSpot">
    <w:name w:val="HotSpot"/>
    <w:rsid w:val="00692D92"/>
    <w:rPr>
      <w:color w:val="0033CC"/>
      <w:u w:val="none"/>
    </w:rPr>
  </w:style>
  <w:style w:type="paragraph" w:customStyle="1" w:styleId="BodyTextRight">
    <w:name w:val="Body Text Right"/>
    <w:basedOn w:val="BodyText"/>
    <w:rsid w:val="00692D92"/>
    <w:pPr>
      <w:spacing w:before="0" w:after="0"/>
      <w:jc w:val="right"/>
    </w:pPr>
  </w:style>
  <w:style w:type="paragraph" w:styleId="Index3">
    <w:name w:val="index 3"/>
    <w:basedOn w:val="ListNumber2"/>
    <w:next w:val="Normal"/>
    <w:semiHidden/>
    <w:rsid w:val="00692D92"/>
    <w:pPr>
      <w:numPr>
        <w:numId w:val="0"/>
      </w:numPr>
      <w:tabs>
        <w:tab w:val="right" w:leader="dot" w:pos="4176"/>
      </w:tabs>
    </w:pPr>
  </w:style>
  <w:style w:type="paragraph" w:styleId="ListNumber2">
    <w:name w:val="List Number 2"/>
    <w:basedOn w:val="List2"/>
    <w:rsid w:val="00692D92"/>
    <w:pPr>
      <w:numPr>
        <w:numId w:val="11"/>
      </w:numPr>
      <w:tabs>
        <w:tab w:val="clear" w:pos="1060"/>
      </w:tabs>
    </w:pPr>
  </w:style>
  <w:style w:type="paragraph" w:customStyle="1" w:styleId="MarginNote">
    <w:name w:val="Margin Note"/>
    <w:basedOn w:val="BodyText"/>
    <w:rsid w:val="00692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D92"/>
    <w:rPr>
      <w:sz w:val="32"/>
    </w:rPr>
  </w:style>
  <w:style w:type="paragraph" w:customStyle="1" w:styleId="HeadingProcedure">
    <w:name w:val="Heading Procedure"/>
    <w:basedOn w:val="HeadingBase"/>
    <w:next w:val="Normal"/>
    <w:rsid w:val="00692D92"/>
    <w:pPr>
      <w:tabs>
        <w:tab w:val="left" w:pos="0"/>
      </w:tabs>
      <w:spacing w:before="120" w:after="60"/>
    </w:pPr>
    <w:rPr>
      <w:i/>
      <w:color w:val="918585"/>
      <w:sz w:val="22"/>
    </w:rPr>
  </w:style>
  <w:style w:type="paragraph" w:customStyle="1" w:styleId="TableBodyText">
    <w:name w:val="Table Body Text"/>
    <w:basedOn w:val="BodyText"/>
    <w:rsid w:val="00692D92"/>
    <w:pPr>
      <w:spacing w:before="60" w:after="60"/>
    </w:pPr>
  </w:style>
  <w:style w:type="paragraph" w:styleId="ListContinue">
    <w:name w:val="List Continue"/>
    <w:basedOn w:val="List"/>
    <w:rsid w:val="00692D92"/>
    <w:pPr>
      <w:ind w:firstLine="0"/>
    </w:pPr>
  </w:style>
  <w:style w:type="paragraph" w:customStyle="1" w:styleId="ListNote">
    <w:name w:val="List Note"/>
    <w:basedOn w:val="List"/>
    <w:rsid w:val="00692D92"/>
    <w:pPr>
      <w:pBdr>
        <w:top w:val="single" w:sz="6" w:space="2" w:color="918585"/>
        <w:bottom w:val="single" w:sz="6" w:space="2" w:color="918585"/>
      </w:pBdr>
      <w:tabs>
        <w:tab w:val="left" w:pos="1021"/>
      </w:tabs>
      <w:ind w:firstLine="0"/>
    </w:pPr>
  </w:style>
  <w:style w:type="paragraph" w:customStyle="1" w:styleId="Warning">
    <w:name w:val="Warning"/>
    <w:basedOn w:val="BodyText"/>
    <w:rsid w:val="00692D92"/>
    <w:pPr>
      <w:shd w:val="clear" w:color="auto" w:fill="D9D9D9"/>
      <w:tabs>
        <w:tab w:val="left" w:pos="992"/>
      </w:tabs>
      <w:ind w:left="119" w:right="119"/>
    </w:pPr>
    <w:rPr>
      <w:sz w:val="20"/>
    </w:rPr>
  </w:style>
  <w:style w:type="paragraph" w:customStyle="1" w:styleId="MarginIcons">
    <w:name w:val="Margin Icons"/>
    <w:basedOn w:val="BodyText"/>
    <w:rsid w:val="00692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D92"/>
    <w:rPr>
      <w:rFonts w:ascii="Courier New" w:hAnsi="Courier New"/>
    </w:rPr>
  </w:style>
  <w:style w:type="paragraph" w:customStyle="1" w:styleId="NoteBullet">
    <w:name w:val="Note Bullet"/>
    <w:basedOn w:val="Note"/>
    <w:rsid w:val="00692D92"/>
    <w:pPr>
      <w:tabs>
        <w:tab w:val="clear" w:pos="680"/>
      </w:tabs>
      <w:spacing w:before="60" w:after="60"/>
    </w:pPr>
  </w:style>
  <w:style w:type="paragraph" w:customStyle="1" w:styleId="SubHeading2">
    <w:name w:val="SubHeading2"/>
    <w:basedOn w:val="HeadingBase"/>
    <w:rsid w:val="00692D92"/>
    <w:pPr>
      <w:spacing w:before="240" w:after="60"/>
    </w:pPr>
    <w:rPr>
      <w:sz w:val="20"/>
    </w:rPr>
  </w:style>
  <w:style w:type="paragraph" w:customStyle="1" w:styleId="SideHeading">
    <w:name w:val="Side Heading"/>
    <w:basedOn w:val="HeadingBase"/>
    <w:rsid w:val="00692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D92"/>
    <w:pPr>
      <w:numPr>
        <w:numId w:val="12"/>
      </w:numPr>
    </w:pPr>
  </w:style>
  <w:style w:type="paragraph" w:styleId="PlainText">
    <w:name w:val="Plain Text"/>
    <w:basedOn w:val="Normal"/>
    <w:link w:val="PlainTextChar"/>
    <w:rsid w:val="00692D92"/>
    <w:rPr>
      <w:sz w:val="20"/>
    </w:rPr>
  </w:style>
  <w:style w:type="character" w:customStyle="1" w:styleId="PlainTextChar">
    <w:name w:val="Plain Text Char"/>
    <w:basedOn w:val="DefaultParagraphFont"/>
    <w:link w:val="PlainText"/>
    <w:rsid w:val="00692D92"/>
    <w:rPr>
      <w:rFonts w:ascii="Courier New" w:eastAsia="Times New Roman" w:hAnsi="Courier New" w:cs="Times New Roman"/>
      <w:sz w:val="20"/>
      <w:szCs w:val="20"/>
      <w:lang w:eastAsia="en-US"/>
    </w:rPr>
  </w:style>
  <w:style w:type="character" w:customStyle="1" w:styleId="MenuOption">
    <w:name w:val="Menu Option"/>
    <w:basedOn w:val="DefaultParagraphFont"/>
    <w:rsid w:val="00692D92"/>
    <w:rPr>
      <w:b/>
      <w:smallCaps/>
    </w:rPr>
  </w:style>
  <w:style w:type="paragraph" w:customStyle="1" w:styleId="TableListNumber">
    <w:name w:val="Table List Number"/>
    <w:basedOn w:val="ListNumber"/>
    <w:rsid w:val="00692D92"/>
    <w:pPr>
      <w:numPr>
        <w:numId w:val="0"/>
      </w:numPr>
    </w:pPr>
  </w:style>
  <w:style w:type="paragraph" w:styleId="TOC4">
    <w:name w:val="toc 4"/>
    <w:basedOn w:val="TOCBase"/>
    <w:next w:val="Normal"/>
    <w:semiHidden/>
    <w:rsid w:val="00692D92"/>
    <w:pPr>
      <w:tabs>
        <w:tab w:val="right" w:leader="dot" w:pos="9071"/>
      </w:tabs>
      <w:ind w:left="1701"/>
    </w:pPr>
  </w:style>
  <w:style w:type="paragraph" w:customStyle="1" w:styleId="ListAlpha">
    <w:name w:val="List Alpha"/>
    <w:basedOn w:val="List"/>
    <w:rsid w:val="00692D92"/>
    <w:pPr>
      <w:numPr>
        <w:numId w:val="10"/>
      </w:numPr>
    </w:pPr>
  </w:style>
  <w:style w:type="paragraph" w:customStyle="1" w:styleId="ListAlpha2">
    <w:name w:val="List Alpha 2"/>
    <w:basedOn w:val="List2"/>
    <w:rsid w:val="00692D92"/>
    <w:pPr>
      <w:numPr>
        <w:numId w:val="9"/>
      </w:numPr>
    </w:pPr>
  </w:style>
  <w:style w:type="paragraph" w:styleId="List2">
    <w:name w:val="List 2"/>
    <w:basedOn w:val="BodyText"/>
    <w:rsid w:val="00692D92"/>
    <w:pPr>
      <w:tabs>
        <w:tab w:val="left" w:pos="680"/>
      </w:tabs>
      <w:spacing w:before="60" w:after="60"/>
      <w:ind w:left="680" w:hanging="340"/>
    </w:pPr>
  </w:style>
  <w:style w:type="paragraph" w:styleId="List3">
    <w:name w:val="List 3"/>
    <w:basedOn w:val="BodyText"/>
    <w:rsid w:val="00692D92"/>
    <w:pPr>
      <w:tabs>
        <w:tab w:val="left" w:pos="1021"/>
      </w:tabs>
      <w:spacing w:before="60" w:after="60"/>
      <w:ind w:left="1020" w:hanging="340"/>
    </w:pPr>
  </w:style>
  <w:style w:type="paragraph" w:styleId="List4">
    <w:name w:val="List 4"/>
    <w:basedOn w:val="BodyText"/>
    <w:rsid w:val="00692D92"/>
    <w:pPr>
      <w:tabs>
        <w:tab w:val="left" w:pos="1361"/>
      </w:tabs>
      <w:spacing w:before="60" w:after="60"/>
      <w:ind w:left="1361" w:hanging="340"/>
    </w:pPr>
  </w:style>
  <w:style w:type="paragraph" w:styleId="List5">
    <w:name w:val="List 5"/>
    <w:basedOn w:val="BodyText"/>
    <w:rsid w:val="00692D92"/>
    <w:pPr>
      <w:tabs>
        <w:tab w:val="left" w:pos="1701"/>
      </w:tabs>
      <w:spacing w:before="60" w:after="60"/>
      <w:ind w:left="1701" w:hanging="340"/>
    </w:pPr>
  </w:style>
  <w:style w:type="paragraph" w:styleId="ListBullet4">
    <w:name w:val="List Bullet 4"/>
    <w:basedOn w:val="List4"/>
    <w:rsid w:val="00692D92"/>
    <w:pPr>
      <w:numPr>
        <w:numId w:val="4"/>
      </w:numPr>
      <w:tabs>
        <w:tab w:val="clear" w:pos="1361"/>
      </w:tabs>
    </w:pPr>
  </w:style>
  <w:style w:type="paragraph" w:styleId="ListBullet5">
    <w:name w:val="List Bullet 5"/>
    <w:basedOn w:val="List5"/>
    <w:rsid w:val="00692D92"/>
    <w:pPr>
      <w:numPr>
        <w:numId w:val="5"/>
      </w:numPr>
    </w:pPr>
  </w:style>
  <w:style w:type="paragraph" w:styleId="ListContinue2">
    <w:name w:val="List Continue 2"/>
    <w:basedOn w:val="List2"/>
    <w:rsid w:val="00692D92"/>
    <w:pPr>
      <w:ind w:firstLine="0"/>
    </w:pPr>
  </w:style>
  <w:style w:type="paragraph" w:styleId="ListContinue3">
    <w:name w:val="List Continue 3"/>
    <w:basedOn w:val="List3"/>
    <w:rsid w:val="00692D92"/>
    <w:pPr>
      <w:ind w:left="1021" w:firstLine="0"/>
    </w:pPr>
  </w:style>
  <w:style w:type="paragraph" w:styleId="ListContinue4">
    <w:name w:val="List Continue 4"/>
    <w:basedOn w:val="List4"/>
    <w:rsid w:val="00692D92"/>
    <w:pPr>
      <w:ind w:firstLine="0"/>
    </w:pPr>
  </w:style>
  <w:style w:type="paragraph" w:styleId="ListContinue5">
    <w:name w:val="List Continue 5"/>
    <w:basedOn w:val="List5"/>
    <w:rsid w:val="00692D92"/>
    <w:pPr>
      <w:ind w:firstLine="0"/>
    </w:pPr>
  </w:style>
  <w:style w:type="paragraph" w:styleId="ListNumber3">
    <w:name w:val="List Number 3"/>
    <w:basedOn w:val="List3"/>
    <w:rsid w:val="00692D92"/>
    <w:pPr>
      <w:numPr>
        <w:numId w:val="6"/>
      </w:numPr>
    </w:pPr>
  </w:style>
  <w:style w:type="paragraph" w:styleId="ListNumber4">
    <w:name w:val="List Number 4"/>
    <w:basedOn w:val="List4"/>
    <w:rsid w:val="00692D92"/>
    <w:pPr>
      <w:numPr>
        <w:numId w:val="7"/>
      </w:numPr>
    </w:pPr>
  </w:style>
  <w:style w:type="paragraph" w:styleId="ListNumber5">
    <w:name w:val="List Number 5"/>
    <w:basedOn w:val="List5"/>
    <w:rsid w:val="00692D92"/>
    <w:pPr>
      <w:numPr>
        <w:numId w:val="8"/>
      </w:numPr>
    </w:pPr>
  </w:style>
  <w:style w:type="paragraph" w:styleId="BlockText">
    <w:name w:val="Block Text"/>
    <w:basedOn w:val="Normal"/>
    <w:rsid w:val="00692D92"/>
    <w:pPr>
      <w:spacing w:after="120"/>
      <w:ind w:left="1440" w:right="1440"/>
    </w:pPr>
  </w:style>
  <w:style w:type="character" w:customStyle="1" w:styleId="Subscript">
    <w:name w:val="Subscript"/>
    <w:basedOn w:val="DefaultParagraphFont"/>
    <w:rsid w:val="00692D92"/>
    <w:rPr>
      <w:sz w:val="16"/>
      <w:vertAlign w:val="subscript"/>
    </w:rPr>
  </w:style>
  <w:style w:type="character" w:customStyle="1" w:styleId="Superscript">
    <w:name w:val="Superscript"/>
    <w:basedOn w:val="DefaultParagraphFont"/>
    <w:rsid w:val="00692D92"/>
    <w:rPr>
      <w:sz w:val="16"/>
      <w:vertAlign w:val="superscript"/>
    </w:rPr>
  </w:style>
  <w:style w:type="character" w:customStyle="1" w:styleId="Symbols">
    <w:name w:val="Symbols"/>
    <w:basedOn w:val="DefaultParagraphFont"/>
    <w:rsid w:val="00692D92"/>
    <w:rPr>
      <w:rFonts w:ascii="Symbol" w:hAnsi="Symbol"/>
    </w:rPr>
  </w:style>
  <w:style w:type="character" w:customStyle="1" w:styleId="MenuOptions">
    <w:name w:val="Menu Options"/>
    <w:basedOn w:val="DefaultParagraphFont"/>
    <w:rsid w:val="00692D92"/>
    <w:rPr>
      <w:rFonts w:ascii="Arial Narrow" w:hAnsi="Arial Narrow"/>
      <w:smallCaps/>
    </w:rPr>
  </w:style>
  <w:style w:type="character" w:customStyle="1" w:styleId="Buttons">
    <w:name w:val="Buttons"/>
    <w:basedOn w:val="DefaultParagraphFont"/>
    <w:rsid w:val="00692D92"/>
    <w:rPr>
      <w:b/>
    </w:rPr>
  </w:style>
  <w:style w:type="character" w:customStyle="1" w:styleId="Underlined">
    <w:name w:val="Underlined"/>
    <w:basedOn w:val="DefaultParagraphFont"/>
    <w:rsid w:val="00692D92"/>
    <w:rPr>
      <w:u w:val="single"/>
    </w:rPr>
  </w:style>
  <w:style w:type="paragraph" w:customStyle="1" w:styleId="TableBodyTextRight">
    <w:name w:val="Table Body Text Right"/>
    <w:basedOn w:val="TableBodyText"/>
    <w:rsid w:val="00692D92"/>
    <w:pPr>
      <w:widowControl w:val="0"/>
      <w:autoSpaceDE w:val="0"/>
      <w:autoSpaceDN w:val="0"/>
      <w:adjustRightInd w:val="0"/>
      <w:jc w:val="right"/>
    </w:pPr>
    <w:rPr>
      <w:rFonts w:cs="Arial"/>
      <w:szCs w:val="18"/>
    </w:rPr>
  </w:style>
  <w:style w:type="paragraph" w:customStyle="1" w:styleId="CopyrightText">
    <w:name w:val="Copyright Text"/>
    <w:basedOn w:val="BodyText"/>
    <w:rsid w:val="00692D92"/>
    <w:rPr>
      <w:sz w:val="18"/>
    </w:rPr>
  </w:style>
  <w:style w:type="paragraph" w:customStyle="1" w:styleId="BodySmallRight">
    <w:name w:val="Body Small Right"/>
    <w:basedOn w:val="BodyTextRight"/>
    <w:rsid w:val="00692D92"/>
    <w:rPr>
      <w:sz w:val="18"/>
      <w:szCs w:val="18"/>
    </w:rPr>
  </w:style>
  <w:style w:type="paragraph" w:customStyle="1" w:styleId="MarginEdition">
    <w:name w:val="Margin Edition"/>
    <w:basedOn w:val="MarginNote"/>
    <w:rsid w:val="00692D92"/>
    <w:pPr>
      <w:spacing w:before="0" w:after="0"/>
    </w:pPr>
    <w:rPr>
      <w:rFonts w:ascii="Times New Roman" w:hAnsi="Times New Roman"/>
      <w:color w:val="999999"/>
    </w:rPr>
  </w:style>
  <w:style w:type="paragraph" w:customStyle="1" w:styleId="Spacer">
    <w:name w:val="Spacer"/>
    <w:basedOn w:val="Normal"/>
    <w:rsid w:val="00692D92"/>
    <w:rPr>
      <w:sz w:val="2"/>
      <w:szCs w:val="2"/>
    </w:rPr>
  </w:style>
  <w:style w:type="character" w:customStyle="1" w:styleId="Small">
    <w:name w:val="Small"/>
    <w:basedOn w:val="DefaultParagraphFont"/>
    <w:rsid w:val="00692D92"/>
    <w:rPr>
      <w:sz w:val="16"/>
    </w:rPr>
  </w:style>
  <w:style w:type="paragraph" w:customStyle="1" w:styleId="WideTable">
    <w:name w:val="Wide Table"/>
    <w:basedOn w:val="Normal"/>
    <w:rsid w:val="00692D92"/>
    <w:pPr>
      <w:ind w:left="-1418"/>
    </w:pPr>
    <w:rPr>
      <w:sz w:val="2"/>
      <w:szCs w:val="2"/>
    </w:rPr>
  </w:style>
  <w:style w:type="character" w:styleId="PageNumber">
    <w:name w:val="page number"/>
    <w:basedOn w:val="DefaultParagraphFont"/>
    <w:rsid w:val="00692D92"/>
  </w:style>
  <w:style w:type="paragraph" w:styleId="Quote">
    <w:name w:val="Quote"/>
    <w:basedOn w:val="Heading1"/>
    <w:link w:val="QuoteChar"/>
    <w:qFormat/>
    <w:rsid w:val="00692D92"/>
    <w:rPr>
      <w:b w:val="0"/>
      <w:sz w:val="72"/>
      <w:szCs w:val="72"/>
      <w:lang w:val="en-NZ"/>
    </w:rPr>
  </w:style>
  <w:style w:type="character" w:customStyle="1" w:styleId="QuoteChar">
    <w:name w:val="Quote Char"/>
    <w:basedOn w:val="DefaultParagraphFont"/>
    <w:link w:val="Quote"/>
    <w:rsid w:val="00692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D92"/>
    <w:pPr>
      <w:pageBreakBefore/>
    </w:pPr>
  </w:style>
  <w:style w:type="paragraph" w:customStyle="1" w:styleId="Border">
    <w:name w:val="Border"/>
    <w:basedOn w:val="Normal"/>
    <w:qFormat/>
    <w:rsid w:val="00692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D92"/>
    <w:rPr>
      <w:b/>
      <w:bCs/>
      <w:i/>
      <w:iCs/>
      <w:color w:val="auto"/>
    </w:rPr>
  </w:style>
  <w:style w:type="paragraph" w:styleId="IntenseQuote">
    <w:name w:val="Intense Quote"/>
    <w:basedOn w:val="Normal"/>
    <w:next w:val="Normal"/>
    <w:link w:val="IntenseQuoteChar"/>
    <w:uiPriority w:val="30"/>
    <w:qFormat/>
    <w:rsid w:val="00692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D92"/>
    <w:rPr>
      <w:smallCaps/>
      <w:color w:val="auto"/>
      <w:u w:val="single"/>
    </w:rPr>
  </w:style>
  <w:style w:type="character" w:styleId="IntenseReference">
    <w:name w:val="Intense Reference"/>
    <w:basedOn w:val="DefaultParagraphFont"/>
    <w:uiPriority w:val="32"/>
    <w:qFormat/>
    <w:rsid w:val="00692D92"/>
    <w:rPr>
      <w:b/>
      <w:bCs/>
      <w:smallCaps/>
      <w:color w:val="auto"/>
      <w:spacing w:val="5"/>
      <w:u w:val="single"/>
    </w:rPr>
  </w:style>
  <w:style w:type="paragraph" w:customStyle="1" w:styleId="2ColumnHeading">
    <w:name w:val="2Column Heading"/>
    <w:basedOn w:val="BodyText"/>
    <w:qFormat/>
    <w:rsid w:val="00692D92"/>
    <w:pPr>
      <w:spacing w:after="60"/>
      <w:ind w:left="-2268"/>
    </w:pPr>
    <w:rPr>
      <w:b/>
    </w:rPr>
  </w:style>
  <w:style w:type="paragraph" w:customStyle="1" w:styleId="Heading1TOC">
    <w:name w:val="Heading1 TOC"/>
    <w:basedOn w:val="Normal"/>
    <w:qFormat/>
    <w:rsid w:val="00692D92"/>
    <w:pPr>
      <w:spacing w:before="240" w:after="120"/>
    </w:pPr>
    <w:rPr>
      <w:rFonts w:ascii="Times New Roman" w:hAnsi="Times New Roman"/>
      <w:b/>
      <w:sz w:val="32"/>
    </w:rPr>
  </w:style>
  <w:style w:type="paragraph" w:customStyle="1" w:styleId="Heading2TOC">
    <w:name w:val="Heading2 TOC"/>
    <w:basedOn w:val="Normal"/>
    <w:qFormat/>
    <w:rsid w:val="00692D92"/>
    <w:pPr>
      <w:spacing w:before="240" w:after="60"/>
    </w:pPr>
    <w:rPr>
      <w:rFonts w:ascii="Times New Roman" w:hAnsi="Times New Roman"/>
      <w:b/>
      <w:sz w:val="28"/>
    </w:rPr>
  </w:style>
  <w:style w:type="character" w:customStyle="1" w:styleId="Underline">
    <w:name w:val="Underline"/>
    <w:basedOn w:val="DefaultParagraphFont"/>
    <w:qFormat/>
    <w:rsid w:val="00692D92"/>
    <w:rPr>
      <w:u w:val="single"/>
    </w:rPr>
  </w:style>
  <w:style w:type="character" w:customStyle="1" w:styleId="BoldandItalics">
    <w:name w:val="Bold and Italics"/>
    <w:qFormat/>
    <w:rsid w:val="00692D92"/>
    <w:rPr>
      <w:b/>
      <w:i/>
      <w:u w:val="none"/>
    </w:rPr>
  </w:style>
  <w:style w:type="paragraph" w:styleId="BalloonText">
    <w:name w:val="Balloon Text"/>
    <w:basedOn w:val="Normal"/>
    <w:link w:val="BalloonTextChar"/>
    <w:rsid w:val="00692D92"/>
    <w:rPr>
      <w:rFonts w:ascii="Tahoma" w:hAnsi="Tahoma" w:cs="Tahoma"/>
      <w:sz w:val="16"/>
      <w:szCs w:val="16"/>
    </w:rPr>
  </w:style>
  <w:style w:type="character" w:customStyle="1" w:styleId="BalloonTextChar">
    <w:name w:val="Balloon Text Char"/>
    <w:basedOn w:val="DefaultParagraphFont"/>
    <w:link w:val="BalloonText"/>
    <w:rsid w:val="00692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D92"/>
    <w:rPr>
      <w:b/>
      <w:color w:val="660033"/>
      <w:spacing w:val="0"/>
    </w:rPr>
  </w:style>
  <w:style w:type="paragraph" w:customStyle="1" w:styleId="Nameditemlist">
    <w:name w:val="Named item list"/>
    <w:basedOn w:val="BodyText"/>
    <w:qFormat/>
    <w:rsid w:val="00692D92"/>
    <w:pPr>
      <w:tabs>
        <w:tab w:val="left" w:pos="2835"/>
      </w:tabs>
      <w:ind w:left="2835" w:hanging="2835"/>
    </w:pPr>
  </w:style>
  <w:style w:type="paragraph" w:customStyle="1" w:styleId="BodyTextnopadding">
    <w:name w:val="Body Text no padding"/>
    <w:basedOn w:val="BodyText"/>
    <w:qFormat/>
    <w:rsid w:val="00692D92"/>
    <w:pPr>
      <w:spacing w:before="0" w:after="0"/>
    </w:pPr>
  </w:style>
  <w:style w:type="paragraph" w:customStyle="1" w:styleId="BodyTextBold">
    <w:name w:val="Body Text Bold"/>
    <w:basedOn w:val="BodyText"/>
    <w:qFormat/>
    <w:rsid w:val="00692D92"/>
    <w:rPr>
      <w:b/>
    </w:rPr>
  </w:style>
  <w:style w:type="character" w:styleId="Hyperlink">
    <w:name w:val="Hyperlink"/>
    <w:basedOn w:val="DefaultParagraphFont"/>
    <w:uiPriority w:val="99"/>
    <w:unhideWhenUsed/>
    <w:rsid w:val="00234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7492</Characters>
  <Application>Microsoft Office Word</Application>
  <DocSecurity>0</DocSecurity>
  <Lines>214</Lines>
  <Paragraphs>150</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RIIPSM302D Cast ingots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