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C8B" w:rsidP="00510C8B">
      <w:pPr>
        <w:pStyle w:val="Title"/>
      </w:pPr>
      <w:r>
        <w:fldChar w:fldCharType="begin"/>
      </w:r>
      <w:r>
        <w:instrText xml:space="preserve"> TITLE   \* MERGEFORMAT </w:instrText>
      </w:r>
      <w:r>
        <w:fldChar w:fldCharType="separate"/>
      </w:r>
      <w:r>
        <w:t>RIIPSM301D Cast a blast furnace</w:t>
      </w:r>
      <w:r>
        <w:fldChar w:fldCharType="end"/>
      </w:r>
    </w:p>
    <w:p w:rsidR="00510C8B" w:rsidP="00510C8B">
      <w:pPr>
        <w:pStyle w:val="Version"/>
        <w:sectPr w:rsidSect="00126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6ED7" w:rsidP="00126ED7">
      <w:pPr>
        <w:pStyle w:val="SuperHeading"/>
      </w:pPr>
      <w:r w:rsidRPr="00126ED7">
        <w:t>RIIPSM301D Cast a blast furnace</w:t>
      </w:r>
    </w:p>
    <w:p w:rsidR="00000000" w:rsidRPr="00126ED7" w:rsidP="00126ED7">
      <w:pPr>
        <w:pStyle w:val="Heading1"/>
      </w:pPr>
      <w:bookmarkStart w:id="1" w:name="O_685581"/>
      <w:bookmarkEnd w:id="1"/>
      <w:r w:rsidRPr="00126ED7">
        <w:t>Modification History</w:t>
      </w:r>
    </w:p>
    <w:tbl>
      <w:tblPr>
        <w:tblW w:w="0" w:type="auto"/>
        <w:tblCellMar>
          <w:left w:w="62" w:type="dxa"/>
          <w:right w:w="62" w:type="dxa"/>
        </w:tblCellMar>
        <w:tblLook w:val="0000"/>
      </w:tblPr>
      <w:tblGrid>
        <w:gridCol w:w="1107"/>
        <w:gridCol w:w="8089"/>
      </w:tblGrid>
      <w:tr w:rsidTr="00510C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Heading4"/>
              <w:rPr>
                <w:lang w:val="en-NZ"/>
              </w:rPr>
            </w:pPr>
            <w:r w:rsidRPr="00126ED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Heading4"/>
              <w:rPr>
                <w:lang w:val="en-NZ"/>
              </w:rPr>
            </w:pPr>
            <w:r w:rsidRPr="00126ED7">
              <w:t>Comment</w:t>
            </w:r>
          </w:p>
        </w:tc>
      </w:tr>
      <w:tr w:rsidTr="00510C8B">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BodyText"/>
              <w:rPr>
                <w:lang w:val="en-NZ"/>
              </w:rPr>
            </w:pPr>
            <w:r w:rsidRPr="00126ED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BodyText"/>
              <w:rPr>
                <w:lang w:val="en-NZ"/>
              </w:rPr>
            </w:pPr>
            <w:r w:rsidRPr="00126ED7">
              <w:t>This unit replaces RIIPSM301A Cast a blast furnace</w:t>
            </w:r>
          </w:p>
        </w:tc>
      </w:tr>
      <w:tr w:rsidTr="00510C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BodyText"/>
              <w:rPr>
                <w:lang w:val="en-NZ"/>
              </w:rPr>
            </w:pPr>
            <w:r w:rsidRPr="00126ED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ED7" w:rsidP="00126ED7">
            <w:pPr>
              <w:pStyle w:val="BodyText"/>
            </w:pPr>
            <w:r w:rsidRPr="00126ED7">
              <w:t>Required frequency and volume of evidence amended in Performance evidence.</w:t>
            </w:r>
          </w:p>
          <w:p w:rsidR="00000000" w:rsidRPr="00126ED7" w:rsidP="00126ED7">
            <w:pPr>
              <w:pStyle w:val="BodyText"/>
            </w:pPr>
            <w:r w:rsidRPr="00126ED7">
              <w:t>Substantial amendments made in Assessment Conditions field, including: references to In</w:t>
            </w:r>
            <w:r w:rsidRPr="00126ED7">
              <w:t>dustry Sectors, assessor and subject matter expert experience requirements, how assessment should be conducted and what it should confirm.</w:t>
            </w:r>
          </w:p>
        </w:tc>
      </w:tr>
    </w:tbl>
    <w:p w:rsidR="00000000" w:rsidRPr="00126ED7" w:rsidP="00126ED7">
      <w:pPr>
        <w:pStyle w:val="BodyText"/>
      </w:pPr>
    </w:p>
    <w:p w:rsidR="00000000" w:rsidRPr="00126ED7" w:rsidP="00126ED7">
      <w:pPr>
        <w:pStyle w:val="AllowPageBreak"/>
      </w:pPr>
    </w:p>
    <w:p w:rsidR="00000000" w:rsidRPr="00126ED7" w:rsidP="00126ED7">
      <w:pPr>
        <w:pStyle w:val="Heading1"/>
      </w:pPr>
      <w:bookmarkStart w:id="2" w:name="O_685580"/>
      <w:bookmarkEnd w:id="2"/>
      <w:r w:rsidRPr="00126ED7">
        <w:t>Application</w:t>
      </w:r>
    </w:p>
    <w:p w:rsidR="00000000" w:rsidRPr="00126ED7" w:rsidP="00510C8B">
      <w:pPr>
        <w:pStyle w:val="BodyText"/>
      </w:pPr>
      <w:r w:rsidRPr="00126ED7">
        <w:t>This unit describes a participant’s skills and kno</w:t>
      </w:r>
      <w:r w:rsidRPr="00126ED7">
        <w:t>wledge required to cast a blast furnace in Metalliferous mining.</w:t>
      </w:r>
    </w:p>
    <w:p w:rsidR="00000000" w:rsidRPr="00126ED7" w:rsidP="00510C8B">
      <w:pPr>
        <w:pStyle w:val="BodyText"/>
      </w:pPr>
      <w:r w:rsidRPr="00126ED7">
        <w:t xml:space="preserve">This unit is appropriate for those working in operational roles. </w:t>
      </w:r>
    </w:p>
    <w:p w:rsidR="00510C8B" w:rsidP="00510C8B">
      <w:pPr>
        <w:pStyle w:val="BodyText"/>
      </w:pPr>
      <w:r w:rsidRPr="00126ED7">
        <w:t>Licensing, legislative, regulatory and certification requirements that apply to this unit can vary between states, territorie</w:t>
      </w:r>
      <w:r w:rsidRPr="00126ED7">
        <w:t>s, and industry sectors. Relevant information must be sourced prior to application of the unit.</w:t>
      </w:r>
    </w:p>
    <w:p w:rsidR="00000000" w:rsidRPr="00126ED7" w:rsidP="00126ED7">
      <w:pPr>
        <w:pStyle w:val="Heading1"/>
      </w:pPr>
      <w:bookmarkStart w:id="3" w:name="O_685579"/>
      <w:bookmarkEnd w:id="3"/>
      <w:r w:rsidRPr="00126ED7">
        <w:t>Unit Sector</w:t>
      </w:r>
    </w:p>
    <w:p w:rsidR="00000000" w:rsidRPr="00126ED7" w:rsidP="00510C8B">
      <w:pPr>
        <w:pStyle w:val="BodyText"/>
      </w:pPr>
      <w:r w:rsidRPr="00126ED7">
        <w:t>Metalliferous mining</w:t>
      </w:r>
    </w:p>
    <w:p w:rsidR="00000000" w:rsidRPr="00126ED7" w:rsidP="00126ED7">
      <w:pPr>
        <w:pStyle w:val="Heading1"/>
      </w:pPr>
      <w:bookmarkStart w:id="4" w:name="O_685578"/>
      <w:bookmarkEnd w:id="4"/>
      <w:r w:rsidRPr="00126ED7">
        <w:t>Elements and Performance Criteria</w:t>
      </w:r>
    </w:p>
    <w:tbl>
      <w:tblPr>
        <w:tblW w:w="9322" w:type="dxa"/>
        <w:tblLayout w:type="fixed"/>
        <w:tblCellMar>
          <w:left w:w="62" w:type="dxa"/>
          <w:right w:w="62" w:type="dxa"/>
        </w:tblCellMar>
        <w:tblLook w:val="0000"/>
      </w:tblPr>
      <w:tblGrid>
        <w:gridCol w:w="2438"/>
        <w:gridCol w:w="6884"/>
      </w:tblGrid>
      <w:tr w:rsidTr="00126ED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D7">
            <w:pPr>
              <w:pStyle w:val="BodyText"/>
              <w:rPr>
                <w:lang w:val="en-NZ"/>
              </w:rPr>
            </w:pPr>
            <w:r w:rsidRPr="00126ED7">
              <w:t>1.</w:t>
            </w:r>
            <w:r w:rsidRPr="00126ED7">
              <w:tab/>
              <w:t>Plan and prepare for casting of a blast furnace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D7" w:rsidP="00126ED7">
            <w:pPr>
              <w:pStyle w:val="BodyText"/>
            </w:pPr>
            <w:r w:rsidRPr="00126ED7">
              <w:t>1.1</w:t>
            </w:r>
            <w:r w:rsidRPr="00126ED7">
              <w:tab/>
              <w:t>Acc</w:t>
            </w:r>
            <w:r w:rsidRPr="00126ED7">
              <w:t>ess, interpret and apply smelting documentation and ensure the work activity is compliant</w:t>
            </w:r>
          </w:p>
          <w:p w:rsidR="00000000" w:rsidRPr="00126ED7" w:rsidP="00126ED7">
            <w:pPr>
              <w:pStyle w:val="BodyText"/>
            </w:pPr>
            <w:r w:rsidRPr="00126ED7">
              <w:t>1.2</w:t>
            </w:r>
            <w:r w:rsidRPr="00126ED7">
              <w:tab/>
              <w:t>Identify, address and report potential hazards, risks and environmental issues and implement control measures</w:t>
            </w:r>
          </w:p>
          <w:p w:rsidR="00000000" w:rsidRPr="00126ED7" w:rsidP="00126ED7">
            <w:pPr>
              <w:pStyle w:val="BodyText"/>
            </w:pPr>
            <w:r w:rsidRPr="00126ED7">
              <w:t>1.3</w:t>
            </w:r>
            <w:r w:rsidRPr="00126ED7">
              <w:tab/>
              <w:t xml:space="preserve">Select and wear appropriate personal protective </w:t>
            </w:r>
            <w:r w:rsidRPr="00126ED7">
              <w:t xml:space="preserve">equipment </w:t>
            </w:r>
          </w:p>
          <w:p w:rsidR="00000000" w:rsidRPr="00126ED7" w:rsidP="00126ED7">
            <w:pPr>
              <w:pStyle w:val="BodyText"/>
            </w:pPr>
            <w:r w:rsidRPr="00126ED7">
              <w:t>1.4</w:t>
            </w:r>
            <w:r w:rsidRPr="00126ED7">
              <w:tab/>
              <w:t>Place and operate all runners, dams and skimmers correctly</w:t>
            </w:r>
          </w:p>
          <w:p w:rsidR="00000000" w:rsidRPr="00126ED7" w:rsidP="00126ED7">
            <w:pPr>
              <w:pStyle w:val="BodyText"/>
            </w:pPr>
            <w:r w:rsidRPr="00126ED7">
              <w:t>1.5</w:t>
            </w:r>
            <w:r w:rsidRPr="00126ED7">
              <w:tab/>
              <w:t>Ensure that tools are at the correct temperature for the work activity</w:t>
            </w:r>
          </w:p>
          <w:p w:rsidR="00000000" w:rsidRPr="00126ED7" w:rsidP="00126ED7">
            <w:pPr>
              <w:pStyle w:val="BodyText"/>
            </w:pPr>
            <w:r w:rsidRPr="00126ED7">
              <w:t>1.6</w:t>
            </w:r>
            <w:r w:rsidRPr="00126ED7">
              <w:tab/>
              <w:t xml:space="preserve">Access and prepare casting equipment </w:t>
            </w:r>
          </w:p>
          <w:p w:rsidR="00000000" w:rsidP="00126ED7">
            <w:pPr>
              <w:pStyle w:val="BodyText"/>
              <w:rPr>
                <w:lang w:val="en-NZ"/>
              </w:rPr>
            </w:pPr>
            <w:r w:rsidRPr="00126ED7">
              <w:t>1.7</w:t>
            </w:r>
            <w:r w:rsidRPr="00126ED7">
              <w:tab/>
              <w:t xml:space="preserve">Maintain tap hole </w:t>
            </w:r>
          </w:p>
        </w:tc>
      </w:tr>
      <w:tr w:rsidTr="00126ED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D7">
            <w:pPr>
              <w:pStyle w:val="BodyText"/>
              <w:rPr>
                <w:lang w:val="en-NZ"/>
              </w:rPr>
            </w:pPr>
            <w:r w:rsidRPr="00126ED7">
              <w:t>2.</w:t>
            </w:r>
            <w:r w:rsidRPr="00126ED7">
              <w:tab/>
              <w:t>Cast ore and slag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D7" w:rsidP="00126ED7">
            <w:pPr>
              <w:pStyle w:val="BodyText"/>
            </w:pPr>
            <w:r w:rsidRPr="00126ED7">
              <w:t>2.1</w:t>
            </w:r>
            <w:r w:rsidRPr="00126ED7">
              <w:tab/>
              <w:t>Drain runners af</w:t>
            </w:r>
            <w:r w:rsidRPr="00126ED7">
              <w:t xml:space="preserve">ter cast </w:t>
            </w:r>
          </w:p>
          <w:p w:rsidR="00000000" w:rsidRPr="00126ED7" w:rsidP="00126ED7">
            <w:pPr>
              <w:pStyle w:val="BodyText"/>
            </w:pPr>
            <w:r w:rsidRPr="00126ED7">
              <w:t>2.2</w:t>
            </w:r>
            <w:r w:rsidRPr="00126ED7">
              <w:tab/>
              <w:t xml:space="preserve">Safely complete off blast activities </w:t>
            </w:r>
          </w:p>
          <w:p w:rsidR="00000000" w:rsidRPr="00126ED7" w:rsidP="00126ED7">
            <w:pPr>
              <w:pStyle w:val="BodyText"/>
            </w:pPr>
            <w:r w:rsidRPr="00126ED7">
              <w:t>2.3</w:t>
            </w:r>
            <w:r w:rsidRPr="00126ED7">
              <w:tab/>
              <w:t xml:space="preserve">Secure and plug the tap hole </w:t>
            </w:r>
          </w:p>
          <w:p w:rsidR="00000000" w:rsidRPr="00126ED7" w:rsidP="00126ED7">
            <w:pPr>
              <w:pStyle w:val="BodyText"/>
            </w:pPr>
            <w:r w:rsidRPr="00126ED7">
              <w:t>2.4</w:t>
            </w:r>
            <w:r w:rsidRPr="00126ED7">
              <w:tab/>
              <w:t>Ensure that only iron enters the iron receiving vessel</w:t>
            </w:r>
          </w:p>
          <w:p w:rsidR="00000000" w:rsidRPr="00126ED7" w:rsidP="00126ED7">
            <w:pPr>
              <w:pStyle w:val="BodyText"/>
            </w:pPr>
            <w:r w:rsidRPr="00126ED7">
              <w:t>2.5</w:t>
            </w:r>
            <w:r w:rsidRPr="00126ED7">
              <w:tab/>
              <w:t>Open and keep the tap hole clear during cast</w:t>
            </w:r>
          </w:p>
          <w:p w:rsidR="00000000" w:rsidRPr="00126ED7" w:rsidP="00126ED7">
            <w:pPr>
              <w:pStyle w:val="BodyText"/>
            </w:pPr>
            <w:r w:rsidRPr="00126ED7">
              <w:t>2.6</w:t>
            </w:r>
            <w:r w:rsidRPr="00126ED7">
              <w:tab/>
            </w:r>
            <w:r w:rsidRPr="00126ED7">
              <w:t>Apply appropriate warnings when instructed to activate item</w:t>
            </w:r>
          </w:p>
          <w:p w:rsidR="00000000" w:rsidP="00126ED7">
            <w:pPr>
              <w:pStyle w:val="BodyText"/>
              <w:rPr>
                <w:lang w:val="en-NZ"/>
              </w:rPr>
            </w:pPr>
            <w:r w:rsidRPr="00126ED7">
              <w:t>2.7</w:t>
            </w:r>
            <w:r w:rsidRPr="00126ED7">
              <w:tab/>
              <w:t>Ensure fume extraction and indicator lights are operating accurately</w:t>
            </w:r>
          </w:p>
        </w:tc>
      </w:tr>
      <w:tr w:rsidTr="00126ED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D7">
            <w:pPr>
              <w:pStyle w:val="BodyText"/>
              <w:rPr>
                <w:lang w:val="en-NZ"/>
              </w:rPr>
            </w:pPr>
            <w:r w:rsidRPr="00126ED7">
              <w:t>3.</w:t>
            </w:r>
            <w:r w:rsidRPr="00126ED7">
              <w:tab/>
              <w:t>Separate ore and slag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D7" w:rsidP="00126ED7">
            <w:pPr>
              <w:pStyle w:val="BodyText"/>
            </w:pPr>
            <w:r w:rsidRPr="00126ED7">
              <w:t>3.1</w:t>
            </w:r>
            <w:r w:rsidRPr="00126ED7">
              <w:tab/>
              <w:t>Segregate slag according to retained ore proportion and direct accordingly</w:t>
            </w:r>
          </w:p>
          <w:p w:rsidR="00000000" w:rsidRPr="00126ED7" w:rsidP="00126ED7">
            <w:pPr>
              <w:pStyle w:val="BodyText"/>
            </w:pPr>
            <w:r w:rsidRPr="00126ED7">
              <w:t>3.2</w:t>
            </w:r>
            <w:r w:rsidRPr="00126ED7">
              <w:tab/>
              <w:t>Contain slag f</w:t>
            </w:r>
            <w:r w:rsidRPr="00126ED7">
              <w:t xml:space="preserve">lows within the runner system </w:t>
            </w:r>
          </w:p>
          <w:p w:rsidR="00000000" w:rsidRPr="00126ED7" w:rsidP="00126ED7">
            <w:pPr>
              <w:pStyle w:val="BodyText"/>
            </w:pPr>
            <w:r w:rsidRPr="00126ED7">
              <w:t>3.3</w:t>
            </w:r>
            <w:r w:rsidRPr="00126ED7">
              <w:tab/>
              <w:t xml:space="preserve">Ensure that tools are at the correct temperature for the work activity </w:t>
            </w:r>
          </w:p>
          <w:p w:rsidR="00000000" w:rsidRPr="00126ED7" w:rsidP="00126ED7">
            <w:pPr>
              <w:pStyle w:val="BodyText"/>
            </w:pPr>
            <w:r w:rsidRPr="00126ED7">
              <w:t>3.4</w:t>
            </w:r>
            <w:r w:rsidRPr="00126ED7">
              <w:tab/>
              <w:t xml:space="preserve">Maintain runner system </w:t>
            </w:r>
          </w:p>
        </w:tc>
      </w:tr>
    </w:tbl>
    <w:p w:rsidR="00000000" w:rsidRPr="00126ED7" w:rsidP="00126ED7">
      <w:pPr>
        <w:pStyle w:val="BodyText"/>
      </w:pPr>
    </w:p>
    <w:p w:rsidR="00000000" w:rsidRPr="00126ED7" w:rsidP="00126ED7">
      <w:pPr>
        <w:pStyle w:val="AllowPageBreak"/>
      </w:pPr>
    </w:p>
    <w:p w:rsidR="00000000" w:rsidRPr="00126ED7" w:rsidP="00126ED7">
      <w:pPr>
        <w:pStyle w:val="Heading1"/>
      </w:pPr>
      <w:bookmarkStart w:id="5" w:name="O_685577"/>
      <w:bookmarkEnd w:id="5"/>
      <w:r w:rsidRPr="00126ED7">
        <w:t>Foundation Skills</w:t>
      </w:r>
    </w:p>
    <w:p w:rsidR="00510C8B" w:rsidP="00510C8B">
      <w:pPr>
        <w:pStyle w:val="BodyText"/>
      </w:pPr>
      <w:r w:rsidRPr="00126ED7">
        <w:t xml:space="preserve">Foundation skills essential to performance are explicit in the performance criteria </w:t>
      </w:r>
      <w:r w:rsidRPr="00126ED7">
        <w:t>of this unit. Further information is available in the Resources and Infrastructure Industry Training Package Companion Volume.</w:t>
      </w:r>
    </w:p>
    <w:p w:rsidR="00000000" w:rsidRPr="00126ED7" w:rsidP="00126ED7">
      <w:pPr>
        <w:pStyle w:val="Heading1"/>
      </w:pPr>
      <w:bookmarkStart w:id="6" w:name="O_685576"/>
      <w:bookmarkEnd w:id="6"/>
      <w:r w:rsidRPr="00126ED7">
        <w:t>Unit Mapping Information</w:t>
      </w:r>
    </w:p>
    <w:p w:rsidR="00000000" w:rsidRPr="00126ED7" w:rsidP="00510C8B">
      <w:pPr>
        <w:pStyle w:val="BodyText"/>
      </w:pPr>
      <w:r w:rsidRPr="00126ED7">
        <w:t>RIIPSM301A Cast a blast furnace</w:t>
      </w:r>
    </w:p>
    <w:p w:rsidR="00000000" w:rsidRPr="00126ED7" w:rsidP="00126ED7">
      <w:pPr>
        <w:pStyle w:val="Heading1"/>
      </w:pPr>
      <w:bookmarkStart w:id="7" w:name="O_685582"/>
      <w:bookmarkEnd w:id="7"/>
      <w:r w:rsidRPr="00126ED7">
        <w:t>Links</w:t>
      </w:r>
    </w:p>
    <w:p w:rsidR="00000000" w:rsidRPr="00126ED7" w:rsidP="00510C8B">
      <w:pPr>
        <w:pStyle w:val="BodyText"/>
      </w:pPr>
      <w:r w:rsidRPr="00126ED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3350">
        <w:rPr>
          <w:rStyle w:val="Hyperlink"/>
        </w:rPr>
        <w:t>https://vetnet.gov.au/Pages/TrainingDocs.aspx?q=88a61002-9a21-4386-aaf8-69c76e675272</w:t>
      </w:r>
      <w:r>
        <w:fldChar w:fldCharType="end"/>
      </w:r>
    </w:p>
    <w:p w:rsidR="00000000" w:rsidRPr="00126ED7" w:rsidP="00510C8B">
      <w:pPr>
        <w:pStyle w:val="BodyText"/>
        <w:sectPr w:rsidSect="00126ED7">
          <w:headerReference w:type="default" r:id="rId10"/>
          <w:footerReference w:type="default" r:id="rId11"/>
          <w:pgSz w:w="11908" w:h="16833"/>
          <w:pgMar w:top="1702" w:right="1418" w:bottom="1702" w:left="1418" w:header="992" w:footer="992" w:gutter="0"/>
          <w:cols w:space="720"/>
          <w:noEndnote/>
          <w:docGrid w:linePitch="299"/>
        </w:sectPr>
      </w:pPr>
    </w:p>
    <w:p w:rsidR="00000000" w:rsidRPr="00126ED7" w:rsidP="00126ED7">
      <w:pPr>
        <w:pStyle w:val="SuperHeading"/>
      </w:pPr>
      <w:r w:rsidRPr="00126ED7">
        <w:t>Assessment Requirements for RIIPSM301D Cast a blast furnace</w:t>
      </w:r>
    </w:p>
    <w:p w:rsidR="00000000" w:rsidRPr="00126ED7" w:rsidP="00126ED7">
      <w:pPr>
        <w:pStyle w:val="Heading1"/>
      </w:pPr>
      <w:bookmarkStart w:id="8" w:name="O_685573"/>
      <w:bookmarkEnd w:id="8"/>
      <w:r w:rsidRPr="00126ED7">
        <w:t>Modification History</w:t>
      </w:r>
    </w:p>
    <w:tbl>
      <w:tblPr>
        <w:tblW w:w="0" w:type="auto"/>
        <w:tblCellMar>
          <w:left w:w="62" w:type="dxa"/>
          <w:right w:w="62" w:type="dxa"/>
        </w:tblCellMar>
        <w:tblLook w:val="0000"/>
      </w:tblPr>
      <w:tblGrid>
        <w:gridCol w:w="1107"/>
        <w:gridCol w:w="8089"/>
      </w:tblGrid>
      <w:tr w:rsidTr="00510C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Heading4"/>
              <w:rPr>
                <w:lang w:val="en-NZ"/>
              </w:rPr>
            </w:pPr>
            <w:r w:rsidRPr="00126ED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Heading4"/>
              <w:rPr>
                <w:lang w:val="en-NZ"/>
              </w:rPr>
            </w:pPr>
            <w:r w:rsidRPr="00126ED7">
              <w:t>Comment</w:t>
            </w:r>
          </w:p>
        </w:tc>
      </w:tr>
      <w:tr w:rsidTr="00510C8B">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BodyText"/>
              <w:rPr>
                <w:lang w:val="en-NZ"/>
              </w:rPr>
            </w:pPr>
            <w:r w:rsidRPr="00126ED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BodyText"/>
              <w:rPr>
                <w:lang w:val="en-NZ"/>
              </w:rPr>
            </w:pPr>
            <w:r w:rsidRPr="00126ED7">
              <w:t>This unit replaces RIIPSM301A Cast a blast furnace</w:t>
            </w:r>
          </w:p>
        </w:tc>
      </w:tr>
      <w:tr w:rsidTr="00510C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ED7">
            <w:pPr>
              <w:pStyle w:val="BodyText"/>
              <w:rPr>
                <w:lang w:val="en-NZ"/>
              </w:rPr>
            </w:pPr>
            <w:r w:rsidRPr="00126ED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ED7" w:rsidP="00126ED7">
            <w:pPr>
              <w:pStyle w:val="BodyText"/>
            </w:pPr>
            <w:r w:rsidRPr="00126ED7">
              <w:t>Required frequency and volume of evidence amended in Performance evidence.</w:t>
            </w:r>
          </w:p>
          <w:p w:rsidR="00000000" w:rsidRPr="00126ED7" w:rsidP="00126ED7">
            <w:pPr>
              <w:pStyle w:val="BodyText"/>
            </w:pPr>
            <w:r w:rsidRPr="00126ED7">
              <w:t>Substantial amendments made in Assessment Conditions field, including: references to Industry Sectors, assessor and subject matter expert experience requirements, how assessment should be conducted and what it should confirm.</w:t>
            </w:r>
          </w:p>
        </w:tc>
      </w:tr>
    </w:tbl>
    <w:p w:rsidR="00000000" w:rsidRPr="00126ED7" w:rsidP="00126ED7">
      <w:pPr>
        <w:pStyle w:val="BodyText"/>
      </w:pPr>
    </w:p>
    <w:p w:rsidR="00000000" w:rsidRPr="00126ED7" w:rsidP="00126ED7">
      <w:pPr>
        <w:pStyle w:val="AllowPageBreak"/>
      </w:pPr>
    </w:p>
    <w:p w:rsidR="00000000" w:rsidRPr="00126ED7" w:rsidP="00126ED7">
      <w:pPr>
        <w:pStyle w:val="Heading1"/>
      </w:pPr>
      <w:bookmarkStart w:id="9" w:name="O_685572"/>
      <w:bookmarkEnd w:id="9"/>
      <w:r w:rsidRPr="00126ED7">
        <w:t>Performance</w:t>
      </w:r>
      <w:r w:rsidRPr="00126ED7">
        <w:t xml:space="preserve"> Evidence</w:t>
      </w:r>
    </w:p>
    <w:p w:rsidR="00000000" w:rsidRPr="00126ED7" w:rsidP="00510C8B">
      <w:pPr>
        <w:pStyle w:val="BodyText"/>
      </w:pPr>
      <w:r w:rsidRPr="00126ED7">
        <w:t>Evidence is required to be collected that demonstrates a candidate’s competency in this unit. Evidence must be relevant to the roles within this sector’s work operations and satisfy all of the requirements of the performance criteria of this unit</w:t>
      </w:r>
      <w:r w:rsidRPr="00126ED7">
        <w:t xml:space="preserve"> and include evidence that the candidate:</w:t>
      </w:r>
    </w:p>
    <w:p w:rsidR="00000000" w:rsidRPr="00126ED7" w:rsidP="00126ED7">
      <w:pPr>
        <w:pStyle w:val="ListBullet2"/>
      </w:pPr>
      <w:r w:rsidRPr="00126ED7">
        <w:t>locates and applies relevant documentation, policies and procedures</w:t>
      </w:r>
    </w:p>
    <w:p w:rsidR="00000000" w:rsidRPr="00126ED7" w:rsidP="00126ED7">
      <w:pPr>
        <w:pStyle w:val="ListBullet2"/>
      </w:pPr>
      <w:r w:rsidRPr="00126ED7">
        <w:t>applying team working practices works effectively with others to undertake and complete blast furnace casting that meets all of the required outcomes including:</w:t>
      </w:r>
    </w:p>
    <w:p w:rsidR="00000000" w:rsidRPr="00126ED7" w:rsidP="00126ED7">
      <w:pPr>
        <w:pStyle w:val="ListBullet3"/>
      </w:pPr>
      <w:r w:rsidRPr="00126ED7">
        <w:t>complying with written and verbal reporting requirements and procedures</w:t>
      </w:r>
    </w:p>
    <w:p w:rsidR="00000000" w:rsidRPr="00126ED7" w:rsidP="00126ED7">
      <w:pPr>
        <w:pStyle w:val="ListBullet3"/>
      </w:pPr>
      <w:r w:rsidRPr="00126ED7">
        <w:t xml:space="preserve">communicating clearly </w:t>
      </w:r>
      <w:r w:rsidRPr="00126ED7">
        <w:t xml:space="preserve">and concisely with others to receive and clarify work instructions and coordinate work activities </w:t>
      </w:r>
    </w:p>
    <w:p w:rsidR="00000000" w:rsidRPr="00126ED7" w:rsidP="00126ED7">
      <w:pPr>
        <w:pStyle w:val="ListBullet3"/>
      </w:pPr>
      <w:r w:rsidRPr="00126ED7">
        <w:t>communicating clearly and concisely with others to coordinate work activities</w:t>
      </w:r>
    </w:p>
    <w:p w:rsidR="00000000" w:rsidRPr="00126ED7" w:rsidP="00126ED7">
      <w:pPr>
        <w:pStyle w:val="ListBullet2"/>
      </w:pPr>
      <w:r w:rsidRPr="00126ED7">
        <w:t xml:space="preserve">demonstrates completion of blast furnace casting that safely, effectively and </w:t>
      </w:r>
      <w:r w:rsidRPr="00126ED7">
        <w:t>efficiently meets all of the required outcomes on more than one (1) occasion including:</w:t>
      </w:r>
    </w:p>
    <w:p w:rsidR="00000000" w:rsidRPr="00126ED7" w:rsidP="00126ED7">
      <w:pPr>
        <w:pStyle w:val="ListBullet3"/>
      </w:pPr>
      <w:r w:rsidRPr="00126ED7">
        <w:t>selecting and using personal protective equipment and tools with correct temperature</w:t>
      </w:r>
    </w:p>
    <w:p w:rsidR="00000000" w:rsidRPr="00126ED7" w:rsidP="00126ED7">
      <w:pPr>
        <w:pStyle w:val="ListBullet3"/>
      </w:pPr>
      <w:r w:rsidRPr="00126ED7">
        <w:t>reporting faults</w:t>
      </w:r>
    </w:p>
    <w:p w:rsidR="00000000" w:rsidRPr="00126ED7" w:rsidP="00126ED7">
      <w:pPr>
        <w:pStyle w:val="ListBullet3"/>
      </w:pPr>
      <w:r w:rsidRPr="00126ED7">
        <w:t>using hand and power tools</w:t>
      </w:r>
    </w:p>
    <w:p w:rsidR="00000000" w:rsidRPr="00126ED7" w:rsidP="00126ED7">
      <w:pPr>
        <w:pStyle w:val="ListBullet3"/>
      </w:pPr>
      <w:r w:rsidRPr="00126ED7">
        <w:t>preparing a cast</w:t>
      </w:r>
    </w:p>
    <w:p w:rsidR="00000000" w:rsidRPr="00126ED7" w:rsidP="00126ED7">
      <w:pPr>
        <w:pStyle w:val="ListBullet3"/>
      </w:pPr>
      <w:r w:rsidRPr="00126ED7">
        <w:t xml:space="preserve">completing off blast </w:t>
      </w:r>
      <w:r w:rsidRPr="00126ED7">
        <w:t>activities</w:t>
      </w:r>
    </w:p>
    <w:p w:rsidR="00000000" w:rsidRPr="00126ED7" w:rsidP="00126ED7">
      <w:pPr>
        <w:pStyle w:val="ListBullet3"/>
      </w:pPr>
      <w:r w:rsidRPr="00126ED7">
        <w:t>securing, plugging, opening and keeping the tap hole clear during cast</w:t>
      </w:r>
    </w:p>
    <w:p w:rsidR="00000000" w:rsidRPr="00126ED7" w:rsidP="00126ED7">
      <w:pPr>
        <w:pStyle w:val="ListBullet3"/>
      </w:pPr>
      <w:r w:rsidRPr="00126ED7">
        <w:t>segregating and containing slag flows</w:t>
      </w:r>
    </w:p>
    <w:p w:rsidR="00000000" w:rsidRPr="00126ED7" w:rsidP="00126ED7">
      <w:pPr>
        <w:pStyle w:val="ListBullet3"/>
      </w:pPr>
      <w:r w:rsidRPr="00126ED7">
        <w:t>maintaining runner system</w:t>
      </w:r>
    </w:p>
    <w:p w:rsidR="00000000" w:rsidRPr="00126ED7" w:rsidP="00126ED7">
      <w:pPr>
        <w:pStyle w:val="AllowPageBreak"/>
      </w:pPr>
    </w:p>
    <w:p w:rsidR="00000000" w:rsidRPr="00126ED7" w:rsidP="00126ED7">
      <w:pPr>
        <w:pStyle w:val="Heading1"/>
      </w:pPr>
      <w:bookmarkStart w:id="10" w:name="O_685571"/>
      <w:bookmarkEnd w:id="10"/>
      <w:r w:rsidRPr="00126ED7">
        <w:t>Knowledge Evidence</w:t>
      </w:r>
    </w:p>
    <w:p w:rsidR="00000000" w:rsidRPr="00126ED7" w:rsidP="00510C8B">
      <w:pPr>
        <w:pStyle w:val="BodyText"/>
      </w:pPr>
      <w:r w:rsidRPr="00126ED7">
        <w:t>The candidate must demonstrate knowledge in casting a blast furnace through:</w:t>
      </w:r>
    </w:p>
    <w:p w:rsidR="00000000" w:rsidRPr="00126ED7" w:rsidP="00126ED7">
      <w:pPr>
        <w:pStyle w:val="ListBullet2"/>
      </w:pPr>
      <w:r w:rsidRPr="00126ED7">
        <w:t>work health and safety</w:t>
      </w:r>
    </w:p>
    <w:p w:rsidR="00000000" w:rsidRPr="00126ED7" w:rsidP="00126ED7">
      <w:pPr>
        <w:pStyle w:val="ListBullet2"/>
      </w:pPr>
      <w:r w:rsidRPr="00126ED7">
        <w:t>communicating within work group</w:t>
      </w:r>
    </w:p>
    <w:p w:rsidR="00000000" w:rsidRPr="00126ED7" w:rsidP="00126ED7">
      <w:pPr>
        <w:pStyle w:val="ListBullet2"/>
      </w:pPr>
      <w:r w:rsidRPr="00126ED7">
        <w:t>carrying out work to specifications</w:t>
      </w:r>
    </w:p>
    <w:p w:rsidR="00000000" w:rsidRPr="00126ED7" w:rsidP="00126ED7">
      <w:pPr>
        <w:pStyle w:val="ListBullet2"/>
      </w:pPr>
      <w:r w:rsidRPr="00126ED7">
        <w:t>reporting faults and variances</w:t>
      </w:r>
    </w:p>
    <w:p w:rsidR="00000000" w:rsidRPr="00126ED7" w:rsidP="00126ED7">
      <w:pPr>
        <w:pStyle w:val="ListBullet2"/>
      </w:pPr>
      <w:r w:rsidRPr="00126ED7">
        <w:t>separating slag</w:t>
      </w:r>
    </w:p>
    <w:p w:rsidR="00000000" w:rsidRPr="00126ED7" w:rsidP="00126ED7">
      <w:pPr>
        <w:pStyle w:val="ListBullet2"/>
      </w:pPr>
      <w:r w:rsidRPr="00126ED7">
        <w:t>identifying and addressing hazards</w:t>
      </w:r>
    </w:p>
    <w:p w:rsidR="00000000" w:rsidRPr="00126ED7" w:rsidP="00126ED7">
      <w:pPr>
        <w:pStyle w:val="AllowPageBreak"/>
      </w:pPr>
    </w:p>
    <w:p w:rsidR="00000000" w:rsidRPr="00126ED7" w:rsidP="00126ED7">
      <w:pPr>
        <w:pStyle w:val="Heading1"/>
      </w:pPr>
      <w:bookmarkStart w:id="11" w:name="O_685569"/>
      <w:bookmarkEnd w:id="11"/>
      <w:r w:rsidRPr="00126ED7">
        <w:t>Assessment Conditions</w:t>
      </w:r>
    </w:p>
    <w:p w:rsidR="00000000" w:rsidRPr="00126ED7" w:rsidP="00126ED7">
      <w:pPr>
        <w:pStyle w:val="ListBullet"/>
      </w:pPr>
      <w:r w:rsidRPr="00126ED7">
        <w:t xml:space="preserve">An assessor of this unit must satisfy the requirements of the NVR/AQTF or their successors; and Industry regulations for certification and licensing; and, </w:t>
      </w:r>
    </w:p>
    <w:p w:rsidR="00000000" w:rsidRPr="00126ED7" w:rsidP="00126ED7">
      <w:pPr>
        <w:pStyle w:val="ListBullet"/>
      </w:pPr>
      <w:r w:rsidRPr="00126ED7">
        <w:t>this unit must be assessed in the context of this sector’s work e</w:t>
      </w:r>
      <w:r w:rsidRPr="00126ED7">
        <w:t>nvironment; and,</w:t>
      </w:r>
    </w:p>
    <w:p w:rsidR="00000000" w:rsidRPr="00126ED7" w:rsidP="00126ED7">
      <w:pPr>
        <w:pStyle w:val="ListBullet"/>
      </w:pPr>
      <w:r w:rsidRPr="00126ED7">
        <w:t>this unit must be assessed in compliance with relevant legislation/regulation and using policies, procedures, processes and operational manuals directly related to the industry sector for which it is being assessed; and,</w:t>
      </w:r>
    </w:p>
    <w:p w:rsidR="00000000" w:rsidRPr="00126ED7" w:rsidP="00126ED7">
      <w:pPr>
        <w:pStyle w:val="ListBullet"/>
      </w:pPr>
      <w:r w:rsidRPr="00126ED7">
        <w:t>assessment may be conducted in conjunction with the assessment of other Units of Competency; and,</w:t>
      </w:r>
    </w:p>
    <w:p w:rsidR="00000000" w:rsidRPr="00126ED7" w:rsidP="00126ED7">
      <w:pPr>
        <w:pStyle w:val="ListBullet"/>
      </w:pPr>
      <w:r w:rsidRPr="00126ED7">
        <w:t>assessment must confirm consistent performance can be applied in a range of relevant workplace circumstances; and,</w:t>
      </w:r>
    </w:p>
    <w:p w:rsidR="00000000" w:rsidRPr="00126ED7" w:rsidP="00126ED7">
      <w:pPr>
        <w:pStyle w:val="ListBullet"/>
      </w:pPr>
      <w:r w:rsidRPr="00126ED7">
        <w:t xml:space="preserve">assessors must demonstrate the performance </w:t>
      </w:r>
      <w:r w:rsidRPr="00126ED7">
        <w:t>evidence, and knowledge evidence as outlined in this Unit of Competency, and through the minimum years of current* work experience specified below in an Industry sector relevant to the outcomes of the unit; or,</w:t>
      </w:r>
    </w:p>
    <w:p w:rsidR="00000000" w:rsidRPr="00126ED7" w:rsidP="00126ED7">
      <w:pPr>
        <w:pStyle w:val="ListBullet"/>
      </w:pPr>
      <w:r w:rsidRPr="00126ED7">
        <w:t>where the assessor does not meet experience r</w:t>
      </w:r>
      <w:r w:rsidRPr="00126ED7">
        <w:t>equirements a co-assessment or partnership arrangement must exist between the qualified assessor and an Industry subject matter expert. The Industry subject matter expert should hold the unit being assessed (or an equivalent unit) and/or demonstrate equiva</w:t>
      </w:r>
      <w:r w:rsidRPr="00126ED7">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126ED7">
        <w:t>unit being assessed; and,</w:t>
      </w:r>
    </w:p>
    <w:p w:rsidR="00000000" w:rsidRPr="00126ED7" w:rsidP="00126ED7">
      <w:pPr>
        <w:pStyle w:val="ListBullet"/>
      </w:pPr>
      <w:r w:rsidRPr="00126ED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26E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SubHeading1"/>
              <w:rPr>
                <w:lang w:val="en-NZ"/>
              </w:rPr>
            </w:pPr>
            <w:r w:rsidRPr="00126ED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SubHeading1"/>
              <w:rPr>
                <w:lang w:val="en-NZ"/>
              </w:rPr>
            </w:pPr>
            <w:r w:rsidRPr="00126ED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SubHeading1"/>
              <w:rPr>
                <w:lang w:val="en-NZ"/>
              </w:rPr>
            </w:pPr>
            <w:r w:rsidRPr="00126ED7">
              <w:t>Re</w:t>
            </w:r>
            <w:r w:rsidRPr="00126ED7">
              <w:t>quired assessor or Industry subject matter expert experience</w:t>
            </w:r>
          </w:p>
        </w:tc>
      </w:tr>
      <w:tr w:rsidTr="00126ED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1 Year</w:t>
            </w:r>
          </w:p>
        </w:tc>
      </w:tr>
      <w:tr w:rsidTr="00126ED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2 Years</w:t>
            </w:r>
          </w:p>
        </w:tc>
      </w:tr>
      <w:tr w:rsidTr="00126E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3 Years</w:t>
            </w:r>
          </w:p>
        </w:tc>
      </w:tr>
      <w:tr w:rsidTr="00126E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5 Years</w:t>
            </w:r>
          </w:p>
        </w:tc>
      </w:tr>
      <w:tr w:rsidTr="00126E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6ED7">
            <w:pPr>
              <w:pStyle w:val="BodyText"/>
              <w:rPr>
                <w:lang w:val="en-NZ"/>
              </w:rPr>
            </w:pPr>
            <w:r w:rsidRPr="00126ED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6ED7" w:rsidP="00126ED7">
            <w:pPr>
              <w:pStyle w:val="BodyText"/>
            </w:pPr>
            <w:r w:rsidRPr="00126ED7">
              <w:t>Where this Unit is being assessed outside of the Resources and Infrastructure Sectors assessor and/or Industry subject matter expert experience should be in-line with industry standards</w:t>
            </w:r>
            <w:r w:rsidRPr="00126ED7">
              <w:t xml:space="preserve"> for the sector in which it is being assessed and where no Industry standard is specified should comply with any relevant regulation.</w:t>
            </w:r>
          </w:p>
        </w:tc>
      </w:tr>
    </w:tbl>
    <w:p w:rsidR="00000000" w:rsidRPr="00126ED7" w:rsidP="00510C8B">
      <w:pPr>
        <w:pStyle w:val="BodyText"/>
      </w:pPr>
      <w:r w:rsidRPr="00126ED7">
        <w:t>*Assessors can demonstrate current work experience through employment within Industry in a role relevant to the outcomes</w:t>
      </w:r>
      <w:r w:rsidRPr="00126ED7">
        <w:t xml:space="preserve"> of the Unit; or, for external assessors this can be demonstrated through exposure to Industry by conducting frequent site assessments across various locations.</w:t>
      </w:r>
    </w:p>
    <w:p w:rsidR="00510C8B" w:rsidP="00510C8B">
      <w:pPr>
        <w:pStyle w:val="BodyText"/>
      </w:pPr>
      <w:r w:rsidRPr="00126ED7">
        <w:t>**Where a unit is being delivered outside of a Qualification the first numeric character in the</w:t>
      </w:r>
      <w:r w:rsidRPr="00126ED7">
        <w:t xml:space="preserve"> Unit code should be considered to indicate the AQF level</w:t>
      </w:r>
    </w:p>
    <w:p w:rsidR="00000000" w:rsidRPr="00126ED7" w:rsidP="00126ED7">
      <w:pPr>
        <w:pStyle w:val="Heading1"/>
      </w:pPr>
      <w:bookmarkStart w:id="12" w:name="O_685587"/>
      <w:bookmarkEnd w:id="12"/>
      <w:r w:rsidRPr="00126ED7">
        <w:t>Links</w:t>
      </w:r>
    </w:p>
    <w:p w:rsidR="00000000" w:rsidRPr="00126ED7" w:rsidP="00510C8B">
      <w:pPr>
        <w:pStyle w:val="BodyText"/>
      </w:pPr>
      <w:r w:rsidRPr="00126ED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3350">
        <w:rPr>
          <w:rStyle w:val="Hyperlink"/>
        </w:rPr>
        <w:t>https://vetnet.gov.au/Pages/TrainingDocs.aspx?q=88a61002-9a21-4386-aaf8-69c76e675272</w:t>
      </w:r>
      <w:r>
        <w:fldChar w:fldCharType="end"/>
      </w:r>
    </w:p>
    <w:p w:rsidR="00000000" w:rsidRPr="00126ED7" w:rsidP="00126ED7"/>
    <w:sectPr w:rsidSect="00126E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D7" w:rsidRPr="00510C8B" w:rsidP="00510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8B" w:rsidP="00126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0C8B" w:rsidP="00126E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0C8B" w:rsidP="00126E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D7" w:rsidP="00126ED7">
    <w:pPr>
      <w:pStyle w:val="Footer"/>
      <w:framePr w:wrap="around"/>
    </w:pPr>
    <w:r>
      <w:fldChar w:fldCharType="begin"/>
    </w:r>
    <w:r>
      <w:instrText xml:space="preserve"> DOCPROPERTY  Subject  \* MERGEFORMAT </w:instrText>
    </w:r>
    <w:r>
      <w:fldChar w:fldCharType="separate"/>
    </w:r>
    <w:r w:rsidR="00510C8B">
      <w:t>Approved</w:t>
    </w:r>
    <w:r w:rsidR="00510C8B">
      <w:fldChar w:fldCharType="end"/>
    </w:r>
    <w:r>
      <w:tab/>
      <w:t xml:space="preserve">Page </w:t>
    </w:r>
    <w:r>
      <w:fldChar w:fldCharType="begin"/>
    </w:r>
    <w:r>
      <w:instrText xml:space="preserve"> PAGE  \* Arabic  \* MERGEFORMAT </w:instrText>
    </w:r>
    <w:r>
      <w:fldChar w:fldCharType="separate"/>
    </w:r>
    <w:r w:rsidR="00510C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0C8B">
      <w:rPr>
        <w:noProof/>
      </w:rPr>
      <w:t>4</w:t>
    </w:r>
    <w:r>
      <w:rPr>
        <w:noProof/>
      </w:rPr>
      <w:fldChar w:fldCharType="end"/>
    </w:r>
  </w:p>
  <w:p w:rsidR="00126ED7" w:rsidP="00126ED7">
    <w:pPr>
      <w:pStyle w:val="Footer"/>
      <w:framePr w:wrap="around"/>
    </w:pPr>
    <w:r>
      <w:t xml:space="preserve">© Commonwealth of Australia, </w:t>
    </w:r>
    <w:r>
      <w:fldChar w:fldCharType="begin"/>
    </w:r>
    <w:r>
      <w:instrText xml:space="preserve"> DATE  \@ "yyyy"  \* MERGEFORMAT </w:instrText>
    </w:r>
    <w:r>
      <w:fldChar w:fldCharType="separate"/>
    </w:r>
    <w:r w:rsidR="00510C8B">
      <w:rPr>
        <w:noProof/>
      </w:rPr>
      <w:t>2025</w:t>
    </w:r>
    <w:r>
      <w:fldChar w:fldCharType="end"/>
    </w:r>
    <w:r>
      <w:tab/>
    </w:r>
    <w:r>
      <w:fldChar w:fldCharType="begin"/>
    </w:r>
    <w:r>
      <w:instrText xml:space="preserve"> DOCPROPERTY  Author  \* MERGEFORMAT </w:instrText>
    </w:r>
    <w:r>
      <w:fldChar w:fldCharType="separate"/>
    </w:r>
    <w:r w:rsidR="00510C8B">
      <w:t>Mining and Automotive Skills Alliance</w:t>
    </w:r>
    <w:r w:rsidR="00510C8B">
      <w:fldChar w:fldCharType="end"/>
    </w:r>
  </w:p>
  <w:p w:rsidR="00126ED7" w:rsidP="00126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ED7" w:rsidRPr="00510C8B" w:rsidP="00510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8B" w:rsidRPr="002D2AF8" w:rsidP="00126ED7">
    <w:pPr>
      <w:pStyle w:val="Header"/>
      <w:framePr w:wrap="around"/>
    </w:pPr>
    <w:r>
      <w:fldChar w:fldCharType="begin"/>
    </w:r>
    <w:r>
      <w:instrText xml:space="preserve"> TITLE   \* MERGEFORMAT </w:instrText>
    </w:r>
    <w:r>
      <w:fldChar w:fldCharType="separate"/>
    </w:r>
    <w:r>
      <w:t>RIIPSM301D Cast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0C8B" w:rsidP="00126E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D7" w:rsidRPr="002D2AF8" w:rsidP="00126ED7">
    <w:pPr>
      <w:pStyle w:val="Header"/>
      <w:framePr w:wrap="around"/>
    </w:pPr>
    <w:r>
      <w:fldChar w:fldCharType="begin"/>
    </w:r>
    <w:r>
      <w:instrText xml:space="preserve"> TITLE   \* MERGEFORMAT </w:instrText>
    </w:r>
    <w:r>
      <w:fldChar w:fldCharType="separate"/>
    </w:r>
    <w:r w:rsidR="00510C8B">
      <w:t>RIIPSM301D Cast a blast furnace</w:t>
    </w:r>
    <w:r w:rsidR="00510C8B">
      <w:fldChar w:fldCharType="end"/>
    </w:r>
    <w:r>
      <w:tab/>
      <w:t xml:space="preserve">Date this document was generated: </w:t>
    </w:r>
    <w:r>
      <w:fldChar w:fldCharType="begin"/>
    </w:r>
    <w:r>
      <w:instrText xml:space="preserve"> CREATEDATE  \@ "d MMMM yyyy"  \* MERGEFORMAT </w:instrText>
    </w:r>
    <w:r>
      <w:fldChar w:fldCharType="separate"/>
    </w:r>
    <w:r w:rsidR="00510C8B">
      <w:rPr>
        <w:noProof/>
      </w:rPr>
      <w:t>2 March 2025</w:t>
    </w:r>
    <w:r>
      <w:fldChar w:fldCharType="end"/>
    </w:r>
  </w:p>
  <w:p w:rsidR="00126ED7" w:rsidP="00126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0E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A0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224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ED7"/>
    <w:pPr>
      <w:spacing w:before="360" w:after="60"/>
      <w:outlineLvl w:val="0"/>
    </w:pPr>
    <w:rPr>
      <w:sz w:val="32"/>
    </w:rPr>
  </w:style>
  <w:style w:type="paragraph" w:styleId="Heading2">
    <w:name w:val="heading 2"/>
    <w:basedOn w:val="HeadingBase"/>
    <w:next w:val="BodyText"/>
    <w:link w:val="Heading2Char"/>
    <w:qFormat/>
    <w:rsid w:val="00126ED7"/>
    <w:pPr>
      <w:keepLines/>
      <w:spacing w:before="240" w:after="120"/>
      <w:outlineLvl w:val="1"/>
    </w:pPr>
    <w:rPr>
      <w:sz w:val="28"/>
      <w:szCs w:val="40"/>
    </w:rPr>
  </w:style>
  <w:style w:type="paragraph" w:styleId="Heading3">
    <w:name w:val="heading 3"/>
    <w:basedOn w:val="HeadingBase"/>
    <w:next w:val="BodyText"/>
    <w:link w:val="Heading3Char"/>
    <w:qFormat/>
    <w:rsid w:val="00126ED7"/>
    <w:pPr>
      <w:spacing w:before="180" w:after="120"/>
      <w:outlineLvl w:val="2"/>
    </w:pPr>
    <w:rPr>
      <w:spacing w:val="-10"/>
      <w:kern w:val="32"/>
    </w:rPr>
  </w:style>
  <w:style w:type="paragraph" w:styleId="Heading4">
    <w:name w:val="heading 4"/>
    <w:basedOn w:val="HeadingBase"/>
    <w:next w:val="BodyText"/>
    <w:link w:val="Heading4Char"/>
    <w:qFormat/>
    <w:rsid w:val="00126ED7"/>
    <w:pPr>
      <w:spacing w:before="160" w:after="120"/>
      <w:outlineLvl w:val="3"/>
    </w:pPr>
    <w:rPr>
      <w:sz w:val="22"/>
    </w:rPr>
  </w:style>
  <w:style w:type="paragraph" w:styleId="Heading5">
    <w:name w:val="heading 5"/>
    <w:basedOn w:val="HeadingBase"/>
    <w:next w:val="Normal"/>
    <w:link w:val="Heading5Char"/>
    <w:qFormat/>
    <w:rsid w:val="00126ED7"/>
    <w:pPr>
      <w:spacing w:before="80"/>
      <w:outlineLvl w:val="4"/>
    </w:pPr>
    <w:rPr>
      <w:color w:val="918585"/>
      <w:sz w:val="20"/>
    </w:rPr>
  </w:style>
  <w:style w:type="paragraph" w:styleId="Heading6">
    <w:name w:val="heading 6"/>
    <w:basedOn w:val="HeadingBase"/>
    <w:next w:val="Normal"/>
    <w:link w:val="Heading6Char"/>
    <w:qFormat/>
    <w:rsid w:val="00126ED7"/>
    <w:pPr>
      <w:spacing w:before="60"/>
      <w:outlineLvl w:val="5"/>
    </w:pPr>
    <w:rPr>
      <w:color w:val="918585"/>
      <w:sz w:val="20"/>
    </w:rPr>
  </w:style>
  <w:style w:type="paragraph" w:styleId="Heading7">
    <w:name w:val="heading 7"/>
    <w:basedOn w:val="Normal"/>
    <w:next w:val="Normal"/>
    <w:link w:val="Heading7Char"/>
    <w:qFormat/>
    <w:rsid w:val="00126ED7"/>
    <w:pPr>
      <w:ind w:left="720"/>
      <w:outlineLvl w:val="6"/>
    </w:pPr>
    <w:rPr>
      <w:i/>
    </w:rPr>
  </w:style>
  <w:style w:type="paragraph" w:styleId="Heading8">
    <w:name w:val="heading 8"/>
    <w:basedOn w:val="Normal"/>
    <w:next w:val="Normal"/>
    <w:link w:val="Heading8Char"/>
    <w:qFormat/>
    <w:rsid w:val="00126ED7"/>
    <w:pPr>
      <w:ind w:left="720"/>
      <w:outlineLvl w:val="7"/>
    </w:pPr>
    <w:rPr>
      <w:i/>
    </w:rPr>
  </w:style>
  <w:style w:type="paragraph" w:styleId="Heading9">
    <w:name w:val="heading 9"/>
    <w:basedOn w:val="Normal"/>
    <w:next w:val="Normal"/>
    <w:link w:val="Heading9Char"/>
    <w:qFormat/>
    <w:rsid w:val="00126ED7"/>
    <w:pPr>
      <w:ind w:left="720"/>
      <w:outlineLvl w:val="8"/>
    </w:pPr>
    <w:rPr>
      <w:i/>
    </w:rPr>
  </w:style>
  <w:style w:type="character" w:default="1" w:styleId="DefaultParagraphFont">
    <w:name w:val="Default Paragraph Font"/>
    <w:uiPriority w:val="1"/>
    <w:unhideWhenUsed/>
    <w:rsid w:val="00126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ED7"/>
  </w:style>
  <w:style w:type="character" w:customStyle="1" w:styleId="Heading1Char">
    <w:name w:val="Heading 1 Char"/>
    <w:basedOn w:val="DefaultParagraphFont"/>
    <w:link w:val="Heading1"/>
    <w:rsid w:val="00126ED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6ED7"/>
    <w:rPr>
      <w:rFonts w:ascii="Times New Roman" w:eastAsia="Times New Roman" w:hAnsi="Times New Roman" w:cs="Times New Roman"/>
      <w:b/>
      <w:szCs w:val="20"/>
      <w:lang w:eastAsia="en-US"/>
    </w:rPr>
  </w:style>
  <w:style w:type="paragraph" w:styleId="BodyText">
    <w:name w:val="Body Text"/>
    <w:basedOn w:val="Normal"/>
    <w:link w:val="BodyTextChar"/>
    <w:rsid w:val="00126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ED7"/>
    <w:rPr>
      <w:rFonts w:ascii="Times New Roman" w:eastAsia="Times New Roman" w:hAnsi="Times New Roman" w:cs="Times New Roman"/>
      <w:sz w:val="24"/>
      <w:lang w:eastAsia="en-US"/>
    </w:rPr>
  </w:style>
  <w:style w:type="paragraph" w:styleId="ListBullet">
    <w:name w:val="List Bullet"/>
    <w:basedOn w:val="List"/>
    <w:rsid w:val="00126ED7"/>
    <w:pPr>
      <w:numPr>
        <w:numId w:val="13"/>
      </w:numPr>
      <w:tabs>
        <w:tab w:val="clear" w:pos="340"/>
      </w:tabs>
      <w:spacing w:before="40" w:after="40"/>
    </w:pPr>
  </w:style>
  <w:style w:type="paragraph" w:styleId="ListBullet2">
    <w:name w:val="List Bullet 2"/>
    <w:basedOn w:val="List2"/>
    <w:rsid w:val="00126ED7"/>
    <w:pPr>
      <w:numPr>
        <w:numId w:val="14"/>
      </w:numPr>
      <w:tabs>
        <w:tab w:val="clear" w:pos="680"/>
      </w:tabs>
    </w:pPr>
  </w:style>
  <w:style w:type="paragraph" w:customStyle="1" w:styleId="SuperHeading">
    <w:name w:val="SuperHeading"/>
    <w:basedOn w:val="Normal"/>
    <w:rsid w:val="00126ED7"/>
    <w:pPr>
      <w:spacing w:before="240" w:after="120"/>
      <w:outlineLvl w:val="0"/>
    </w:pPr>
    <w:rPr>
      <w:rFonts w:ascii="Times New Roman" w:hAnsi="Times New Roman"/>
      <w:b/>
      <w:sz w:val="32"/>
    </w:rPr>
  </w:style>
  <w:style w:type="paragraph" w:customStyle="1" w:styleId="AllowPageBreak">
    <w:name w:val="AllowPageBreak"/>
    <w:rsid w:val="00126E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26ED7"/>
    <w:pPr>
      <w:spacing w:before="240" w:after="60"/>
    </w:pPr>
    <w:rPr>
      <w:color w:val="918585"/>
      <w:sz w:val="22"/>
    </w:rPr>
  </w:style>
  <w:style w:type="paragraph" w:styleId="ListBullet3">
    <w:name w:val="List Bullet 3"/>
    <w:basedOn w:val="List3"/>
    <w:rsid w:val="00126ED7"/>
    <w:pPr>
      <w:numPr>
        <w:numId w:val="3"/>
      </w:numPr>
      <w:tabs>
        <w:tab w:val="clear" w:pos="1021"/>
      </w:tabs>
      <w:ind w:left="1037" w:hanging="357"/>
    </w:pPr>
  </w:style>
  <w:style w:type="character" w:customStyle="1" w:styleId="Heading2Char">
    <w:name w:val="Heading 2 Char"/>
    <w:basedOn w:val="DefaultParagraphFont"/>
    <w:link w:val="Heading2"/>
    <w:rsid w:val="00126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ED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6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ED7"/>
    <w:rPr>
      <w:rFonts w:ascii="Courier New" w:eastAsia="Times New Roman" w:hAnsi="Courier New" w:cs="Times New Roman"/>
      <w:i/>
      <w:szCs w:val="20"/>
      <w:lang w:eastAsia="en-US"/>
    </w:rPr>
  </w:style>
  <w:style w:type="paragraph" w:customStyle="1" w:styleId="HeadingBase">
    <w:name w:val="Heading Base"/>
    <w:rsid w:val="00126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ED7"/>
    <w:pPr>
      <w:tabs>
        <w:tab w:val="right" w:leader="dot" w:pos="9072"/>
      </w:tabs>
      <w:ind w:left="567"/>
    </w:pPr>
    <w:rPr>
      <w:szCs w:val="22"/>
    </w:rPr>
  </w:style>
  <w:style w:type="paragraph" w:customStyle="1" w:styleId="TOCBase">
    <w:name w:val="TOC Base"/>
    <w:rsid w:val="00126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ED7"/>
    <w:pPr>
      <w:tabs>
        <w:tab w:val="right" w:leader="dot" w:pos="9072"/>
      </w:tabs>
      <w:spacing w:before="40" w:after="40"/>
      <w:ind w:left="284"/>
    </w:pPr>
    <w:rPr>
      <w:rFonts w:ascii="Times New Roman" w:hAnsi="Times New Roman"/>
    </w:rPr>
  </w:style>
  <w:style w:type="paragraph" w:styleId="TOC1">
    <w:name w:val="toc 1"/>
    <w:basedOn w:val="TOCBase"/>
    <w:next w:val="Normal"/>
    <w:rsid w:val="00126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ED7"/>
    <w:rPr>
      <w:rFonts w:ascii="Times New Roman" w:eastAsia="Times New Roman" w:hAnsi="Times New Roman" w:cs="Times New Roman"/>
      <w:sz w:val="16"/>
      <w:lang w:eastAsia="en-US"/>
    </w:rPr>
  </w:style>
  <w:style w:type="paragraph" w:styleId="Title">
    <w:name w:val="Title"/>
    <w:basedOn w:val="HeadingBase"/>
    <w:link w:val="TitleChar"/>
    <w:qFormat/>
    <w:rsid w:val="00126ED7"/>
    <w:pPr>
      <w:spacing w:before="5040"/>
      <w:jc w:val="center"/>
    </w:pPr>
    <w:rPr>
      <w:sz w:val="48"/>
      <w:szCs w:val="72"/>
      <w:lang w:val="en-US"/>
    </w:rPr>
  </w:style>
  <w:style w:type="character" w:customStyle="1" w:styleId="TitleChar">
    <w:name w:val="Title Char"/>
    <w:basedOn w:val="DefaultParagraphFont"/>
    <w:link w:val="Title"/>
    <w:rsid w:val="00126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ED7"/>
    <w:pPr>
      <w:tabs>
        <w:tab w:val="left" w:pos="3600"/>
        <w:tab w:val="left" w:pos="3958"/>
      </w:tabs>
    </w:pPr>
  </w:style>
  <w:style w:type="paragraph" w:styleId="List">
    <w:name w:val="List"/>
    <w:basedOn w:val="BodyText"/>
    <w:next w:val="BodyText"/>
    <w:rsid w:val="00126ED7"/>
    <w:pPr>
      <w:tabs>
        <w:tab w:val="left" w:pos="340"/>
      </w:tabs>
      <w:spacing w:before="60" w:after="60"/>
      <w:ind w:left="340" w:hanging="340"/>
    </w:pPr>
  </w:style>
  <w:style w:type="paragraph" w:customStyle="1" w:styleId="Note">
    <w:name w:val="Note"/>
    <w:basedOn w:val="BodyText"/>
    <w:rsid w:val="00126E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6ED7"/>
    <w:rPr>
      <w:b/>
      <w:spacing w:val="0"/>
    </w:rPr>
  </w:style>
  <w:style w:type="paragraph" w:customStyle="1" w:styleId="SuperTitle">
    <w:name w:val="SuperTitle"/>
    <w:basedOn w:val="Title"/>
    <w:rsid w:val="00126ED7"/>
    <w:pPr>
      <w:framePr w:wrap="auto" w:hAnchor="text" w:y="6049"/>
    </w:pPr>
    <w:rPr>
      <w:color w:val="000000"/>
      <w:sz w:val="40"/>
    </w:rPr>
  </w:style>
  <w:style w:type="paragraph" w:customStyle="1" w:styleId="TOCTitle">
    <w:name w:val="TOCTitle"/>
    <w:basedOn w:val="Heading1"/>
    <w:rsid w:val="00126ED7"/>
    <w:pPr>
      <w:spacing w:after="240"/>
      <w:jc w:val="center"/>
      <w:outlineLvl w:val="9"/>
    </w:pPr>
    <w:rPr>
      <w:caps/>
    </w:rPr>
  </w:style>
  <w:style w:type="paragraph" w:customStyle="1" w:styleId="Version">
    <w:name w:val="Version"/>
    <w:rsid w:val="00126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ED7"/>
    <w:pPr>
      <w:keepNext w:val="0"/>
      <w:tabs>
        <w:tab w:val="right" w:pos="4176"/>
      </w:tabs>
      <w:ind w:left="198" w:hanging="198"/>
    </w:pPr>
    <w:rPr>
      <w:rFonts w:ascii="Garamond" w:hAnsi="Garamond"/>
    </w:rPr>
  </w:style>
  <w:style w:type="paragraph" w:styleId="IndexHeading">
    <w:name w:val="index heading"/>
    <w:basedOn w:val="Normal"/>
    <w:next w:val="Index1"/>
    <w:semiHidden/>
    <w:rsid w:val="00126ED7"/>
    <w:pPr>
      <w:spacing w:before="120" w:after="120"/>
    </w:pPr>
    <w:rPr>
      <w:rFonts w:ascii="Arial" w:hAnsi="Arial"/>
      <w:b/>
      <w:color w:val="918585"/>
      <w:sz w:val="24"/>
    </w:rPr>
  </w:style>
  <w:style w:type="paragraph" w:styleId="Header">
    <w:name w:val="header"/>
    <w:basedOn w:val="Normal"/>
    <w:link w:val="HeaderChar"/>
    <w:rsid w:val="00126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ED7"/>
    <w:rPr>
      <w:rFonts w:ascii="Times New Roman" w:eastAsia="Times New Roman" w:hAnsi="Times New Roman" w:cs="Times New Roman"/>
      <w:sz w:val="16"/>
      <w:szCs w:val="20"/>
      <w:lang w:val="en-GB" w:eastAsia="en-US"/>
    </w:rPr>
  </w:style>
  <w:style w:type="paragraph" w:customStyle="1" w:styleId="Chapter">
    <w:name w:val="Chapter"/>
    <w:basedOn w:val="Normal"/>
    <w:rsid w:val="00126ED7"/>
    <w:pPr>
      <w:spacing w:before="240"/>
    </w:pPr>
    <w:rPr>
      <w:rFonts w:ascii="Times New Roman" w:hAnsi="Times New Roman"/>
      <w:smallCaps/>
      <w:spacing w:val="80"/>
      <w:sz w:val="28"/>
    </w:rPr>
  </w:style>
  <w:style w:type="paragraph" w:customStyle="1" w:styleId="InChapter">
    <w:name w:val="InChapter"/>
    <w:basedOn w:val="Heading3"/>
    <w:rsid w:val="00126ED7"/>
    <w:pPr>
      <w:spacing w:after="240"/>
      <w:outlineLvl w:val="9"/>
    </w:pPr>
    <w:rPr>
      <w:noProof/>
    </w:rPr>
  </w:style>
  <w:style w:type="paragraph" w:styleId="Index2">
    <w:name w:val="index 2"/>
    <w:basedOn w:val="Normal"/>
    <w:next w:val="Normal"/>
    <w:semiHidden/>
    <w:rsid w:val="00126ED7"/>
    <w:pPr>
      <w:tabs>
        <w:tab w:val="right" w:pos="4176"/>
      </w:tabs>
      <w:ind w:left="568" w:hanging="284"/>
    </w:pPr>
    <w:rPr>
      <w:rFonts w:ascii="Garamond" w:hAnsi="Garamond"/>
    </w:rPr>
  </w:style>
  <w:style w:type="paragraph" w:customStyle="1" w:styleId="Byline">
    <w:name w:val="Byline"/>
    <w:rsid w:val="00126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ED7"/>
    <w:pPr>
      <w:tabs>
        <w:tab w:val="clear" w:pos="3600"/>
        <w:tab w:val="clear" w:pos="3958"/>
      </w:tabs>
      <w:jc w:val="right"/>
    </w:pPr>
  </w:style>
  <w:style w:type="character" w:styleId="Emphasis">
    <w:name w:val="Emphasis"/>
    <w:basedOn w:val="DefaultParagraphFont"/>
    <w:qFormat/>
    <w:rsid w:val="00126ED7"/>
    <w:rPr>
      <w:i/>
    </w:rPr>
  </w:style>
  <w:style w:type="paragraph" w:styleId="Caption">
    <w:name w:val="caption"/>
    <w:basedOn w:val="BodyText"/>
    <w:next w:val="Normal"/>
    <w:qFormat/>
    <w:rsid w:val="00126ED7"/>
    <w:pPr>
      <w:framePr w:w="2268" w:hSpace="181" w:vSpace="181" w:wrap="around" w:vAnchor="text" w:hAnchor="page" w:x="1135" w:y="285" w:anchorLock="1"/>
    </w:pPr>
    <w:rPr>
      <w:i/>
    </w:rPr>
  </w:style>
  <w:style w:type="paragraph" w:customStyle="1" w:styleId="MiniTOCTitle">
    <w:name w:val="MiniTOCTitle"/>
    <w:basedOn w:val="Heading4"/>
    <w:rsid w:val="00126ED7"/>
    <w:pPr>
      <w:spacing w:before="240"/>
      <w:outlineLvl w:val="9"/>
    </w:pPr>
    <w:rPr>
      <w:noProof/>
      <w:sz w:val="24"/>
    </w:rPr>
  </w:style>
  <w:style w:type="paragraph" w:customStyle="1" w:styleId="MiniTOCItem">
    <w:name w:val="MiniTOCItem"/>
    <w:basedOn w:val="ListBullet"/>
    <w:rsid w:val="00126ED7"/>
    <w:pPr>
      <w:numPr>
        <w:numId w:val="0"/>
      </w:numPr>
      <w:tabs>
        <w:tab w:val="right" w:leader="dot" w:pos="6521"/>
      </w:tabs>
      <w:spacing w:before="0" w:after="0"/>
    </w:pPr>
  </w:style>
  <w:style w:type="paragraph" w:customStyle="1" w:styleId="TOFTitle">
    <w:name w:val="TOFTitle"/>
    <w:basedOn w:val="TOCTitle"/>
    <w:rsid w:val="00126ED7"/>
  </w:style>
  <w:style w:type="paragraph" w:styleId="TableofFigures">
    <w:name w:val="table of figures"/>
    <w:basedOn w:val="Normal"/>
    <w:next w:val="Normal"/>
    <w:semiHidden/>
    <w:rsid w:val="00126ED7"/>
    <w:pPr>
      <w:tabs>
        <w:tab w:val="right" w:leader="dot" w:pos="9072"/>
      </w:tabs>
      <w:ind w:left="970" w:hanging="403"/>
    </w:pPr>
    <w:rPr>
      <w:rFonts w:ascii="Times New Roman" w:hAnsi="Times New Roman"/>
      <w:b/>
    </w:rPr>
  </w:style>
  <w:style w:type="paragraph" w:styleId="ListNumber">
    <w:name w:val="List Number"/>
    <w:basedOn w:val="List"/>
    <w:rsid w:val="00126ED7"/>
    <w:pPr>
      <w:numPr>
        <w:numId w:val="16"/>
      </w:numPr>
      <w:tabs>
        <w:tab w:val="clear" w:pos="340"/>
      </w:tabs>
    </w:pPr>
  </w:style>
  <w:style w:type="character" w:customStyle="1" w:styleId="WingdingSymbols">
    <w:name w:val="Wingding Symbols"/>
    <w:rsid w:val="00126ED7"/>
    <w:rPr>
      <w:rFonts w:ascii="Wingdings" w:hAnsi="Wingdings"/>
    </w:rPr>
  </w:style>
  <w:style w:type="paragraph" w:customStyle="1" w:styleId="TableHeading">
    <w:name w:val="Table Heading"/>
    <w:basedOn w:val="HeadingBase"/>
    <w:rsid w:val="00126ED7"/>
    <w:pPr>
      <w:keepLines/>
      <w:pBdr>
        <w:bottom w:val="single" w:sz="6" w:space="1" w:color="918585"/>
      </w:pBdr>
      <w:spacing w:before="240"/>
    </w:pPr>
  </w:style>
  <w:style w:type="character" w:customStyle="1" w:styleId="HotSpot">
    <w:name w:val="HotSpot"/>
    <w:rsid w:val="00126ED7"/>
    <w:rPr>
      <w:color w:val="0033CC"/>
      <w:u w:val="none"/>
    </w:rPr>
  </w:style>
  <w:style w:type="paragraph" w:customStyle="1" w:styleId="BodyTextRight">
    <w:name w:val="Body Text Right"/>
    <w:basedOn w:val="BodyText"/>
    <w:rsid w:val="00126ED7"/>
    <w:pPr>
      <w:spacing w:before="0" w:after="0"/>
      <w:jc w:val="right"/>
    </w:pPr>
  </w:style>
  <w:style w:type="paragraph" w:styleId="Index3">
    <w:name w:val="index 3"/>
    <w:basedOn w:val="ListNumber2"/>
    <w:next w:val="Normal"/>
    <w:semiHidden/>
    <w:rsid w:val="00126ED7"/>
    <w:pPr>
      <w:numPr>
        <w:numId w:val="0"/>
      </w:numPr>
      <w:tabs>
        <w:tab w:val="right" w:leader="dot" w:pos="4176"/>
      </w:tabs>
    </w:pPr>
  </w:style>
  <w:style w:type="paragraph" w:styleId="ListNumber2">
    <w:name w:val="List Number 2"/>
    <w:basedOn w:val="List2"/>
    <w:rsid w:val="00126ED7"/>
    <w:pPr>
      <w:numPr>
        <w:numId w:val="11"/>
      </w:numPr>
      <w:tabs>
        <w:tab w:val="clear" w:pos="1060"/>
      </w:tabs>
    </w:pPr>
  </w:style>
  <w:style w:type="paragraph" w:customStyle="1" w:styleId="MarginNote">
    <w:name w:val="Margin Note"/>
    <w:basedOn w:val="BodyText"/>
    <w:rsid w:val="00126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ED7"/>
    <w:rPr>
      <w:sz w:val="32"/>
    </w:rPr>
  </w:style>
  <w:style w:type="paragraph" w:customStyle="1" w:styleId="HeadingProcedure">
    <w:name w:val="Heading Procedure"/>
    <w:basedOn w:val="HeadingBase"/>
    <w:next w:val="Normal"/>
    <w:rsid w:val="00126ED7"/>
    <w:pPr>
      <w:tabs>
        <w:tab w:val="left" w:pos="0"/>
      </w:tabs>
      <w:spacing w:before="120" w:after="60"/>
    </w:pPr>
    <w:rPr>
      <w:i/>
      <w:color w:val="918585"/>
      <w:sz w:val="22"/>
    </w:rPr>
  </w:style>
  <w:style w:type="paragraph" w:customStyle="1" w:styleId="TableBodyText">
    <w:name w:val="Table Body Text"/>
    <w:basedOn w:val="BodyText"/>
    <w:rsid w:val="00126ED7"/>
    <w:pPr>
      <w:spacing w:before="60" w:after="60"/>
    </w:pPr>
  </w:style>
  <w:style w:type="paragraph" w:styleId="ListContinue">
    <w:name w:val="List Continue"/>
    <w:basedOn w:val="List"/>
    <w:rsid w:val="00126ED7"/>
    <w:pPr>
      <w:ind w:firstLine="0"/>
    </w:pPr>
  </w:style>
  <w:style w:type="paragraph" w:customStyle="1" w:styleId="ListNote">
    <w:name w:val="List Note"/>
    <w:basedOn w:val="List"/>
    <w:rsid w:val="00126ED7"/>
    <w:pPr>
      <w:pBdr>
        <w:top w:val="single" w:sz="6" w:space="2" w:color="918585"/>
        <w:bottom w:val="single" w:sz="6" w:space="2" w:color="918585"/>
      </w:pBdr>
      <w:tabs>
        <w:tab w:val="left" w:pos="1021"/>
      </w:tabs>
      <w:ind w:firstLine="0"/>
    </w:pPr>
  </w:style>
  <w:style w:type="paragraph" w:customStyle="1" w:styleId="Warning">
    <w:name w:val="Warning"/>
    <w:basedOn w:val="BodyText"/>
    <w:rsid w:val="00126ED7"/>
    <w:pPr>
      <w:shd w:val="clear" w:color="auto" w:fill="D9D9D9"/>
      <w:tabs>
        <w:tab w:val="left" w:pos="992"/>
      </w:tabs>
      <w:ind w:left="119" w:right="119"/>
    </w:pPr>
    <w:rPr>
      <w:sz w:val="20"/>
    </w:rPr>
  </w:style>
  <w:style w:type="paragraph" w:customStyle="1" w:styleId="MarginIcons">
    <w:name w:val="Margin Icons"/>
    <w:basedOn w:val="BodyText"/>
    <w:rsid w:val="00126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ED7"/>
    <w:rPr>
      <w:rFonts w:ascii="Courier New" w:hAnsi="Courier New"/>
    </w:rPr>
  </w:style>
  <w:style w:type="paragraph" w:customStyle="1" w:styleId="NoteBullet">
    <w:name w:val="Note Bullet"/>
    <w:basedOn w:val="Note"/>
    <w:rsid w:val="00126ED7"/>
    <w:pPr>
      <w:tabs>
        <w:tab w:val="clear" w:pos="680"/>
      </w:tabs>
      <w:spacing w:before="60" w:after="60"/>
    </w:pPr>
  </w:style>
  <w:style w:type="paragraph" w:customStyle="1" w:styleId="SubHeading2">
    <w:name w:val="SubHeading2"/>
    <w:basedOn w:val="HeadingBase"/>
    <w:rsid w:val="00126ED7"/>
    <w:pPr>
      <w:spacing w:before="240" w:after="60"/>
    </w:pPr>
    <w:rPr>
      <w:sz w:val="20"/>
    </w:rPr>
  </w:style>
  <w:style w:type="paragraph" w:customStyle="1" w:styleId="SideHeading">
    <w:name w:val="Side Heading"/>
    <w:basedOn w:val="HeadingBase"/>
    <w:rsid w:val="00126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ED7"/>
    <w:pPr>
      <w:numPr>
        <w:numId w:val="12"/>
      </w:numPr>
    </w:pPr>
  </w:style>
  <w:style w:type="paragraph" w:styleId="PlainText">
    <w:name w:val="Plain Text"/>
    <w:basedOn w:val="Normal"/>
    <w:link w:val="PlainTextChar"/>
    <w:rsid w:val="00126ED7"/>
    <w:rPr>
      <w:sz w:val="20"/>
    </w:rPr>
  </w:style>
  <w:style w:type="character" w:customStyle="1" w:styleId="PlainTextChar">
    <w:name w:val="Plain Text Char"/>
    <w:basedOn w:val="DefaultParagraphFont"/>
    <w:link w:val="PlainText"/>
    <w:rsid w:val="00126ED7"/>
    <w:rPr>
      <w:rFonts w:ascii="Courier New" w:eastAsia="Times New Roman" w:hAnsi="Courier New" w:cs="Times New Roman"/>
      <w:sz w:val="20"/>
      <w:szCs w:val="20"/>
      <w:lang w:eastAsia="en-US"/>
    </w:rPr>
  </w:style>
  <w:style w:type="character" w:customStyle="1" w:styleId="MenuOption">
    <w:name w:val="Menu Option"/>
    <w:basedOn w:val="DefaultParagraphFont"/>
    <w:rsid w:val="00126ED7"/>
    <w:rPr>
      <w:b/>
      <w:smallCaps/>
    </w:rPr>
  </w:style>
  <w:style w:type="paragraph" w:customStyle="1" w:styleId="TableListNumber">
    <w:name w:val="Table List Number"/>
    <w:basedOn w:val="ListNumber"/>
    <w:rsid w:val="00126ED7"/>
    <w:pPr>
      <w:numPr>
        <w:numId w:val="0"/>
      </w:numPr>
    </w:pPr>
  </w:style>
  <w:style w:type="paragraph" w:styleId="TOC4">
    <w:name w:val="toc 4"/>
    <w:basedOn w:val="TOCBase"/>
    <w:next w:val="Normal"/>
    <w:semiHidden/>
    <w:rsid w:val="00126ED7"/>
    <w:pPr>
      <w:tabs>
        <w:tab w:val="right" w:leader="dot" w:pos="9071"/>
      </w:tabs>
      <w:ind w:left="1701"/>
    </w:pPr>
  </w:style>
  <w:style w:type="paragraph" w:customStyle="1" w:styleId="ListAlpha">
    <w:name w:val="List Alpha"/>
    <w:basedOn w:val="List"/>
    <w:rsid w:val="00126ED7"/>
    <w:pPr>
      <w:numPr>
        <w:numId w:val="10"/>
      </w:numPr>
    </w:pPr>
  </w:style>
  <w:style w:type="paragraph" w:customStyle="1" w:styleId="ListAlpha2">
    <w:name w:val="List Alpha 2"/>
    <w:basedOn w:val="List2"/>
    <w:rsid w:val="00126ED7"/>
    <w:pPr>
      <w:numPr>
        <w:numId w:val="9"/>
      </w:numPr>
    </w:pPr>
  </w:style>
  <w:style w:type="paragraph" w:styleId="List2">
    <w:name w:val="List 2"/>
    <w:basedOn w:val="BodyText"/>
    <w:rsid w:val="00126ED7"/>
    <w:pPr>
      <w:tabs>
        <w:tab w:val="left" w:pos="680"/>
      </w:tabs>
      <w:spacing w:before="60" w:after="60"/>
      <w:ind w:left="680" w:hanging="340"/>
    </w:pPr>
  </w:style>
  <w:style w:type="paragraph" w:styleId="List3">
    <w:name w:val="List 3"/>
    <w:basedOn w:val="BodyText"/>
    <w:rsid w:val="00126ED7"/>
    <w:pPr>
      <w:tabs>
        <w:tab w:val="left" w:pos="1021"/>
      </w:tabs>
      <w:spacing w:before="60" w:after="60"/>
      <w:ind w:left="1020" w:hanging="340"/>
    </w:pPr>
  </w:style>
  <w:style w:type="paragraph" w:styleId="List4">
    <w:name w:val="List 4"/>
    <w:basedOn w:val="BodyText"/>
    <w:rsid w:val="00126ED7"/>
    <w:pPr>
      <w:tabs>
        <w:tab w:val="left" w:pos="1361"/>
      </w:tabs>
      <w:spacing w:before="60" w:after="60"/>
      <w:ind w:left="1361" w:hanging="340"/>
    </w:pPr>
  </w:style>
  <w:style w:type="paragraph" w:styleId="List5">
    <w:name w:val="List 5"/>
    <w:basedOn w:val="BodyText"/>
    <w:rsid w:val="00126ED7"/>
    <w:pPr>
      <w:tabs>
        <w:tab w:val="left" w:pos="1701"/>
      </w:tabs>
      <w:spacing w:before="60" w:after="60"/>
      <w:ind w:left="1701" w:hanging="340"/>
    </w:pPr>
  </w:style>
  <w:style w:type="paragraph" w:styleId="ListBullet4">
    <w:name w:val="List Bullet 4"/>
    <w:basedOn w:val="List4"/>
    <w:rsid w:val="00126ED7"/>
    <w:pPr>
      <w:numPr>
        <w:numId w:val="4"/>
      </w:numPr>
      <w:tabs>
        <w:tab w:val="clear" w:pos="1361"/>
      </w:tabs>
    </w:pPr>
  </w:style>
  <w:style w:type="paragraph" w:styleId="ListBullet5">
    <w:name w:val="List Bullet 5"/>
    <w:basedOn w:val="List5"/>
    <w:rsid w:val="00126ED7"/>
    <w:pPr>
      <w:numPr>
        <w:numId w:val="5"/>
      </w:numPr>
    </w:pPr>
  </w:style>
  <w:style w:type="paragraph" w:styleId="ListContinue2">
    <w:name w:val="List Continue 2"/>
    <w:basedOn w:val="List2"/>
    <w:rsid w:val="00126ED7"/>
    <w:pPr>
      <w:ind w:firstLine="0"/>
    </w:pPr>
  </w:style>
  <w:style w:type="paragraph" w:styleId="ListContinue3">
    <w:name w:val="List Continue 3"/>
    <w:basedOn w:val="List3"/>
    <w:rsid w:val="00126ED7"/>
    <w:pPr>
      <w:ind w:left="1021" w:firstLine="0"/>
    </w:pPr>
  </w:style>
  <w:style w:type="paragraph" w:styleId="ListContinue4">
    <w:name w:val="List Continue 4"/>
    <w:basedOn w:val="List4"/>
    <w:rsid w:val="00126ED7"/>
    <w:pPr>
      <w:ind w:firstLine="0"/>
    </w:pPr>
  </w:style>
  <w:style w:type="paragraph" w:styleId="ListContinue5">
    <w:name w:val="List Continue 5"/>
    <w:basedOn w:val="List5"/>
    <w:rsid w:val="00126ED7"/>
    <w:pPr>
      <w:ind w:firstLine="0"/>
    </w:pPr>
  </w:style>
  <w:style w:type="paragraph" w:styleId="ListNumber3">
    <w:name w:val="List Number 3"/>
    <w:basedOn w:val="List3"/>
    <w:rsid w:val="00126ED7"/>
    <w:pPr>
      <w:numPr>
        <w:numId w:val="6"/>
      </w:numPr>
    </w:pPr>
  </w:style>
  <w:style w:type="paragraph" w:styleId="ListNumber4">
    <w:name w:val="List Number 4"/>
    <w:basedOn w:val="List4"/>
    <w:rsid w:val="00126ED7"/>
    <w:pPr>
      <w:numPr>
        <w:numId w:val="7"/>
      </w:numPr>
    </w:pPr>
  </w:style>
  <w:style w:type="paragraph" w:styleId="ListNumber5">
    <w:name w:val="List Number 5"/>
    <w:basedOn w:val="List5"/>
    <w:rsid w:val="00126ED7"/>
    <w:pPr>
      <w:numPr>
        <w:numId w:val="8"/>
      </w:numPr>
    </w:pPr>
  </w:style>
  <w:style w:type="paragraph" w:styleId="BlockText">
    <w:name w:val="Block Text"/>
    <w:basedOn w:val="Normal"/>
    <w:rsid w:val="00126ED7"/>
    <w:pPr>
      <w:spacing w:after="120"/>
      <w:ind w:left="1440" w:right="1440"/>
    </w:pPr>
  </w:style>
  <w:style w:type="character" w:customStyle="1" w:styleId="Subscript">
    <w:name w:val="Subscript"/>
    <w:basedOn w:val="DefaultParagraphFont"/>
    <w:rsid w:val="00126ED7"/>
    <w:rPr>
      <w:sz w:val="16"/>
      <w:vertAlign w:val="subscript"/>
    </w:rPr>
  </w:style>
  <w:style w:type="character" w:customStyle="1" w:styleId="Superscript">
    <w:name w:val="Superscript"/>
    <w:basedOn w:val="DefaultParagraphFont"/>
    <w:rsid w:val="00126ED7"/>
    <w:rPr>
      <w:sz w:val="16"/>
      <w:vertAlign w:val="superscript"/>
    </w:rPr>
  </w:style>
  <w:style w:type="character" w:customStyle="1" w:styleId="Symbols">
    <w:name w:val="Symbols"/>
    <w:basedOn w:val="DefaultParagraphFont"/>
    <w:rsid w:val="00126ED7"/>
    <w:rPr>
      <w:rFonts w:ascii="Symbol" w:hAnsi="Symbol"/>
    </w:rPr>
  </w:style>
  <w:style w:type="character" w:customStyle="1" w:styleId="MenuOptions">
    <w:name w:val="Menu Options"/>
    <w:basedOn w:val="DefaultParagraphFont"/>
    <w:rsid w:val="00126ED7"/>
    <w:rPr>
      <w:rFonts w:ascii="Arial Narrow" w:hAnsi="Arial Narrow"/>
      <w:smallCaps/>
    </w:rPr>
  </w:style>
  <w:style w:type="character" w:customStyle="1" w:styleId="Buttons">
    <w:name w:val="Buttons"/>
    <w:basedOn w:val="DefaultParagraphFont"/>
    <w:rsid w:val="00126ED7"/>
    <w:rPr>
      <w:b/>
    </w:rPr>
  </w:style>
  <w:style w:type="character" w:customStyle="1" w:styleId="Underlined">
    <w:name w:val="Underlined"/>
    <w:basedOn w:val="DefaultParagraphFont"/>
    <w:rsid w:val="00126ED7"/>
    <w:rPr>
      <w:u w:val="single"/>
    </w:rPr>
  </w:style>
  <w:style w:type="paragraph" w:customStyle="1" w:styleId="TableBodyTextRight">
    <w:name w:val="Table Body Text Right"/>
    <w:basedOn w:val="TableBodyText"/>
    <w:rsid w:val="00126ED7"/>
    <w:pPr>
      <w:widowControl w:val="0"/>
      <w:autoSpaceDE w:val="0"/>
      <w:autoSpaceDN w:val="0"/>
      <w:adjustRightInd w:val="0"/>
      <w:jc w:val="right"/>
    </w:pPr>
    <w:rPr>
      <w:rFonts w:cs="Arial"/>
      <w:szCs w:val="18"/>
    </w:rPr>
  </w:style>
  <w:style w:type="paragraph" w:customStyle="1" w:styleId="CopyrightText">
    <w:name w:val="Copyright Text"/>
    <w:basedOn w:val="BodyText"/>
    <w:rsid w:val="00126ED7"/>
    <w:rPr>
      <w:sz w:val="18"/>
    </w:rPr>
  </w:style>
  <w:style w:type="paragraph" w:customStyle="1" w:styleId="BodySmallRight">
    <w:name w:val="Body Small Right"/>
    <w:basedOn w:val="BodyTextRight"/>
    <w:rsid w:val="00126ED7"/>
    <w:rPr>
      <w:sz w:val="18"/>
      <w:szCs w:val="18"/>
    </w:rPr>
  </w:style>
  <w:style w:type="paragraph" w:customStyle="1" w:styleId="MarginEdition">
    <w:name w:val="Margin Edition"/>
    <w:basedOn w:val="MarginNote"/>
    <w:rsid w:val="00126ED7"/>
    <w:pPr>
      <w:spacing w:before="0" w:after="0"/>
    </w:pPr>
    <w:rPr>
      <w:rFonts w:ascii="Times New Roman" w:hAnsi="Times New Roman"/>
      <w:color w:val="999999"/>
    </w:rPr>
  </w:style>
  <w:style w:type="paragraph" w:customStyle="1" w:styleId="Spacer">
    <w:name w:val="Spacer"/>
    <w:basedOn w:val="Normal"/>
    <w:rsid w:val="00126ED7"/>
    <w:rPr>
      <w:sz w:val="2"/>
      <w:szCs w:val="2"/>
    </w:rPr>
  </w:style>
  <w:style w:type="character" w:customStyle="1" w:styleId="Small">
    <w:name w:val="Small"/>
    <w:basedOn w:val="DefaultParagraphFont"/>
    <w:rsid w:val="00126ED7"/>
    <w:rPr>
      <w:sz w:val="16"/>
    </w:rPr>
  </w:style>
  <w:style w:type="paragraph" w:customStyle="1" w:styleId="WideTable">
    <w:name w:val="Wide Table"/>
    <w:basedOn w:val="Normal"/>
    <w:rsid w:val="00126ED7"/>
    <w:pPr>
      <w:ind w:left="-1418"/>
    </w:pPr>
    <w:rPr>
      <w:sz w:val="2"/>
      <w:szCs w:val="2"/>
    </w:rPr>
  </w:style>
  <w:style w:type="character" w:styleId="PageNumber">
    <w:name w:val="page number"/>
    <w:basedOn w:val="DefaultParagraphFont"/>
    <w:rsid w:val="00126ED7"/>
  </w:style>
  <w:style w:type="paragraph" w:styleId="Quote">
    <w:name w:val="Quote"/>
    <w:basedOn w:val="Heading1"/>
    <w:link w:val="QuoteChar"/>
    <w:qFormat/>
    <w:rsid w:val="00126ED7"/>
    <w:rPr>
      <w:b w:val="0"/>
      <w:sz w:val="72"/>
      <w:szCs w:val="72"/>
      <w:lang w:val="en-NZ"/>
    </w:rPr>
  </w:style>
  <w:style w:type="character" w:customStyle="1" w:styleId="QuoteChar">
    <w:name w:val="Quote Char"/>
    <w:basedOn w:val="DefaultParagraphFont"/>
    <w:link w:val="Quote"/>
    <w:rsid w:val="00126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ED7"/>
    <w:pPr>
      <w:pageBreakBefore/>
    </w:pPr>
  </w:style>
  <w:style w:type="paragraph" w:customStyle="1" w:styleId="Border">
    <w:name w:val="Border"/>
    <w:basedOn w:val="Normal"/>
    <w:qFormat/>
    <w:rsid w:val="00126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ED7"/>
    <w:rPr>
      <w:b/>
      <w:bCs/>
      <w:i/>
      <w:iCs/>
      <w:color w:val="auto"/>
    </w:rPr>
  </w:style>
  <w:style w:type="paragraph" w:styleId="IntenseQuote">
    <w:name w:val="Intense Quote"/>
    <w:basedOn w:val="Normal"/>
    <w:next w:val="Normal"/>
    <w:link w:val="IntenseQuoteChar"/>
    <w:uiPriority w:val="30"/>
    <w:qFormat/>
    <w:rsid w:val="00126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ED7"/>
    <w:rPr>
      <w:smallCaps/>
      <w:color w:val="auto"/>
      <w:u w:val="single"/>
    </w:rPr>
  </w:style>
  <w:style w:type="character" w:styleId="IntenseReference">
    <w:name w:val="Intense Reference"/>
    <w:basedOn w:val="DefaultParagraphFont"/>
    <w:uiPriority w:val="32"/>
    <w:qFormat/>
    <w:rsid w:val="00126ED7"/>
    <w:rPr>
      <w:b/>
      <w:bCs/>
      <w:smallCaps/>
      <w:color w:val="auto"/>
      <w:spacing w:val="5"/>
      <w:u w:val="single"/>
    </w:rPr>
  </w:style>
  <w:style w:type="paragraph" w:customStyle="1" w:styleId="2ColumnHeading">
    <w:name w:val="2Column Heading"/>
    <w:basedOn w:val="BodyText"/>
    <w:qFormat/>
    <w:rsid w:val="00126ED7"/>
    <w:pPr>
      <w:spacing w:after="60"/>
      <w:ind w:left="-2268"/>
    </w:pPr>
    <w:rPr>
      <w:b/>
    </w:rPr>
  </w:style>
  <w:style w:type="paragraph" w:customStyle="1" w:styleId="Heading1TOC">
    <w:name w:val="Heading1 TOC"/>
    <w:basedOn w:val="Normal"/>
    <w:qFormat/>
    <w:rsid w:val="00126ED7"/>
    <w:pPr>
      <w:spacing w:before="240" w:after="120"/>
    </w:pPr>
    <w:rPr>
      <w:rFonts w:ascii="Times New Roman" w:hAnsi="Times New Roman"/>
      <w:b/>
      <w:sz w:val="32"/>
    </w:rPr>
  </w:style>
  <w:style w:type="paragraph" w:customStyle="1" w:styleId="Heading2TOC">
    <w:name w:val="Heading2 TOC"/>
    <w:basedOn w:val="Normal"/>
    <w:qFormat/>
    <w:rsid w:val="00126ED7"/>
    <w:pPr>
      <w:spacing w:before="240" w:after="60"/>
    </w:pPr>
    <w:rPr>
      <w:rFonts w:ascii="Times New Roman" w:hAnsi="Times New Roman"/>
      <w:b/>
      <w:sz w:val="28"/>
    </w:rPr>
  </w:style>
  <w:style w:type="character" w:customStyle="1" w:styleId="Underline">
    <w:name w:val="Underline"/>
    <w:basedOn w:val="DefaultParagraphFont"/>
    <w:qFormat/>
    <w:rsid w:val="00126ED7"/>
    <w:rPr>
      <w:u w:val="single"/>
    </w:rPr>
  </w:style>
  <w:style w:type="character" w:customStyle="1" w:styleId="BoldandItalics">
    <w:name w:val="Bold and Italics"/>
    <w:qFormat/>
    <w:rsid w:val="00126ED7"/>
    <w:rPr>
      <w:b/>
      <w:i/>
      <w:u w:val="none"/>
    </w:rPr>
  </w:style>
  <w:style w:type="paragraph" w:styleId="BalloonText">
    <w:name w:val="Balloon Text"/>
    <w:basedOn w:val="Normal"/>
    <w:link w:val="BalloonTextChar"/>
    <w:rsid w:val="00126ED7"/>
    <w:rPr>
      <w:rFonts w:ascii="Tahoma" w:hAnsi="Tahoma" w:cs="Tahoma"/>
      <w:sz w:val="16"/>
      <w:szCs w:val="16"/>
    </w:rPr>
  </w:style>
  <w:style w:type="character" w:customStyle="1" w:styleId="BalloonTextChar">
    <w:name w:val="Balloon Text Char"/>
    <w:basedOn w:val="DefaultParagraphFont"/>
    <w:link w:val="BalloonText"/>
    <w:rsid w:val="00126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ED7"/>
    <w:rPr>
      <w:b/>
      <w:color w:val="660033"/>
      <w:spacing w:val="0"/>
    </w:rPr>
  </w:style>
  <w:style w:type="paragraph" w:customStyle="1" w:styleId="Nameditemlist">
    <w:name w:val="Named item list"/>
    <w:basedOn w:val="BodyText"/>
    <w:qFormat/>
    <w:rsid w:val="00126ED7"/>
    <w:pPr>
      <w:tabs>
        <w:tab w:val="left" w:pos="2835"/>
      </w:tabs>
      <w:ind w:left="2835" w:hanging="2835"/>
    </w:pPr>
  </w:style>
  <w:style w:type="paragraph" w:customStyle="1" w:styleId="BodyTextnopadding">
    <w:name w:val="Body Text no padding"/>
    <w:basedOn w:val="BodyText"/>
    <w:qFormat/>
    <w:rsid w:val="00126ED7"/>
    <w:pPr>
      <w:spacing w:before="0" w:after="0"/>
    </w:pPr>
  </w:style>
  <w:style w:type="paragraph" w:customStyle="1" w:styleId="BodyTextBold">
    <w:name w:val="Body Text Bold"/>
    <w:basedOn w:val="BodyText"/>
    <w:qFormat/>
    <w:rsid w:val="00126ED7"/>
    <w:rPr>
      <w:b/>
    </w:rPr>
  </w:style>
  <w:style w:type="character" w:styleId="Hyperlink">
    <w:name w:val="Hyperlink"/>
    <w:basedOn w:val="DefaultParagraphFont"/>
    <w:uiPriority w:val="99"/>
    <w:unhideWhenUsed/>
    <w:rsid w:val="00510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6714</Characters>
  <Application>Microsoft Office Word</Application>
  <DocSecurity>0</DocSecurity>
  <Lines>191</Lines>
  <Paragraphs>128</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RIIPSM301D Cast a blast furnace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