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7DF3" w:rsidP="00CC7D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RIIPRO502D Develop, implement and maintain process control systems</w:t>
      </w:r>
      <w:r>
        <w:fldChar w:fldCharType="end"/>
      </w:r>
    </w:p>
    <w:p w:rsidR="00CC7DF3" w:rsidP="00CC7DF3">
      <w:pPr>
        <w:pStyle w:val="Version"/>
        <w:sectPr w:rsidSect="003316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31670" w:rsidP="00331670">
      <w:pPr>
        <w:pStyle w:val="SuperHeading"/>
      </w:pPr>
      <w:r w:rsidRPr="00331670">
        <w:t>Assessment Requirements for RIIPRO502D Develop, implement and maintain process control systems</w:t>
      </w:r>
    </w:p>
    <w:p w:rsidR="00000000" w:rsidRPr="00331670" w:rsidP="00331670">
      <w:pPr>
        <w:pStyle w:val="Heading1"/>
      </w:pPr>
      <w:bookmarkStart w:id="1" w:name="O_688211"/>
      <w:bookmarkEnd w:id="1"/>
      <w:r w:rsidRPr="0033167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C7D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670">
            <w:pPr>
              <w:pStyle w:val="Heading4"/>
              <w:rPr>
                <w:lang w:val="en-NZ"/>
              </w:rPr>
            </w:pPr>
            <w:r w:rsidRPr="0033167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670">
            <w:pPr>
              <w:pStyle w:val="Heading4"/>
              <w:rPr>
                <w:lang w:val="en-NZ"/>
              </w:rPr>
            </w:pPr>
            <w:r w:rsidRPr="00331670">
              <w:t>Comment</w:t>
            </w:r>
          </w:p>
        </w:tc>
      </w:tr>
      <w:tr w:rsidTr="00CC7D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670">
            <w:pPr>
              <w:pStyle w:val="BodyText"/>
              <w:rPr>
                <w:lang w:val="en-NZ"/>
              </w:rPr>
            </w:pPr>
            <w:r w:rsidRPr="0033167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670">
            <w:pPr>
              <w:pStyle w:val="BodyText"/>
              <w:rPr>
                <w:lang w:val="en-NZ"/>
              </w:rPr>
            </w:pPr>
            <w:r w:rsidRPr="00331670">
              <w:t>This unit replaces RIIPRO502A Develop, implement and maintain process control systems</w:t>
            </w:r>
          </w:p>
        </w:tc>
      </w:tr>
      <w:tr w:rsidTr="00CC7D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670">
            <w:pPr>
              <w:pStyle w:val="BodyText"/>
              <w:rPr>
                <w:lang w:val="en-NZ"/>
              </w:rPr>
            </w:pPr>
            <w:r w:rsidRPr="0033167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670" w:rsidP="00331670">
            <w:pPr>
              <w:pStyle w:val="BodyText"/>
            </w:pPr>
            <w:r w:rsidRPr="00331670">
              <w:t>Required frequency and volume of evidence amended in Performance evidence.</w:t>
            </w:r>
          </w:p>
          <w:p w:rsidR="00000000" w:rsidRPr="00331670" w:rsidP="00331670">
            <w:pPr>
              <w:pStyle w:val="BodyText"/>
            </w:pPr>
            <w:r w:rsidRPr="00331670">
              <w:t>Substantial amendments made in Assessment Conditions field, including: references to Industry Sectors, assessor and subject matter expert experience requirements, how assessment sho</w:t>
            </w:r>
            <w:r w:rsidRPr="00331670">
              <w:t>uld be conducted and what it should confirm.</w:t>
            </w:r>
          </w:p>
        </w:tc>
      </w:tr>
    </w:tbl>
    <w:p w:rsidR="00000000" w:rsidRPr="00331670" w:rsidP="00331670">
      <w:pPr>
        <w:pStyle w:val="BodyText"/>
      </w:pPr>
    </w:p>
    <w:p w:rsidR="00000000" w:rsidRPr="00331670" w:rsidP="00331670">
      <w:pPr>
        <w:pStyle w:val="AllowPageBreak"/>
      </w:pPr>
    </w:p>
    <w:p w:rsidR="00000000" w:rsidRPr="00331670" w:rsidP="00331670">
      <w:pPr>
        <w:pStyle w:val="Heading1"/>
      </w:pPr>
      <w:bookmarkStart w:id="2" w:name="O_688210"/>
      <w:bookmarkEnd w:id="2"/>
      <w:r w:rsidRPr="00331670">
        <w:t>Performance Evidence</w:t>
      </w:r>
    </w:p>
    <w:p w:rsidR="00000000" w:rsidRPr="00331670" w:rsidP="00CC7DF3">
      <w:pPr>
        <w:pStyle w:val="BodyText"/>
      </w:pPr>
      <w:r w:rsidRPr="00331670">
        <w:t>Evidence is required to be collected that demonstrates a candidate’s competency in this unit. Evidence must be relevant to the roles within this sector’s work operations a</w:t>
      </w:r>
      <w:r w:rsidRPr="00331670">
        <w:t>nd satisfy all of the requirements of the performance criteria of this unit and include evidence that the candidate:</w:t>
      </w:r>
    </w:p>
    <w:p w:rsidR="00000000" w:rsidRPr="00331670" w:rsidP="00331670">
      <w:pPr>
        <w:pStyle w:val="ListBullet2"/>
      </w:pPr>
      <w:r w:rsidRPr="00331670">
        <w:t>locates and applies relevant legislation, documentation, policies and procedures</w:t>
      </w:r>
    </w:p>
    <w:p w:rsidR="00000000" w:rsidRPr="00331670" w:rsidP="00331670">
      <w:pPr>
        <w:pStyle w:val="ListBullet2"/>
      </w:pPr>
      <w:r w:rsidRPr="00331670">
        <w:t>implements procedures and techniques for the safe, effective and efficient implementation and maintenance of process control systems including:</w:t>
      </w:r>
    </w:p>
    <w:p w:rsidR="00000000" w:rsidRPr="00331670" w:rsidP="00331670">
      <w:pPr>
        <w:pStyle w:val="ListBullet3"/>
      </w:pPr>
      <w:r w:rsidRPr="00331670">
        <w:t>interpreting and applying geological and survey data</w:t>
      </w:r>
    </w:p>
    <w:p w:rsidR="00000000" w:rsidRPr="00331670" w:rsidP="00331670">
      <w:pPr>
        <w:pStyle w:val="ListBullet3"/>
      </w:pPr>
      <w:r w:rsidRPr="00331670">
        <w:t>providing team leadership</w:t>
      </w:r>
    </w:p>
    <w:p w:rsidR="00000000" w:rsidRPr="00331670" w:rsidP="00331670">
      <w:pPr>
        <w:pStyle w:val="ListBullet3"/>
      </w:pPr>
      <w:r w:rsidRPr="00331670">
        <w:t>identifying and addressing train</w:t>
      </w:r>
      <w:r w:rsidRPr="00331670">
        <w:t xml:space="preserve">ing needs </w:t>
      </w:r>
    </w:p>
    <w:p w:rsidR="00000000" w:rsidRPr="00331670" w:rsidP="00331670">
      <w:pPr>
        <w:pStyle w:val="ListBullet3"/>
      </w:pPr>
      <w:r w:rsidRPr="00331670">
        <w:t>monitoring and maintaining operations</w:t>
      </w:r>
    </w:p>
    <w:p w:rsidR="00000000" w:rsidRPr="00331670" w:rsidP="00331670">
      <w:pPr>
        <w:pStyle w:val="ListBullet3"/>
      </w:pPr>
      <w:r w:rsidRPr="00331670">
        <w:t>implementing production operations analysis and reviews</w:t>
      </w:r>
    </w:p>
    <w:p w:rsidR="00000000" w:rsidRPr="00331670" w:rsidP="00331670">
      <w:pPr>
        <w:pStyle w:val="ListBullet3"/>
      </w:pPr>
      <w:r w:rsidRPr="00331670">
        <w:t>applying projects and tasks management techniques</w:t>
      </w:r>
    </w:p>
    <w:p w:rsidR="00000000" w:rsidRPr="00331670" w:rsidP="00331670">
      <w:pPr>
        <w:pStyle w:val="ListBullet3"/>
      </w:pPr>
      <w:r w:rsidRPr="00331670">
        <w:t>implementing performance audit procedures</w:t>
      </w:r>
    </w:p>
    <w:p w:rsidR="00000000" w:rsidRPr="00331670" w:rsidP="00331670">
      <w:pPr>
        <w:pStyle w:val="ListBullet3"/>
      </w:pPr>
      <w:r w:rsidRPr="00331670">
        <w:t>accessing and using appropriate technologies</w:t>
      </w:r>
    </w:p>
    <w:p w:rsidR="00000000" w:rsidRPr="00331670" w:rsidP="00331670">
      <w:pPr>
        <w:pStyle w:val="ListBullet3"/>
      </w:pPr>
      <w:r w:rsidRPr="00331670">
        <w:t>managing repor</w:t>
      </w:r>
      <w:r w:rsidRPr="00331670">
        <w:t>t preparation and presentation</w:t>
      </w:r>
    </w:p>
    <w:p w:rsidR="00000000" w:rsidRPr="00331670" w:rsidP="00331670">
      <w:pPr>
        <w:pStyle w:val="ListBullet2"/>
      </w:pPr>
      <w:r w:rsidRPr="00331670">
        <w:t>identifies viable options for the selection of process control systems that best meet the required outcomes including:</w:t>
      </w:r>
    </w:p>
    <w:p w:rsidR="00000000" w:rsidRPr="00331670" w:rsidP="00331670">
      <w:pPr>
        <w:pStyle w:val="ListBullet3"/>
      </w:pPr>
      <w:r w:rsidRPr="00331670">
        <w:t>choosing appropriate operational techniques</w:t>
      </w:r>
    </w:p>
    <w:p w:rsidR="00000000" w:rsidRPr="00331670" w:rsidP="00331670">
      <w:pPr>
        <w:pStyle w:val="ListBullet3"/>
      </w:pPr>
      <w:r w:rsidRPr="00331670">
        <w:t>choosing and assigning appropriate plant and equipment</w:t>
      </w:r>
    </w:p>
    <w:p w:rsidR="00000000" w:rsidRPr="00331670" w:rsidP="00331670">
      <w:pPr>
        <w:pStyle w:val="ListBullet3"/>
      </w:pPr>
      <w:r w:rsidRPr="00331670">
        <w:t>evalu</w:t>
      </w:r>
      <w:r w:rsidRPr="00331670">
        <w:t>ating new and used equipment</w:t>
      </w:r>
    </w:p>
    <w:p w:rsidR="00000000" w:rsidRPr="00331670" w:rsidP="00331670">
      <w:pPr>
        <w:pStyle w:val="ListBullet3"/>
      </w:pPr>
      <w:r w:rsidRPr="00331670">
        <w:t>ensuring delivery and maintenance of services to required specifications</w:t>
      </w:r>
    </w:p>
    <w:p w:rsidR="00000000" w:rsidRPr="00331670" w:rsidP="00331670">
      <w:pPr>
        <w:pStyle w:val="ListBullet2"/>
      </w:pPr>
      <w:r w:rsidRPr="00331670">
        <w:t>works effectively with others to undertake and complete the development, implementation and maintenance of process control systems including:</w:t>
      </w:r>
    </w:p>
    <w:p w:rsidR="00000000" w:rsidRPr="00331670" w:rsidP="00331670">
      <w:pPr>
        <w:pStyle w:val="ListBullet3"/>
      </w:pPr>
      <w:r w:rsidRPr="00331670">
        <w:t>managing people and processes</w:t>
      </w:r>
    </w:p>
    <w:p w:rsidR="00000000" w:rsidRPr="00331670" w:rsidP="00331670">
      <w:pPr>
        <w:pStyle w:val="ListBullet3"/>
      </w:pPr>
      <w:r w:rsidRPr="00331670">
        <w:t>implementing conflict resolution</w:t>
      </w:r>
    </w:p>
    <w:p w:rsidR="00000000" w:rsidRPr="00331670" w:rsidP="00331670">
      <w:pPr>
        <w:pStyle w:val="ListBullet3"/>
      </w:pPr>
      <w:r w:rsidRPr="00331670">
        <w:t xml:space="preserve">coordinating human, financial and physical resources </w:t>
      </w:r>
    </w:p>
    <w:p w:rsidR="00000000" w:rsidRPr="00331670" w:rsidP="00331670">
      <w:pPr>
        <w:pStyle w:val="ListBullet3"/>
      </w:pPr>
      <w:r w:rsidRPr="00331670">
        <w:t>developing, initiating and administering work plans</w:t>
      </w:r>
    </w:p>
    <w:p w:rsidR="00000000" w:rsidRPr="00331670" w:rsidP="00331670">
      <w:pPr>
        <w:pStyle w:val="ListBullet3"/>
      </w:pPr>
      <w:r w:rsidRPr="00331670">
        <w:t>interpret and apply operational performance data</w:t>
      </w:r>
    </w:p>
    <w:p w:rsidR="00000000" w:rsidRPr="00331670" w:rsidP="00331670">
      <w:pPr>
        <w:pStyle w:val="ListBullet3"/>
      </w:pPr>
      <w:r w:rsidRPr="00331670">
        <w:t>negotiating with internal and external</w:t>
      </w:r>
      <w:r w:rsidRPr="00331670">
        <w:t xml:space="preserve"> stakeholders</w:t>
      </w:r>
    </w:p>
    <w:p w:rsidR="00000000" w:rsidRPr="00331670" w:rsidP="00331670">
      <w:pPr>
        <w:pStyle w:val="ListBullet2"/>
      </w:pPr>
      <w:r w:rsidRPr="00331670">
        <w:t>demonstrates completion of the development, implementation and maintenance of process control systems that safely, effectively and efficiently meets all of the required outcomes on more than one (1) occasion including:</w:t>
      </w:r>
    </w:p>
    <w:p w:rsidR="00000000" w:rsidRPr="00331670" w:rsidP="00331670">
      <w:pPr>
        <w:pStyle w:val="ListBullet3"/>
      </w:pPr>
      <w:r w:rsidRPr="00331670">
        <w:t>identification of the</w:t>
      </w:r>
      <w:r w:rsidRPr="00331670">
        <w:t xml:space="preserve"> relevant information and scope of the work </w:t>
      </w:r>
    </w:p>
    <w:p w:rsidR="00000000" w:rsidRPr="00331670" w:rsidP="00331670">
      <w:pPr>
        <w:pStyle w:val="ListBullet3"/>
      </w:pPr>
      <w:r w:rsidRPr="00331670">
        <w:t>identifying, selecting and sourcing the required equipment</w:t>
      </w:r>
    </w:p>
    <w:p w:rsidR="00000000" w:rsidRPr="00331670" w:rsidP="00331670">
      <w:pPr>
        <w:pStyle w:val="ListBullet3"/>
      </w:pPr>
      <w:r w:rsidRPr="00331670">
        <w:t>monitoring the outcomes against the plans, parameters, and budget</w:t>
      </w:r>
    </w:p>
    <w:p w:rsidR="00000000" w:rsidRPr="00331670" w:rsidP="00331670">
      <w:pPr>
        <w:pStyle w:val="ListBullet3"/>
      </w:pPr>
      <w:r w:rsidRPr="00331670">
        <w:t>resolving anomalies and implementing improvements to the systems</w:t>
      </w:r>
    </w:p>
    <w:p w:rsidR="00000000" w:rsidRPr="00331670" w:rsidP="00331670">
      <w:pPr>
        <w:pStyle w:val="AllowPageBreak"/>
      </w:pPr>
    </w:p>
    <w:p w:rsidR="00000000" w:rsidRPr="00331670" w:rsidP="00331670">
      <w:pPr>
        <w:pStyle w:val="Heading1"/>
      </w:pPr>
      <w:bookmarkStart w:id="3" w:name="O_688209"/>
      <w:bookmarkEnd w:id="3"/>
      <w:r w:rsidRPr="00331670">
        <w:t>Knowledge Evidence</w:t>
      </w:r>
    </w:p>
    <w:p w:rsidR="00000000" w:rsidRPr="00331670" w:rsidP="00CC7DF3">
      <w:pPr>
        <w:pStyle w:val="BodyText"/>
      </w:pPr>
      <w:r w:rsidRPr="00331670">
        <w:t>The candidate must demonstrate knowledge in developing, implementing and maintaining process control systems through:</w:t>
      </w:r>
    </w:p>
    <w:p w:rsidR="00000000" w:rsidRPr="00331670" w:rsidP="00331670">
      <w:pPr>
        <w:pStyle w:val="ListBullet2"/>
      </w:pPr>
      <w:r w:rsidRPr="00331670">
        <w:t>programmable logic controllers</w:t>
      </w:r>
    </w:p>
    <w:p w:rsidR="00000000" w:rsidRPr="00331670" w:rsidP="00331670">
      <w:pPr>
        <w:pStyle w:val="ListBullet2"/>
      </w:pPr>
      <w:r w:rsidRPr="00331670">
        <w:t>team management</w:t>
      </w:r>
    </w:p>
    <w:p w:rsidR="00000000" w:rsidRPr="00331670" w:rsidP="00331670">
      <w:pPr>
        <w:pStyle w:val="ListBullet2"/>
      </w:pPr>
      <w:r w:rsidRPr="00331670">
        <w:t>managing organisational objectives</w:t>
      </w:r>
    </w:p>
    <w:p w:rsidR="00000000" w:rsidRPr="00331670" w:rsidP="00331670">
      <w:pPr>
        <w:pStyle w:val="ListBullet2"/>
      </w:pPr>
      <w:r w:rsidRPr="00331670">
        <w:t>resource monitoring</w:t>
      </w:r>
    </w:p>
    <w:p w:rsidR="00000000" w:rsidRPr="00331670" w:rsidP="00331670">
      <w:pPr>
        <w:pStyle w:val="ListBullet2"/>
      </w:pPr>
      <w:r w:rsidRPr="00331670">
        <w:t>computer applica</w:t>
      </w:r>
      <w:r w:rsidRPr="00331670">
        <w:t>tions</w:t>
      </w:r>
    </w:p>
    <w:p w:rsidR="00000000" w:rsidRPr="00331670" w:rsidP="00331670">
      <w:pPr>
        <w:pStyle w:val="ListBullet2"/>
      </w:pPr>
      <w:r w:rsidRPr="00331670">
        <w:t>managing statistical data and reporting</w:t>
      </w:r>
    </w:p>
    <w:p w:rsidR="00000000" w:rsidRPr="00331670" w:rsidP="00331670">
      <w:pPr>
        <w:pStyle w:val="ListBullet2"/>
      </w:pPr>
      <w:r w:rsidRPr="00331670">
        <w:t>characteristics of the site products and services</w:t>
      </w:r>
    </w:p>
    <w:p w:rsidR="00000000" w:rsidRPr="00331670" w:rsidP="00331670">
      <w:pPr>
        <w:pStyle w:val="AllowPageBreak"/>
      </w:pPr>
    </w:p>
    <w:p w:rsidR="00000000" w:rsidRPr="00331670" w:rsidP="00331670">
      <w:pPr>
        <w:pStyle w:val="Heading1"/>
      </w:pPr>
      <w:bookmarkStart w:id="4" w:name="O_688208"/>
      <w:bookmarkEnd w:id="4"/>
      <w:r w:rsidRPr="00331670">
        <w:t>Assessment Conditions</w:t>
      </w:r>
    </w:p>
    <w:p w:rsidR="00000000" w:rsidRPr="00331670" w:rsidP="00331670">
      <w:pPr>
        <w:pStyle w:val="ListBullet"/>
      </w:pPr>
      <w:r w:rsidRPr="00331670">
        <w:t>An assessor of this unit must satisfy the requirements of the NVR/AQTF or their successors; and Industry regulations for</w:t>
      </w:r>
      <w:r w:rsidRPr="00331670">
        <w:t xml:space="preserve"> certification and licensing; and, </w:t>
      </w:r>
    </w:p>
    <w:p w:rsidR="00000000" w:rsidRPr="00331670" w:rsidP="00331670">
      <w:pPr>
        <w:pStyle w:val="ListBullet"/>
      </w:pPr>
      <w:r w:rsidRPr="00331670">
        <w:t>this unit must be assessed in the context of this sector’s work environment; and,</w:t>
      </w:r>
    </w:p>
    <w:p w:rsidR="00000000" w:rsidRPr="00331670" w:rsidP="00331670">
      <w:pPr>
        <w:pStyle w:val="ListBullet"/>
      </w:pPr>
      <w:r w:rsidRPr="00331670">
        <w:t>this unit must be assessed in compliance with relevant legislation/regulation and using policies, procedures, processes and operational ma</w:t>
      </w:r>
      <w:r w:rsidRPr="00331670">
        <w:t>nuals directly related to the industry sector for which it is being assessed; and,</w:t>
      </w:r>
    </w:p>
    <w:p w:rsidR="00000000" w:rsidRPr="00331670" w:rsidP="00331670">
      <w:pPr>
        <w:pStyle w:val="ListBullet"/>
      </w:pPr>
      <w:r w:rsidRPr="00331670">
        <w:t>assessment may be conducted in conjunction with the assessment of other Units of Competency; and,</w:t>
      </w:r>
    </w:p>
    <w:p w:rsidR="00000000" w:rsidRPr="00331670" w:rsidP="00331670">
      <w:pPr>
        <w:pStyle w:val="ListBullet"/>
      </w:pPr>
      <w:r w:rsidRPr="00331670">
        <w:t>assessment must confirm consistent performance can be applied in a range of relevant workplace circumstances; and,</w:t>
      </w:r>
    </w:p>
    <w:p w:rsidR="00000000" w:rsidRPr="00331670" w:rsidP="00331670">
      <w:pPr>
        <w:pStyle w:val="ListBullet"/>
      </w:pPr>
      <w:r w:rsidRPr="00331670">
        <w:t>assessors must demonstrate the performance evidence, and knowledge evidence as outlined in this Unit of Competency, and through the minimum y</w:t>
      </w:r>
      <w:r w:rsidRPr="00331670">
        <w:t>ears of current* work experience specified below in an Industry sector relevant to the outcomes of the unit; or,</w:t>
      </w:r>
    </w:p>
    <w:p w:rsidR="00000000" w:rsidRPr="00331670" w:rsidP="00331670">
      <w:pPr>
        <w:pStyle w:val="ListBullet"/>
      </w:pPr>
      <w:r w:rsidRPr="00331670">
        <w:t>where the assessor does not meet experience requirements a co-assessment or partnership arrangement must exist between the qualified assessor a</w:t>
      </w:r>
      <w:r w:rsidRPr="00331670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331670">
        <w:t>e skills and knowledge from the minimum years of current work experience specified below in the Industry sector, including time spent in roles related to the unit being assessed; and,</w:t>
      </w:r>
    </w:p>
    <w:p w:rsidR="00000000" w:rsidRPr="00331670" w:rsidP="00331670">
      <w:pPr>
        <w:pStyle w:val="ListBullet"/>
      </w:pPr>
      <w:r w:rsidRPr="00331670">
        <w:t>assessor and Industry subject matter expert requirements differ dependin</w:t>
      </w:r>
      <w:r w:rsidRPr="00331670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33167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1670">
            <w:pPr>
              <w:pStyle w:val="SubHeading1"/>
              <w:rPr>
                <w:lang w:val="en-NZ"/>
              </w:rPr>
            </w:pPr>
            <w:r w:rsidRPr="00331670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1670">
            <w:pPr>
              <w:pStyle w:val="SubHeading1"/>
              <w:rPr>
                <w:lang w:val="en-NZ"/>
              </w:rPr>
            </w:pPr>
            <w:r w:rsidRPr="00331670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1670">
            <w:pPr>
              <w:pStyle w:val="SubHeading1"/>
              <w:rPr>
                <w:lang w:val="en-NZ"/>
              </w:rPr>
            </w:pPr>
            <w:r w:rsidRPr="00331670">
              <w:t>Required assessor or Industry subject matter expert experience</w:t>
            </w:r>
          </w:p>
        </w:tc>
      </w:tr>
      <w:tr w:rsidTr="0033167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1670">
            <w:pPr>
              <w:pStyle w:val="BodyText"/>
              <w:rPr>
                <w:lang w:val="en-NZ"/>
              </w:rPr>
            </w:pPr>
            <w:r w:rsidRPr="00331670">
              <w:t>Drilling, Metalliferous Mining, Coal</w:t>
            </w:r>
            <w:r w:rsidRPr="00331670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1670">
            <w:pPr>
              <w:pStyle w:val="BodyText"/>
              <w:rPr>
                <w:lang w:val="en-NZ"/>
              </w:rPr>
            </w:pPr>
            <w:r w:rsidRPr="00331670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1670">
            <w:pPr>
              <w:pStyle w:val="BodyText"/>
              <w:rPr>
                <w:lang w:val="en-NZ"/>
              </w:rPr>
            </w:pPr>
            <w:r w:rsidRPr="00331670">
              <w:t>1 Year</w:t>
            </w:r>
          </w:p>
        </w:tc>
      </w:tr>
      <w:tr w:rsidTr="0033167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1670">
            <w:pPr>
              <w:pStyle w:val="BodyText"/>
              <w:rPr>
                <w:lang w:val="en-NZ"/>
              </w:rPr>
            </w:pPr>
            <w:r w:rsidRPr="00331670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1670">
            <w:pPr>
              <w:pStyle w:val="BodyText"/>
              <w:rPr>
                <w:lang w:val="en-NZ"/>
              </w:rPr>
            </w:pPr>
            <w:r w:rsidRPr="00331670">
              <w:t>2 Years</w:t>
            </w:r>
          </w:p>
        </w:tc>
      </w:tr>
      <w:tr w:rsidTr="0033167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1670">
            <w:pPr>
              <w:pStyle w:val="BodyText"/>
              <w:rPr>
                <w:lang w:val="en-NZ"/>
              </w:rPr>
            </w:pPr>
            <w:r w:rsidRPr="00331670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1670">
            <w:pPr>
              <w:pStyle w:val="BodyText"/>
              <w:rPr>
                <w:lang w:val="en-NZ"/>
              </w:rPr>
            </w:pPr>
            <w:r w:rsidRPr="0033167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1670">
            <w:pPr>
              <w:pStyle w:val="BodyText"/>
              <w:rPr>
                <w:lang w:val="en-NZ"/>
              </w:rPr>
            </w:pPr>
            <w:r w:rsidRPr="00331670">
              <w:t>3 Years</w:t>
            </w:r>
          </w:p>
        </w:tc>
      </w:tr>
      <w:tr w:rsidTr="0033167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1670">
            <w:pPr>
              <w:pStyle w:val="BodyText"/>
              <w:rPr>
                <w:lang w:val="en-NZ"/>
              </w:rPr>
            </w:pPr>
            <w:r w:rsidRPr="00331670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1670">
            <w:pPr>
              <w:pStyle w:val="BodyText"/>
              <w:rPr>
                <w:lang w:val="en-NZ"/>
              </w:rPr>
            </w:pPr>
            <w:r w:rsidRPr="0033167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1670">
            <w:pPr>
              <w:pStyle w:val="BodyText"/>
              <w:rPr>
                <w:lang w:val="en-NZ"/>
              </w:rPr>
            </w:pPr>
            <w:r w:rsidRPr="00331670">
              <w:t>5 Years</w:t>
            </w:r>
          </w:p>
        </w:tc>
      </w:tr>
      <w:tr w:rsidTr="0033167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1670">
            <w:pPr>
              <w:pStyle w:val="BodyText"/>
              <w:rPr>
                <w:lang w:val="en-NZ"/>
              </w:rPr>
            </w:pPr>
            <w:r w:rsidRPr="00331670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1670" w:rsidP="00331670">
            <w:pPr>
              <w:pStyle w:val="BodyText"/>
            </w:pPr>
            <w:r w:rsidRPr="00331670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331670">
              <w:t>ndard is specified should comply with any relevant regulation.</w:t>
            </w:r>
          </w:p>
        </w:tc>
      </w:tr>
    </w:tbl>
    <w:p w:rsidR="00000000" w:rsidRPr="00331670" w:rsidP="00CC7DF3">
      <w:pPr>
        <w:pStyle w:val="BodyText"/>
      </w:pPr>
      <w:r w:rsidRPr="00331670">
        <w:t>*Assessors can demonstrate current work experience through employment within Industry in a role relevant to the outcomes of the Unit; or, for external assessors this can be demonstrated throu</w:t>
      </w:r>
      <w:r w:rsidRPr="00331670">
        <w:t>gh exposure to Industry by conducting frequent site assessments across various locations.</w:t>
      </w:r>
    </w:p>
    <w:p w:rsidR="00CC7DF3" w:rsidP="00CC7DF3">
      <w:pPr>
        <w:pStyle w:val="BodyText"/>
      </w:pPr>
      <w:r w:rsidRPr="00331670">
        <w:t>**Where a unit is being delivered outside of a Qualification the first numeric character in the Unit code should be considered to indicate the AQF level</w:t>
      </w:r>
    </w:p>
    <w:p w:rsidR="00000000" w:rsidRPr="00331670" w:rsidP="00331670">
      <w:pPr>
        <w:pStyle w:val="Heading1"/>
      </w:pPr>
      <w:bookmarkStart w:id="5" w:name="O_688220"/>
      <w:bookmarkEnd w:id="5"/>
      <w:r w:rsidRPr="00331670">
        <w:t>Links</w:t>
      </w:r>
    </w:p>
    <w:p w:rsidR="00000000" w:rsidRPr="00331670" w:rsidP="00CC7DF3">
      <w:pPr>
        <w:pStyle w:val="BodyText"/>
      </w:pPr>
      <w:r w:rsidRPr="003316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E514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31670" w:rsidP="00331670"/>
    <w:sectPr w:rsidSect="003316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D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DF3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D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DF3" w:rsidP="003316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7DF3" w:rsidP="003316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7DF3" w:rsidP="003316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D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D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1670" w:rsidRPr="00CC7DF3" w:rsidP="00CC7D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D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DF3" w:rsidRPr="002D2AF8" w:rsidP="003316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RIIPRO502D Develop, implement and maintain process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C7DF3" w:rsidP="003316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8269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6EE9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DE96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6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16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16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16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16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16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16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16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16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16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16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1670"/>
  </w:style>
  <w:style w:type="character" w:customStyle="1" w:styleId="Heading1Char">
    <w:name w:val="Heading 1 Char"/>
    <w:basedOn w:val="DefaultParagraphFont"/>
    <w:link w:val="Heading1"/>
    <w:rsid w:val="003316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167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316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16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167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167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16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16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331670"/>
    <w:pPr>
      <w:spacing w:before="240" w:after="60"/>
    </w:pPr>
    <w:rPr>
      <w:color w:val="918585"/>
      <w:sz w:val="22"/>
    </w:rPr>
  </w:style>
  <w:style w:type="paragraph" w:styleId="ListBullet3">
    <w:name w:val="List Bullet 3"/>
    <w:basedOn w:val="List3"/>
    <w:rsid w:val="0033167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316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16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1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1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16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16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16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16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16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16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16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16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16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16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16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16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16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16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16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1670"/>
    <w:rPr>
      <w:b/>
      <w:spacing w:val="0"/>
    </w:rPr>
  </w:style>
  <w:style w:type="paragraph" w:customStyle="1" w:styleId="SuperTitle">
    <w:name w:val="SuperTitle"/>
    <w:basedOn w:val="Title"/>
    <w:rsid w:val="003316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16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16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16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16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16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16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16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16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16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16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16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1670"/>
    <w:rPr>
      <w:i/>
    </w:rPr>
  </w:style>
  <w:style w:type="paragraph" w:styleId="Caption">
    <w:name w:val="caption"/>
    <w:basedOn w:val="BodyText"/>
    <w:next w:val="Normal"/>
    <w:qFormat/>
    <w:rsid w:val="003316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16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16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1670"/>
  </w:style>
  <w:style w:type="paragraph" w:styleId="TableofFigures">
    <w:name w:val="table of figures"/>
    <w:basedOn w:val="Normal"/>
    <w:next w:val="Normal"/>
    <w:semiHidden/>
    <w:rsid w:val="003316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167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31670"/>
    <w:rPr>
      <w:rFonts w:ascii="Wingdings" w:hAnsi="Wingdings"/>
    </w:rPr>
  </w:style>
  <w:style w:type="paragraph" w:customStyle="1" w:styleId="TableHeading">
    <w:name w:val="Table Heading"/>
    <w:basedOn w:val="HeadingBase"/>
    <w:rsid w:val="003316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1670"/>
    <w:rPr>
      <w:color w:val="0033CC"/>
      <w:u w:val="none"/>
    </w:rPr>
  </w:style>
  <w:style w:type="paragraph" w:customStyle="1" w:styleId="BodyTextRight">
    <w:name w:val="Body Text Right"/>
    <w:basedOn w:val="BodyText"/>
    <w:rsid w:val="003316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16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167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16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16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16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1670"/>
    <w:rPr>
      <w:sz w:val="32"/>
    </w:rPr>
  </w:style>
  <w:style w:type="paragraph" w:customStyle="1" w:styleId="HeadingProcedure">
    <w:name w:val="Heading Procedure"/>
    <w:basedOn w:val="HeadingBase"/>
    <w:next w:val="Normal"/>
    <w:rsid w:val="003316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1670"/>
    <w:pPr>
      <w:spacing w:before="60" w:after="60"/>
    </w:pPr>
  </w:style>
  <w:style w:type="paragraph" w:styleId="ListContinue">
    <w:name w:val="List Continue"/>
    <w:basedOn w:val="List"/>
    <w:rsid w:val="00331670"/>
    <w:pPr>
      <w:ind w:firstLine="0"/>
    </w:pPr>
  </w:style>
  <w:style w:type="paragraph" w:customStyle="1" w:styleId="ListNote">
    <w:name w:val="List Note"/>
    <w:basedOn w:val="List"/>
    <w:rsid w:val="003316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16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16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1670"/>
    <w:rPr>
      <w:rFonts w:ascii="Courier New" w:hAnsi="Courier New"/>
    </w:rPr>
  </w:style>
  <w:style w:type="paragraph" w:customStyle="1" w:styleId="NoteBullet">
    <w:name w:val="Note Bullet"/>
    <w:basedOn w:val="Note"/>
    <w:rsid w:val="003316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1670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3316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167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316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16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1670"/>
    <w:rPr>
      <w:b/>
      <w:smallCaps/>
    </w:rPr>
  </w:style>
  <w:style w:type="paragraph" w:customStyle="1" w:styleId="TableListNumber">
    <w:name w:val="Table List Number"/>
    <w:basedOn w:val="ListNumber"/>
    <w:rsid w:val="003316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16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1670"/>
    <w:pPr>
      <w:numPr>
        <w:numId w:val="10"/>
      </w:numPr>
    </w:pPr>
  </w:style>
  <w:style w:type="paragraph" w:customStyle="1" w:styleId="ListAlpha2">
    <w:name w:val="List Alpha 2"/>
    <w:basedOn w:val="List2"/>
    <w:rsid w:val="00331670"/>
    <w:pPr>
      <w:numPr>
        <w:numId w:val="9"/>
      </w:numPr>
    </w:pPr>
  </w:style>
  <w:style w:type="paragraph" w:styleId="List2">
    <w:name w:val="List 2"/>
    <w:basedOn w:val="BodyText"/>
    <w:rsid w:val="003316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16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16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167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3167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31670"/>
    <w:pPr>
      <w:numPr>
        <w:numId w:val="5"/>
      </w:numPr>
    </w:pPr>
  </w:style>
  <w:style w:type="paragraph" w:styleId="ListContinue2">
    <w:name w:val="List Continue 2"/>
    <w:basedOn w:val="List2"/>
    <w:rsid w:val="00331670"/>
    <w:pPr>
      <w:ind w:firstLine="0"/>
    </w:pPr>
  </w:style>
  <w:style w:type="paragraph" w:styleId="ListContinue3">
    <w:name w:val="List Continue 3"/>
    <w:basedOn w:val="List3"/>
    <w:rsid w:val="00331670"/>
    <w:pPr>
      <w:ind w:left="1021" w:firstLine="0"/>
    </w:pPr>
  </w:style>
  <w:style w:type="paragraph" w:styleId="ListContinue4">
    <w:name w:val="List Continue 4"/>
    <w:basedOn w:val="List4"/>
    <w:rsid w:val="00331670"/>
    <w:pPr>
      <w:ind w:firstLine="0"/>
    </w:pPr>
  </w:style>
  <w:style w:type="paragraph" w:styleId="ListContinue5">
    <w:name w:val="List Continue 5"/>
    <w:basedOn w:val="List5"/>
    <w:rsid w:val="00331670"/>
    <w:pPr>
      <w:ind w:firstLine="0"/>
    </w:pPr>
  </w:style>
  <w:style w:type="paragraph" w:styleId="ListNumber3">
    <w:name w:val="List Number 3"/>
    <w:basedOn w:val="List3"/>
    <w:rsid w:val="00331670"/>
    <w:pPr>
      <w:numPr>
        <w:numId w:val="6"/>
      </w:numPr>
    </w:pPr>
  </w:style>
  <w:style w:type="paragraph" w:styleId="ListNumber4">
    <w:name w:val="List Number 4"/>
    <w:basedOn w:val="List4"/>
    <w:rsid w:val="00331670"/>
    <w:pPr>
      <w:numPr>
        <w:numId w:val="7"/>
      </w:numPr>
    </w:pPr>
  </w:style>
  <w:style w:type="paragraph" w:styleId="ListNumber5">
    <w:name w:val="List Number 5"/>
    <w:basedOn w:val="List5"/>
    <w:rsid w:val="00331670"/>
    <w:pPr>
      <w:numPr>
        <w:numId w:val="8"/>
      </w:numPr>
    </w:pPr>
  </w:style>
  <w:style w:type="paragraph" w:styleId="BlockText">
    <w:name w:val="Block Text"/>
    <w:basedOn w:val="Normal"/>
    <w:rsid w:val="003316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16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1670"/>
    <w:rPr>
      <w:sz w:val="16"/>
      <w:vertAlign w:val="superscript"/>
    </w:rPr>
  </w:style>
  <w:style w:type="character" w:customStyle="1" w:styleId="Symbols">
    <w:name w:val="Symbols"/>
    <w:basedOn w:val="DefaultParagraphFont"/>
    <w:rsid w:val="00331670"/>
    <w:rPr>
      <w:rFonts w:ascii="Symbol" w:hAnsi="Symbol"/>
    </w:rPr>
  </w:style>
  <w:style w:type="character" w:customStyle="1" w:styleId="MenuOptions">
    <w:name w:val="Menu Options"/>
    <w:basedOn w:val="DefaultParagraphFont"/>
    <w:rsid w:val="003316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1670"/>
    <w:rPr>
      <w:b/>
    </w:rPr>
  </w:style>
  <w:style w:type="character" w:customStyle="1" w:styleId="Underlined">
    <w:name w:val="Underlined"/>
    <w:basedOn w:val="DefaultParagraphFont"/>
    <w:rsid w:val="00331670"/>
    <w:rPr>
      <w:u w:val="single"/>
    </w:rPr>
  </w:style>
  <w:style w:type="paragraph" w:customStyle="1" w:styleId="TableBodyTextRight">
    <w:name w:val="Table Body Text Right"/>
    <w:basedOn w:val="TableBodyText"/>
    <w:rsid w:val="003316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1670"/>
    <w:rPr>
      <w:sz w:val="18"/>
    </w:rPr>
  </w:style>
  <w:style w:type="paragraph" w:customStyle="1" w:styleId="BodySmallRight">
    <w:name w:val="Body Small Right"/>
    <w:basedOn w:val="BodyTextRight"/>
    <w:rsid w:val="00331670"/>
    <w:rPr>
      <w:sz w:val="18"/>
      <w:szCs w:val="18"/>
    </w:rPr>
  </w:style>
  <w:style w:type="paragraph" w:customStyle="1" w:styleId="MarginEdition">
    <w:name w:val="Margin Edition"/>
    <w:basedOn w:val="MarginNote"/>
    <w:rsid w:val="003316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1670"/>
    <w:rPr>
      <w:sz w:val="2"/>
      <w:szCs w:val="2"/>
    </w:rPr>
  </w:style>
  <w:style w:type="character" w:customStyle="1" w:styleId="Small">
    <w:name w:val="Small"/>
    <w:basedOn w:val="DefaultParagraphFont"/>
    <w:rsid w:val="00331670"/>
    <w:rPr>
      <w:sz w:val="16"/>
    </w:rPr>
  </w:style>
  <w:style w:type="paragraph" w:customStyle="1" w:styleId="WideTable">
    <w:name w:val="Wide Table"/>
    <w:basedOn w:val="Normal"/>
    <w:rsid w:val="003316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1670"/>
  </w:style>
  <w:style w:type="paragraph" w:styleId="Quote">
    <w:name w:val="Quote"/>
    <w:basedOn w:val="Heading1"/>
    <w:link w:val="QuoteChar"/>
    <w:qFormat/>
    <w:rsid w:val="003316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16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1670"/>
    <w:pPr>
      <w:pageBreakBefore/>
    </w:pPr>
  </w:style>
  <w:style w:type="paragraph" w:customStyle="1" w:styleId="Border">
    <w:name w:val="Border"/>
    <w:basedOn w:val="Normal"/>
    <w:qFormat/>
    <w:rsid w:val="003316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16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6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6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16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16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16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16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16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1670"/>
    <w:rPr>
      <w:u w:val="single"/>
    </w:rPr>
  </w:style>
  <w:style w:type="character" w:customStyle="1" w:styleId="BoldandItalics">
    <w:name w:val="Bold and Italics"/>
    <w:qFormat/>
    <w:rsid w:val="00331670"/>
    <w:rPr>
      <w:b/>
      <w:i/>
      <w:u w:val="none"/>
    </w:rPr>
  </w:style>
  <w:style w:type="paragraph" w:styleId="BalloonText">
    <w:name w:val="Balloon Text"/>
    <w:basedOn w:val="Normal"/>
    <w:link w:val="BalloonTextChar"/>
    <w:rsid w:val="003316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16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16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16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16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16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1670"/>
    <w:pPr>
      <w:spacing w:before="0" w:after="0"/>
    </w:pPr>
  </w:style>
  <w:style w:type="paragraph" w:customStyle="1" w:styleId="BodyTextBold">
    <w:name w:val="Body Text Bold"/>
    <w:basedOn w:val="BodyText"/>
    <w:qFormat/>
    <w:rsid w:val="00331670"/>
    <w:rPr>
      <w:b/>
    </w:rPr>
  </w:style>
  <w:style w:type="character" w:styleId="Hyperlink">
    <w:name w:val="Hyperlink"/>
    <w:basedOn w:val="DefaultParagraphFont"/>
    <w:uiPriority w:val="99"/>
    <w:unhideWhenUsed/>
    <w:rsid w:val="00CC7D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839</Words>
  <Characters>5439</Characters>
  <Application>Microsoft Office Word</Application>
  <DocSecurity>0</DocSecurity>
  <Lines>139</Lines>
  <Paragraphs>92</Paragraphs>
  <ScaleCrop>false</ScaleCrop>
  <Company>Author-it Software Corporation Ltd.</Company>
  <LinksUpToDate>false</LinksUpToDate>
  <CharactersWithSpaces>6186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RIIPRO502D Develop, implement and maintain process control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2022-10-18T13:56:00Z</dcterms:created>
  <dcterms:modified xsi:type="dcterms:W3CDTF">2022-10-18T13:56:00Z</dcterms:modified>
</cp:coreProperties>
</file>