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6BB9" w:rsidP="007F6BB9">
      <w:pPr>
        <w:pStyle w:val="Title"/>
      </w:pPr>
      <w:r>
        <w:fldChar w:fldCharType="begin"/>
      </w:r>
      <w:r>
        <w:instrText xml:space="preserve"> TITLE   \* MERGEFORMAT </w:instrText>
      </w:r>
      <w:r>
        <w:fldChar w:fldCharType="separate"/>
      </w:r>
      <w:r>
        <w:t>RIIPRO205D Conduct blending plant operations</w:t>
      </w:r>
      <w:r>
        <w:fldChar w:fldCharType="end"/>
      </w:r>
    </w:p>
    <w:p w:rsidR="007F6BB9" w:rsidP="007F6BB9">
      <w:pPr>
        <w:pStyle w:val="Version"/>
        <w:sectPr w:rsidSect="007870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870D4" w:rsidP="007870D4">
      <w:pPr>
        <w:pStyle w:val="SuperHeading"/>
      </w:pPr>
      <w:r w:rsidRPr="007870D4">
        <w:t>RIIPRO205D Conduct blending plant operations</w:t>
      </w:r>
    </w:p>
    <w:p w:rsidR="00000000" w:rsidRPr="007870D4" w:rsidP="007870D4">
      <w:pPr>
        <w:pStyle w:val="Heading1"/>
      </w:pPr>
      <w:bookmarkStart w:id="1" w:name="O_688073"/>
      <w:bookmarkEnd w:id="1"/>
      <w:r w:rsidRPr="007870D4">
        <w:t>Modification History</w:t>
      </w:r>
    </w:p>
    <w:tbl>
      <w:tblPr>
        <w:tblW w:w="0" w:type="auto"/>
        <w:tblCellMar>
          <w:left w:w="62" w:type="dxa"/>
          <w:right w:w="62" w:type="dxa"/>
        </w:tblCellMar>
        <w:tblLook w:val="0000"/>
      </w:tblPr>
      <w:tblGrid>
        <w:gridCol w:w="1107"/>
        <w:gridCol w:w="8089"/>
      </w:tblGrid>
      <w:tr w:rsidTr="007F6BB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0D4">
            <w:pPr>
              <w:pStyle w:val="Heading4"/>
              <w:rPr>
                <w:lang w:val="en-NZ"/>
              </w:rPr>
            </w:pPr>
            <w:r w:rsidRPr="007870D4">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0D4">
            <w:pPr>
              <w:pStyle w:val="Heading4"/>
              <w:rPr>
                <w:lang w:val="en-NZ"/>
              </w:rPr>
            </w:pPr>
            <w:r w:rsidRPr="007870D4">
              <w:t>Comment</w:t>
            </w:r>
          </w:p>
        </w:tc>
      </w:tr>
      <w:tr w:rsidTr="007F6BB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0D4">
            <w:pPr>
              <w:pStyle w:val="BodyText"/>
              <w:rPr>
                <w:lang w:val="en-NZ"/>
              </w:rPr>
            </w:pPr>
            <w:r w:rsidRPr="007870D4">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0D4">
            <w:pPr>
              <w:pStyle w:val="BodyText"/>
              <w:rPr>
                <w:lang w:val="en-NZ"/>
              </w:rPr>
            </w:pPr>
            <w:r w:rsidRPr="007870D4">
              <w:t>This unit replaces RIIPRO205A Conduct blending plant operations</w:t>
            </w:r>
          </w:p>
        </w:tc>
      </w:tr>
      <w:tr w:rsidTr="007F6BB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0D4">
            <w:pPr>
              <w:pStyle w:val="BodyText"/>
              <w:rPr>
                <w:lang w:val="en-NZ"/>
              </w:rPr>
            </w:pPr>
            <w:r w:rsidRPr="007870D4">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0D4" w:rsidP="007870D4">
            <w:pPr>
              <w:pStyle w:val="BodyText"/>
            </w:pPr>
            <w:r w:rsidRPr="007870D4">
              <w:t>Required frequency and volume of evidence amended in Performance evidence.</w:t>
            </w:r>
          </w:p>
          <w:p w:rsidR="00000000" w:rsidRPr="007870D4" w:rsidP="007870D4">
            <w:pPr>
              <w:pStyle w:val="BodyText"/>
            </w:pPr>
            <w:r w:rsidRPr="007870D4">
              <w:t>Substantial amendments made in Assessment Conditions field, including: ref</w:t>
            </w:r>
            <w:r w:rsidRPr="007870D4">
              <w:t>erences to Industry Sectors, assessor and subject matter expert experience requirements, how assessment should be conducted and what it should confirm.</w:t>
            </w:r>
          </w:p>
        </w:tc>
      </w:tr>
    </w:tbl>
    <w:p w:rsidR="00000000" w:rsidRPr="007870D4" w:rsidP="007870D4">
      <w:pPr>
        <w:pStyle w:val="BodyText"/>
      </w:pPr>
    </w:p>
    <w:p w:rsidR="00000000" w:rsidRPr="007870D4" w:rsidP="007870D4">
      <w:pPr>
        <w:pStyle w:val="AllowPageBreak"/>
      </w:pPr>
    </w:p>
    <w:p w:rsidR="00000000" w:rsidRPr="007870D4" w:rsidP="007870D4">
      <w:pPr>
        <w:pStyle w:val="Heading1"/>
      </w:pPr>
      <w:bookmarkStart w:id="2" w:name="O_688071"/>
      <w:bookmarkEnd w:id="2"/>
      <w:r w:rsidRPr="007870D4">
        <w:t>Application</w:t>
      </w:r>
    </w:p>
    <w:p w:rsidR="00000000" w:rsidRPr="007870D4" w:rsidP="007F6BB9">
      <w:pPr>
        <w:pStyle w:val="BodyText"/>
      </w:pPr>
      <w:r w:rsidRPr="007870D4">
        <w:t>This unit describes a participant’s skills and knowledge required to cond</w:t>
      </w:r>
      <w:r w:rsidRPr="007870D4">
        <w:t>uct blending plant operations in Metalliferous mining and Extractive.</w:t>
      </w:r>
    </w:p>
    <w:p w:rsidR="00000000" w:rsidRPr="007870D4" w:rsidP="007F6BB9">
      <w:pPr>
        <w:pStyle w:val="Heading3"/>
      </w:pPr>
      <w:r w:rsidRPr="007870D4">
        <w:t>This unit is appropriate for those working in operational roles</w:t>
      </w:r>
    </w:p>
    <w:p w:rsidR="007F6BB9" w:rsidP="007F6BB9">
      <w:pPr>
        <w:pStyle w:val="BodyText"/>
      </w:pPr>
      <w:r w:rsidRPr="007870D4">
        <w:t>No licensing, legislative or certification requirements apply to this unit at the time of publication</w:t>
      </w:r>
    </w:p>
    <w:p w:rsidR="00000000" w:rsidRPr="007870D4" w:rsidP="007870D4">
      <w:pPr>
        <w:pStyle w:val="Heading1"/>
      </w:pPr>
      <w:bookmarkStart w:id="3" w:name="O_688069"/>
      <w:bookmarkEnd w:id="3"/>
      <w:r w:rsidRPr="007870D4">
        <w:t>Unit Sector</w:t>
      </w:r>
    </w:p>
    <w:p w:rsidR="00000000" w:rsidRPr="007870D4" w:rsidP="007F6BB9">
      <w:pPr>
        <w:pStyle w:val="List"/>
      </w:pPr>
      <w:r w:rsidRPr="007870D4">
        <w:t xml:space="preserve">Extractive </w:t>
      </w:r>
    </w:p>
    <w:p w:rsidR="00000000" w:rsidRPr="007870D4" w:rsidP="007F6BB9">
      <w:pPr>
        <w:pStyle w:val="List"/>
      </w:pPr>
      <w:r w:rsidRPr="007870D4">
        <w:t>Metalliferous mining</w:t>
      </w:r>
    </w:p>
    <w:p w:rsidR="00000000" w:rsidRPr="007870D4" w:rsidP="007870D4">
      <w:pPr>
        <w:pStyle w:val="AllowPageBreak"/>
      </w:pPr>
    </w:p>
    <w:p w:rsidR="00000000" w:rsidRPr="007870D4" w:rsidP="007870D4">
      <w:pPr>
        <w:pStyle w:val="Heading1"/>
      </w:pPr>
      <w:bookmarkStart w:id="4" w:name="O_688067"/>
      <w:bookmarkEnd w:id="4"/>
      <w:r w:rsidRPr="007870D4">
        <w:t>Elements and Performance Criteria</w:t>
      </w:r>
    </w:p>
    <w:tbl>
      <w:tblPr>
        <w:tblW w:w="9322" w:type="dxa"/>
        <w:tblLayout w:type="fixed"/>
        <w:tblCellMar>
          <w:left w:w="62" w:type="dxa"/>
          <w:right w:w="62" w:type="dxa"/>
        </w:tblCellMar>
        <w:tblLook w:val="0000"/>
      </w:tblPr>
      <w:tblGrid>
        <w:gridCol w:w="2438"/>
        <w:gridCol w:w="6884"/>
      </w:tblGrid>
      <w:tr w:rsidTr="007870D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70D4">
            <w:pPr>
              <w:pStyle w:val="BodyText"/>
              <w:rPr>
                <w:lang w:val="en-NZ"/>
              </w:rPr>
            </w:pPr>
            <w:r w:rsidRPr="007870D4">
              <w:t>1.</w:t>
            </w:r>
            <w:r w:rsidRPr="007870D4">
              <w:tab/>
              <w:t>Plan and prepare for blending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70D4" w:rsidP="007870D4">
            <w:pPr>
              <w:pStyle w:val="BodyText"/>
            </w:pPr>
            <w:r w:rsidRPr="007870D4">
              <w:t>1.1</w:t>
            </w:r>
            <w:r w:rsidRPr="007870D4">
              <w:tab/>
              <w:t xml:space="preserve">Access, interpret and apply blending documentation and ensure the work activity is compliant </w:t>
            </w:r>
          </w:p>
          <w:p w:rsidR="00000000" w:rsidRPr="007870D4" w:rsidP="007870D4">
            <w:pPr>
              <w:pStyle w:val="BodyText"/>
            </w:pPr>
            <w:r w:rsidRPr="007870D4">
              <w:t>1.2</w:t>
            </w:r>
            <w:r w:rsidRPr="007870D4">
              <w:tab/>
              <w:t>Obtain, read,</w:t>
            </w:r>
            <w:r w:rsidRPr="007870D4">
              <w:t xml:space="preserve"> interpret, clarify and confirm work requirements </w:t>
            </w:r>
          </w:p>
          <w:p w:rsidR="00000000" w:rsidRPr="007870D4" w:rsidP="007870D4">
            <w:pPr>
              <w:pStyle w:val="BodyText"/>
            </w:pPr>
            <w:r w:rsidRPr="007870D4">
              <w:t>1.3</w:t>
            </w:r>
            <w:r w:rsidRPr="007870D4">
              <w:tab/>
              <w:t xml:space="preserve">Identify and address potential risks, hazards and environmental issues, and implement control measures </w:t>
            </w:r>
          </w:p>
          <w:p w:rsidR="00000000" w:rsidRPr="007870D4" w:rsidP="007870D4">
            <w:pPr>
              <w:pStyle w:val="BodyText"/>
            </w:pPr>
            <w:r w:rsidRPr="007870D4">
              <w:t>1.4</w:t>
            </w:r>
            <w:r w:rsidRPr="007870D4">
              <w:tab/>
              <w:t xml:space="preserve">Select and wear correct personal protective equipment appropriate for work activities </w:t>
            </w:r>
          </w:p>
          <w:p w:rsidR="00000000" w:rsidRPr="007870D4" w:rsidP="007870D4">
            <w:pPr>
              <w:pStyle w:val="BodyText"/>
            </w:pPr>
            <w:r w:rsidRPr="007870D4">
              <w:t>1.5</w:t>
            </w:r>
            <w:r w:rsidRPr="007870D4">
              <w:tab/>
              <w:t>In</w:t>
            </w:r>
            <w:r w:rsidRPr="007870D4">
              <w:t>spect and prepare work area in coordination with others</w:t>
            </w:r>
          </w:p>
          <w:p w:rsidR="00000000" w:rsidP="007870D4">
            <w:pPr>
              <w:pStyle w:val="BodyText"/>
              <w:rPr>
                <w:lang w:val="en-NZ"/>
              </w:rPr>
            </w:pPr>
            <w:r w:rsidRPr="007870D4">
              <w:t>1.6</w:t>
            </w:r>
            <w:r w:rsidRPr="007870D4">
              <w:tab/>
              <w:t xml:space="preserve">Obtain and  interpret emergency procedures, and be prepared </w:t>
            </w:r>
            <w:r w:rsidRPr="007870D4">
              <w:t>for fire/accident/emergency</w:t>
            </w:r>
          </w:p>
        </w:tc>
      </w:tr>
      <w:tr w:rsidTr="007870D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70D4">
            <w:pPr>
              <w:pStyle w:val="BodyText"/>
              <w:rPr>
                <w:lang w:val="en-NZ"/>
              </w:rPr>
            </w:pPr>
            <w:r w:rsidRPr="007870D4">
              <w:t>2.</w:t>
            </w:r>
            <w:r w:rsidRPr="007870D4">
              <w:tab/>
              <w:t>Operate the blending plant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70D4" w:rsidP="007870D4">
            <w:pPr>
              <w:pStyle w:val="BodyText"/>
            </w:pPr>
            <w:r w:rsidRPr="007870D4">
              <w:t>2.1</w:t>
            </w:r>
            <w:r w:rsidRPr="007870D4">
              <w:tab/>
              <w:t>Carry out pre-start, start-up, run and shutdown procedures</w:t>
            </w:r>
          </w:p>
          <w:p w:rsidR="00000000" w:rsidRPr="007870D4" w:rsidP="007870D4">
            <w:pPr>
              <w:pStyle w:val="BodyText"/>
            </w:pPr>
            <w:r w:rsidRPr="007870D4">
              <w:t>2.2</w:t>
            </w:r>
            <w:r w:rsidRPr="007870D4">
              <w:tab/>
              <w:t>Coordinate</w:t>
            </w:r>
            <w:r w:rsidRPr="007870D4">
              <w:t xml:space="preserve"> activities with others  prior to commencing and during work activities</w:t>
            </w:r>
          </w:p>
          <w:p w:rsidR="00000000" w:rsidRPr="007870D4" w:rsidP="007870D4">
            <w:pPr>
              <w:pStyle w:val="BodyText"/>
            </w:pPr>
            <w:r w:rsidRPr="007870D4">
              <w:t>2.3</w:t>
            </w:r>
            <w:r w:rsidRPr="007870D4">
              <w:tab/>
              <w:t>Select and modify the operating technique to meet changing work conditions</w:t>
            </w:r>
          </w:p>
          <w:p w:rsidR="00000000" w:rsidRPr="007870D4" w:rsidP="007870D4">
            <w:pPr>
              <w:pStyle w:val="BodyText"/>
            </w:pPr>
            <w:r w:rsidRPr="007870D4">
              <w:t>2.4</w:t>
            </w:r>
            <w:r w:rsidRPr="007870D4">
              <w:tab/>
              <w:t>Conduct, control and monitor operations within the equipment limitations, maintaining blending effici</w:t>
            </w:r>
            <w:r w:rsidRPr="007870D4">
              <w:t>ency and effectiveness</w:t>
            </w:r>
          </w:p>
          <w:p w:rsidR="00000000" w:rsidRPr="007870D4" w:rsidP="007870D4">
            <w:pPr>
              <w:pStyle w:val="BodyText"/>
            </w:pPr>
            <w:r w:rsidRPr="007870D4">
              <w:t>2.5</w:t>
            </w:r>
            <w:r w:rsidRPr="007870D4">
              <w:tab/>
              <w:t xml:space="preserve">Act on or report performance monitoring systems and alarms </w:t>
            </w:r>
          </w:p>
          <w:p w:rsidR="00000000" w:rsidP="007870D4">
            <w:pPr>
              <w:pStyle w:val="BodyText"/>
              <w:rPr>
                <w:lang w:val="en-NZ"/>
              </w:rPr>
            </w:pPr>
            <w:r w:rsidRPr="007870D4">
              <w:t>2.6</w:t>
            </w:r>
            <w:r w:rsidRPr="007870D4">
              <w:tab/>
              <w:t>Complete the work plan</w:t>
            </w:r>
          </w:p>
        </w:tc>
      </w:tr>
      <w:tr w:rsidTr="007870D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70D4">
            <w:pPr>
              <w:pStyle w:val="BodyText"/>
              <w:rPr>
                <w:lang w:val="en-NZ"/>
              </w:rPr>
            </w:pPr>
            <w:r w:rsidRPr="007870D4">
              <w:t>3.</w:t>
            </w:r>
            <w:r w:rsidRPr="007870D4">
              <w:tab/>
              <w:t>Carry out post-operational procedures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70D4" w:rsidP="007870D4">
            <w:pPr>
              <w:pStyle w:val="BodyText"/>
            </w:pPr>
            <w:r w:rsidRPr="007870D4">
              <w:t>3.1</w:t>
            </w:r>
            <w:r w:rsidRPr="007870D4">
              <w:tab/>
              <w:t>Inspect, fault find and report faults verbally or in writing</w:t>
            </w:r>
          </w:p>
          <w:p w:rsidR="00000000" w:rsidRPr="007870D4" w:rsidP="007870D4">
            <w:pPr>
              <w:pStyle w:val="BodyText"/>
            </w:pPr>
            <w:r w:rsidRPr="007870D4">
              <w:t>3.2</w:t>
            </w:r>
            <w:r w:rsidRPr="007870D4">
              <w:tab/>
            </w:r>
            <w:r w:rsidRPr="007870D4">
              <w:t>Carry out operational maintenance, servicing, lubricating and housekeeping tasks</w:t>
            </w:r>
          </w:p>
          <w:p w:rsidR="00000000" w:rsidRPr="007870D4" w:rsidP="007870D4">
            <w:pPr>
              <w:pStyle w:val="BodyText"/>
            </w:pPr>
            <w:r w:rsidRPr="007870D4">
              <w:t>3.3</w:t>
            </w:r>
            <w:r w:rsidRPr="007870D4">
              <w:tab/>
              <w:t>Maintain, process and pass on written records and reports</w:t>
            </w:r>
          </w:p>
        </w:tc>
      </w:tr>
    </w:tbl>
    <w:p w:rsidR="007F6BB9" w:rsidP="007870D4">
      <w:pPr>
        <w:pStyle w:val="BodyText"/>
      </w:pPr>
    </w:p>
    <w:p w:rsidR="007F6BB9" w:rsidP="007870D4">
      <w:pPr>
        <w:pStyle w:val="BodyText"/>
      </w:pPr>
    </w:p>
    <w:p w:rsidR="00000000" w:rsidRPr="007870D4" w:rsidP="007870D4">
      <w:pPr>
        <w:pStyle w:val="Heading1"/>
      </w:pPr>
      <w:bookmarkStart w:id="5" w:name="O_688065"/>
      <w:bookmarkEnd w:id="5"/>
      <w:r w:rsidRPr="007870D4">
        <w:t>Foundation Skills</w:t>
      </w:r>
    </w:p>
    <w:p w:rsidR="007F6BB9" w:rsidP="007F6BB9">
      <w:pPr>
        <w:pStyle w:val="BodyText"/>
      </w:pPr>
      <w:r w:rsidRPr="007870D4">
        <w:t xml:space="preserve">Foundation skills essential to performance are explicit in the performance </w:t>
      </w:r>
      <w:r w:rsidRPr="007870D4">
        <w:t>criteria of this unit. Further information is available in the Resources and Infrastructure Industry Training Package Companion Volume.</w:t>
      </w:r>
    </w:p>
    <w:p w:rsidR="00000000" w:rsidRPr="007870D4" w:rsidP="007870D4">
      <w:pPr>
        <w:pStyle w:val="Heading1"/>
      </w:pPr>
      <w:bookmarkStart w:id="6" w:name="O_688063"/>
      <w:bookmarkEnd w:id="6"/>
      <w:r w:rsidRPr="007870D4">
        <w:t>Unit Mapping Information</w:t>
      </w:r>
    </w:p>
    <w:p w:rsidR="00000000" w:rsidRPr="007870D4" w:rsidP="007F6BB9">
      <w:pPr>
        <w:pStyle w:val="BodyText"/>
      </w:pPr>
      <w:r w:rsidRPr="007870D4">
        <w:t xml:space="preserve">RIIPRO205A Conduct blending plant operations </w:t>
      </w:r>
    </w:p>
    <w:p w:rsidR="00000000" w:rsidRPr="007870D4" w:rsidP="007870D4">
      <w:pPr>
        <w:pStyle w:val="Heading1"/>
      </w:pPr>
      <w:bookmarkStart w:id="7" w:name="O_688074"/>
      <w:bookmarkEnd w:id="7"/>
      <w:r w:rsidRPr="007870D4">
        <w:t>Links</w:t>
      </w:r>
    </w:p>
    <w:p w:rsidR="00000000" w:rsidRPr="007870D4" w:rsidP="007F6BB9">
      <w:pPr>
        <w:pStyle w:val="BodyText"/>
      </w:pPr>
      <w:r w:rsidRPr="007870D4">
        <w:t>Companio</w:t>
      </w:r>
      <w:r w:rsidRPr="007870D4">
        <w:t xml:space="preserve">n Volume implementation guides are found in VETNet - </w:t>
      </w:r>
      <w:r>
        <w:fldChar w:fldCharType="begin"/>
      </w:r>
      <w:r>
        <w:instrText xml:space="preserve"> HYPERLINK "https://vetnet.gov.au/Pages/TrainingDocs.aspx?q=88a61002-9a21-4386-aaf8-69c76e675272" </w:instrText>
      </w:r>
      <w:r>
        <w:fldChar w:fldCharType="separate"/>
      </w:r>
      <w:r w:rsidRPr="001760CE">
        <w:rPr>
          <w:rStyle w:val="Hyperlink"/>
        </w:rPr>
        <w:t>https://vetnet.gov.au/Pages/TrainingDocs.aspx?q=88a61002-9a21-4386-aaf8-69c76e675272</w:t>
      </w:r>
      <w:r>
        <w:fldChar w:fldCharType="end"/>
      </w:r>
    </w:p>
    <w:p w:rsidR="00000000" w:rsidRPr="007870D4" w:rsidP="007F6BB9">
      <w:pPr>
        <w:pStyle w:val="BodyText"/>
        <w:sectPr w:rsidSect="007870D4">
          <w:headerReference w:type="default" r:id="rId10"/>
          <w:footerReference w:type="default" r:id="rId11"/>
          <w:pgSz w:w="11908" w:h="16833"/>
          <w:pgMar w:top="1702" w:right="1418" w:bottom="1702" w:left="1418" w:header="992" w:footer="992" w:gutter="0"/>
          <w:cols w:space="720"/>
          <w:noEndnote/>
          <w:docGrid w:linePitch="299"/>
        </w:sectPr>
      </w:pPr>
    </w:p>
    <w:p w:rsidR="00000000" w:rsidRPr="007870D4" w:rsidP="007870D4">
      <w:pPr>
        <w:pStyle w:val="SuperHeading"/>
      </w:pPr>
      <w:r w:rsidRPr="007870D4">
        <w:t>Assessment Requirements for RIIPRO205D Conduct blending plant operation</w:t>
      </w:r>
      <w:r w:rsidRPr="007870D4">
        <w:t>s</w:t>
      </w:r>
    </w:p>
    <w:p w:rsidR="00000000" w:rsidRPr="007870D4" w:rsidP="007870D4">
      <w:pPr>
        <w:pStyle w:val="Heading1"/>
      </w:pPr>
      <w:bookmarkStart w:id="8" w:name="O_688060"/>
      <w:bookmarkEnd w:id="8"/>
      <w:r w:rsidRPr="007870D4">
        <w:t>Modification History</w:t>
      </w:r>
    </w:p>
    <w:tbl>
      <w:tblPr>
        <w:tblW w:w="0" w:type="auto"/>
        <w:tblCellMar>
          <w:left w:w="62" w:type="dxa"/>
          <w:right w:w="62" w:type="dxa"/>
        </w:tblCellMar>
        <w:tblLook w:val="0000"/>
      </w:tblPr>
      <w:tblGrid>
        <w:gridCol w:w="1107"/>
        <w:gridCol w:w="8089"/>
      </w:tblGrid>
      <w:tr w:rsidTr="007F6BB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0D4">
            <w:pPr>
              <w:pStyle w:val="Heading4"/>
              <w:rPr>
                <w:lang w:val="en-NZ"/>
              </w:rPr>
            </w:pPr>
            <w:r w:rsidRPr="007870D4">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0D4">
            <w:pPr>
              <w:pStyle w:val="Heading4"/>
              <w:rPr>
                <w:lang w:val="en-NZ"/>
              </w:rPr>
            </w:pPr>
            <w:r w:rsidRPr="007870D4">
              <w:t>Comment</w:t>
            </w:r>
          </w:p>
        </w:tc>
      </w:tr>
      <w:tr w:rsidTr="007F6BB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0D4">
            <w:pPr>
              <w:pStyle w:val="BodyText"/>
              <w:rPr>
                <w:lang w:val="en-NZ"/>
              </w:rPr>
            </w:pPr>
            <w:r w:rsidRPr="007870D4">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0D4">
            <w:pPr>
              <w:pStyle w:val="BodyText"/>
              <w:rPr>
                <w:lang w:val="en-NZ"/>
              </w:rPr>
            </w:pPr>
            <w:r w:rsidRPr="007870D4">
              <w:t>This unit replaces RIIPRO205A Conduct blending plant operations</w:t>
            </w:r>
          </w:p>
        </w:tc>
      </w:tr>
      <w:tr w:rsidTr="007F6BB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0D4">
            <w:pPr>
              <w:pStyle w:val="BodyText"/>
              <w:rPr>
                <w:lang w:val="en-NZ"/>
              </w:rPr>
            </w:pPr>
            <w:r w:rsidRPr="007870D4">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0D4" w:rsidP="007870D4">
            <w:pPr>
              <w:pStyle w:val="BodyText"/>
            </w:pPr>
            <w:r w:rsidRPr="007870D4">
              <w:t>Required frequency and volume of evidence amended in Performance evidence.</w:t>
            </w:r>
          </w:p>
          <w:p w:rsidR="00000000" w:rsidRPr="007870D4" w:rsidP="007870D4">
            <w:pPr>
              <w:pStyle w:val="BodyText"/>
            </w:pPr>
            <w:r w:rsidRPr="007870D4">
              <w:t>Substantial amendments made in Assessment Conditions field, including: references to Industry Sectors, assessor and subject matter expert experience requirements, how assessment should be conducted and what it should confirm.</w:t>
            </w:r>
          </w:p>
        </w:tc>
      </w:tr>
    </w:tbl>
    <w:p w:rsidR="00000000" w:rsidRPr="007870D4" w:rsidP="007870D4">
      <w:pPr>
        <w:pStyle w:val="BodyText"/>
      </w:pPr>
    </w:p>
    <w:p w:rsidR="00000000" w:rsidRPr="007870D4" w:rsidP="007870D4">
      <w:pPr>
        <w:pStyle w:val="AllowPageBreak"/>
      </w:pPr>
    </w:p>
    <w:p w:rsidR="00000000" w:rsidRPr="007870D4" w:rsidP="007870D4">
      <w:pPr>
        <w:pStyle w:val="Heading1"/>
      </w:pPr>
      <w:bookmarkStart w:id="9" w:name="O_688058"/>
      <w:bookmarkEnd w:id="9"/>
      <w:r w:rsidRPr="007870D4">
        <w:t>Performance</w:t>
      </w:r>
      <w:r w:rsidRPr="007870D4">
        <w:t xml:space="preserve"> Evidence</w:t>
      </w:r>
    </w:p>
    <w:p w:rsidR="00000000" w:rsidRPr="007870D4" w:rsidP="007F6BB9">
      <w:pPr>
        <w:pStyle w:val="BodyText"/>
      </w:pPr>
      <w:r w:rsidRPr="007870D4">
        <w:t>Evidence is required to be collected that demonstrates a candidate’s competency in this unit. Evidence must be relevant to the roles within this sector’s work operations and satisfy all of the requirements of the performance criteria of this unit</w:t>
      </w:r>
      <w:r w:rsidRPr="007870D4">
        <w:t xml:space="preserve"> and include evidence that the candidate:</w:t>
      </w:r>
    </w:p>
    <w:p w:rsidR="00000000" w:rsidRPr="007870D4" w:rsidP="007870D4">
      <w:pPr>
        <w:pStyle w:val="ListBullet2"/>
      </w:pPr>
      <w:r w:rsidRPr="007870D4">
        <w:t>locates and applies relevant documentation, policies and procedures</w:t>
      </w:r>
    </w:p>
    <w:p w:rsidR="00000000" w:rsidRPr="007870D4" w:rsidP="007870D4">
      <w:pPr>
        <w:pStyle w:val="ListBullet2"/>
      </w:pPr>
      <w:r w:rsidRPr="007870D4">
        <w:t>works effectively with others to undertake and complete the blending plant operations that meets all of the required outcomes including:</w:t>
      </w:r>
    </w:p>
    <w:p w:rsidR="00000000" w:rsidRPr="007870D4" w:rsidP="007870D4">
      <w:pPr>
        <w:pStyle w:val="ListBullet3"/>
      </w:pPr>
      <w:r w:rsidRPr="007870D4">
        <w:t>using a range of communications techniques and equipment to convey information to others</w:t>
      </w:r>
    </w:p>
    <w:p w:rsidR="00000000" w:rsidRPr="007870D4" w:rsidP="007870D4">
      <w:pPr>
        <w:pStyle w:val="ListBullet3"/>
      </w:pPr>
      <w:r w:rsidRPr="007870D4">
        <w:t xml:space="preserve">complying with written and verbal reporting requirements and procedures </w:t>
      </w:r>
    </w:p>
    <w:p w:rsidR="00000000" w:rsidRPr="007870D4" w:rsidP="007870D4">
      <w:pPr>
        <w:pStyle w:val="ListBullet3"/>
      </w:pPr>
      <w:r w:rsidRPr="007870D4">
        <w:t>clarifying work requirements and instructions</w:t>
      </w:r>
    </w:p>
    <w:p w:rsidR="00000000" w:rsidRPr="007870D4" w:rsidP="007870D4">
      <w:pPr>
        <w:pStyle w:val="ListBullet3"/>
      </w:pPr>
      <w:r w:rsidRPr="007870D4">
        <w:t>inspecting and preparing work area and equipment</w:t>
      </w:r>
    </w:p>
    <w:p w:rsidR="00000000" w:rsidRPr="007870D4" w:rsidP="007870D4">
      <w:pPr>
        <w:pStyle w:val="ListBullet"/>
      </w:pPr>
      <w:r w:rsidRPr="007870D4">
        <w:t>demonstrates completion of the blending plant operations that safely, effectively and efficiently meets all of the required outcomes on more than one (1) occasion including:</w:t>
      </w:r>
    </w:p>
    <w:p w:rsidR="00000000" w:rsidRPr="007870D4" w:rsidP="007870D4">
      <w:pPr>
        <w:pStyle w:val="ListBullet3"/>
      </w:pPr>
      <w:r w:rsidRPr="007870D4">
        <w:t xml:space="preserve">completing work plan </w:t>
      </w:r>
    </w:p>
    <w:p w:rsidR="00000000" w:rsidRPr="007870D4" w:rsidP="007870D4">
      <w:pPr>
        <w:pStyle w:val="ListBullet3"/>
      </w:pPr>
      <w:r w:rsidRPr="007870D4">
        <w:t xml:space="preserve">completing post operational procedures </w:t>
      </w:r>
    </w:p>
    <w:p w:rsidR="00000000" w:rsidRPr="007870D4" w:rsidP="007870D4">
      <w:pPr>
        <w:pStyle w:val="ListBullet3"/>
      </w:pPr>
      <w:r w:rsidRPr="007870D4">
        <w:t xml:space="preserve">carry out pre-start, start up and shutdown procedures </w:t>
      </w:r>
    </w:p>
    <w:p w:rsidR="00000000" w:rsidRPr="007870D4" w:rsidP="007870D4">
      <w:pPr>
        <w:pStyle w:val="ListBullet3"/>
      </w:pPr>
      <w:r w:rsidRPr="007870D4">
        <w:t xml:space="preserve">conduct, control and monitor blending operations </w:t>
      </w:r>
    </w:p>
    <w:p w:rsidR="00000000" w:rsidRPr="007870D4" w:rsidP="007870D4">
      <w:pPr>
        <w:pStyle w:val="ListBullet3"/>
      </w:pPr>
      <w:r w:rsidRPr="007870D4">
        <w:t>identify and respond to alarms and signals</w:t>
      </w:r>
    </w:p>
    <w:p w:rsidR="00000000" w:rsidRPr="007870D4" w:rsidP="007870D4">
      <w:pPr>
        <w:pStyle w:val="AllowPageBreak"/>
      </w:pPr>
    </w:p>
    <w:p w:rsidR="00000000" w:rsidRPr="007870D4" w:rsidP="007870D4">
      <w:pPr>
        <w:pStyle w:val="Heading1"/>
      </w:pPr>
      <w:bookmarkStart w:id="10" w:name="O_688056"/>
      <w:bookmarkEnd w:id="10"/>
      <w:r w:rsidRPr="007870D4">
        <w:t>Knowledge Evidence</w:t>
      </w:r>
    </w:p>
    <w:p w:rsidR="00000000" w:rsidRPr="007870D4" w:rsidP="007F6BB9">
      <w:pPr>
        <w:pStyle w:val="BodyText"/>
      </w:pPr>
      <w:r w:rsidRPr="007870D4">
        <w:t>The candidate must demonstrate knowledge in conducting blending plant op</w:t>
      </w:r>
      <w:r w:rsidRPr="007870D4">
        <w:t>erations through:</w:t>
      </w:r>
    </w:p>
    <w:p w:rsidR="00000000" w:rsidRPr="007870D4" w:rsidP="007870D4">
      <w:pPr>
        <w:pStyle w:val="ListBullet2"/>
      </w:pPr>
      <w:r w:rsidRPr="007870D4">
        <w:t>site product characteristics</w:t>
      </w:r>
    </w:p>
    <w:p w:rsidR="00000000" w:rsidRPr="007870D4" w:rsidP="007870D4">
      <w:pPr>
        <w:pStyle w:val="ListBullet2"/>
      </w:pPr>
      <w:r w:rsidRPr="007870D4">
        <w:t>plant components functions, characteristics, technical capability and limitations</w:t>
      </w:r>
    </w:p>
    <w:p w:rsidR="00000000" w:rsidRPr="007870D4" w:rsidP="007870D4">
      <w:pPr>
        <w:pStyle w:val="ListBullet2"/>
      </w:pPr>
      <w:r w:rsidRPr="007870D4">
        <w:t>technical information</w:t>
      </w:r>
    </w:p>
    <w:p w:rsidR="00000000" w:rsidRPr="007870D4" w:rsidP="007870D4">
      <w:pPr>
        <w:pStyle w:val="ListBullet2"/>
      </w:pPr>
      <w:r w:rsidRPr="007870D4">
        <w:t>being prepared for fire/accident/emergency</w:t>
      </w:r>
    </w:p>
    <w:p w:rsidR="00000000" w:rsidRPr="007870D4" w:rsidP="007870D4">
      <w:pPr>
        <w:pStyle w:val="AllowPageBreak"/>
      </w:pPr>
    </w:p>
    <w:p w:rsidR="00000000" w:rsidRPr="007870D4" w:rsidP="007870D4">
      <w:pPr>
        <w:pStyle w:val="Heading1"/>
      </w:pPr>
      <w:bookmarkStart w:id="11" w:name="O_688054"/>
      <w:bookmarkEnd w:id="11"/>
      <w:r w:rsidRPr="007870D4">
        <w:t>Assessment Conditions</w:t>
      </w:r>
    </w:p>
    <w:p w:rsidR="00000000" w:rsidRPr="007870D4" w:rsidP="007870D4">
      <w:pPr>
        <w:pStyle w:val="ListBullet"/>
      </w:pPr>
      <w:r w:rsidRPr="007870D4">
        <w:t xml:space="preserve">An assessor of this unit must satisfy the requirements of the NVR/AQTF or their successors; and Industry regulations for certification and licensing: and, </w:t>
      </w:r>
    </w:p>
    <w:p w:rsidR="00000000" w:rsidRPr="007870D4" w:rsidP="007870D4">
      <w:pPr>
        <w:pStyle w:val="ListBullet"/>
      </w:pPr>
      <w:r w:rsidRPr="007870D4">
        <w:t>this unit must be assessed in the context of this sector’s work environment; and,</w:t>
      </w:r>
    </w:p>
    <w:p w:rsidR="00000000" w:rsidRPr="007870D4" w:rsidP="007870D4">
      <w:pPr>
        <w:pStyle w:val="ListBullet"/>
      </w:pPr>
      <w:r w:rsidRPr="007870D4">
        <w:t xml:space="preserve">this unit must be </w:t>
      </w:r>
      <w:r w:rsidRPr="007870D4">
        <w:t>assessed in compliance with relevant legislation/regulation and using policies, procedures, processes and operational manuals directly related to the industry sector for which it is being assessed; and,</w:t>
      </w:r>
    </w:p>
    <w:p w:rsidR="00000000" w:rsidRPr="007870D4" w:rsidP="007870D4">
      <w:pPr>
        <w:pStyle w:val="ListBullet"/>
      </w:pPr>
      <w:r w:rsidRPr="007870D4">
        <w:t>assessment may be conducted in conjunction with the a</w:t>
      </w:r>
      <w:r w:rsidRPr="007870D4">
        <w:t>ssessment of other Units of Competency; and,</w:t>
      </w:r>
    </w:p>
    <w:p w:rsidR="00000000" w:rsidRPr="007870D4" w:rsidP="007870D4">
      <w:pPr>
        <w:pStyle w:val="ListBullet"/>
      </w:pPr>
      <w:r w:rsidRPr="007870D4">
        <w:t>assessment must confirm consistent performance can be applied in a range of relevant workplace circumstances; and,</w:t>
      </w:r>
    </w:p>
    <w:p w:rsidR="00000000" w:rsidRPr="007870D4" w:rsidP="007870D4">
      <w:pPr>
        <w:pStyle w:val="ListBullet"/>
      </w:pPr>
      <w:r w:rsidRPr="007870D4">
        <w:t xml:space="preserve">assessors must demonstrate the performance evidence, and knowledge evidence as outlined in this </w:t>
      </w:r>
      <w:r w:rsidRPr="007870D4">
        <w:t>Unit of Competency, and through the minimum years of current* work experience specified below in an Industry sector relevant to the outcomes of the unit; or,</w:t>
      </w:r>
    </w:p>
    <w:p w:rsidR="00000000" w:rsidRPr="007870D4" w:rsidP="007870D4">
      <w:pPr>
        <w:pStyle w:val="ListBullet"/>
      </w:pPr>
      <w:r w:rsidRPr="007870D4">
        <w:t>where the assessor does not meet experience requirements a co-assessment or partnership arrangemen</w:t>
      </w:r>
      <w:r w:rsidRPr="007870D4">
        <w:t>t must exist between the qualified assessor and an Industry subject matter expert. The Industry subject matter expert should hold the unit being assessed (or an equivalent unit) and/or demonstrate equivalence of skills and knowledge at the unit level. An I</w:t>
      </w:r>
      <w:r w:rsidRPr="007870D4">
        <w:t>ndustry technical expert must also demonstrate skills and knowledge from the minimum years of current work experience specified below in the Industry sector, including time spent in roles related to the unit being assessed; and,</w:t>
      </w:r>
    </w:p>
    <w:p w:rsidR="00000000" w:rsidRPr="007870D4" w:rsidP="007870D4">
      <w:pPr>
        <w:pStyle w:val="ListBullet"/>
      </w:pPr>
      <w:r w:rsidRPr="007870D4">
        <w:t>assessor and Industry subje</w:t>
      </w:r>
      <w:r w:rsidRPr="007870D4">
        <w:t>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7870D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70D4">
            <w:pPr>
              <w:pStyle w:val="SubHeading1"/>
              <w:rPr>
                <w:lang w:val="en-NZ"/>
              </w:rPr>
            </w:pPr>
            <w:r w:rsidRPr="007870D4">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70D4">
            <w:pPr>
              <w:pStyle w:val="SubHeading1"/>
              <w:rPr>
                <w:lang w:val="en-NZ"/>
              </w:rPr>
            </w:pPr>
            <w:r w:rsidRPr="007870D4">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70D4">
            <w:pPr>
              <w:pStyle w:val="SubHeading1"/>
              <w:rPr>
                <w:lang w:val="en-NZ"/>
              </w:rPr>
            </w:pPr>
            <w:r w:rsidRPr="007870D4">
              <w:t>Required assessor or Industry subject matte</w:t>
            </w:r>
            <w:r w:rsidRPr="007870D4">
              <w:t>r expert experience</w:t>
            </w:r>
          </w:p>
        </w:tc>
      </w:tr>
      <w:tr w:rsidTr="007870D4">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70D4">
            <w:pPr>
              <w:pStyle w:val="BodyText"/>
              <w:rPr>
                <w:lang w:val="en-NZ"/>
              </w:rPr>
            </w:pPr>
            <w:r w:rsidRPr="007870D4">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70D4">
            <w:pPr>
              <w:pStyle w:val="BodyText"/>
              <w:rPr>
                <w:lang w:val="en-NZ"/>
              </w:rPr>
            </w:pPr>
            <w:r w:rsidRPr="007870D4">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70D4">
            <w:pPr>
              <w:pStyle w:val="BodyText"/>
              <w:rPr>
                <w:lang w:val="en-NZ"/>
              </w:rPr>
            </w:pPr>
            <w:r w:rsidRPr="007870D4">
              <w:t>1 Year</w:t>
            </w:r>
          </w:p>
        </w:tc>
      </w:tr>
      <w:tr w:rsidTr="007870D4">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70D4">
            <w:pPr>
              <w:pStyle w:val="BodyText"/>
              <w:rPr>
                <w:lang w:val="en-NZ"/>
              </w:rPr>
            </w:pPr>
            <w:r w:rsidRPr="007870D4">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70D4">
            <w:pPr>
              <w:pStyle w:val="BodyText"/>
              <w:rPr>
                <w:lang w:val="en-NZ"/>
              </w:rPr>
            </w:pPr>
            <w:r w:rsidRPr="007870D4">
              <w:t>2 Years</w:t>
            </w:r>
          </w:p>
        </w:tc>
      </w:tr>
      <w:tr w:rsidTr="007870D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70D4">
            <w:pPr>
              <w:pStyle w:val="BodyText"/>
              <w:rPr>
                <w:lang w:val="en-NZ"/>
              </w:rPr>
            </w:pPr>
            <w:r w:rsidRPr="007870D4">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70D4">
            <w:pPr>
              <w:pStyle w:val="BodyText"/>
              <w:rPr>
                <w:lang w:val="en-NZ"/>
              </w:rPr>
            </w:pPr>
            <w:r w:rsidRPr="007870D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70D4">
            <w:pPr>
              <w:pStyle w:val="BodyText"/>
              <w:rPr>
                <w:lang w:val="en-NZ"/>
              </w:rPr>
            </w:pPr>
            <w:r w:rsidRPr="007870D4">
              <w:t>3 Years</w:t>
            </w:r>
          </w:p>
        </w:tc>
      </w:tr>
      <w:tr w:rsidTr="007870D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70D4">
            <w:pPr>
              <w:pStyle w:val="BodyText"/>
              <w:rPr>
                <w:lang w:val="en-NZ"/>
              </w:rPr>
            </w:pPr>
            <w:r w:rsidRPr="007870D4">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70D4">
            <w:pPr>
              <w:pStyle w:val="BodyText"/>
              <w:rPr>
                <w:lang w:val="en-NZ"/>
              </w:rPr>
            </w:pPr>
            <w:r w:rsidRPr="007870D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70D4">
            <w:pPr>
              <w:pStyle w:val="BodyText"/>
              <w:rPr>
                <w:lang w:val="en-NZ"/>
              </w:rPr>
            </w:pPr>
            <w:r w:rsidRPr="007870D4">
              <w:t>5 Years</w:t>
            </w:r>
          </w:p>
        </w:tc>
      </w:tr>
      <w:tr w:rsidTr="007870D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70D4">
            <w:pPr>
              <w:pStyle w:val="BodyText"/>
              <w:rPr>
                <w:lang w:val="en-NZ"/>
              </w:rPr>
            </w:pPr>
            <w:r w:rsidRPr="007870D4">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870D4" w:rsidP="007870D4">
            <w:pPr>
              <w:pStyle w:val="BodyText"/>
            </w:pPr>
            <w:r w:rsidRPr="007870D4">
              <w:t>Where this Unit is being assessed outside of the Resources and Infrastructure Sectors assessor and/or Industry subject matter expert experience should be in-line with industry standards for the sector in which it is being assessed and where n</w:t>
            </w:r>
            <w:r w:rsidRPr="007870D4">
              <w:t>o Industry standard is specified should comply with any relevant regulation.</w:t>
            </w:r>
          </w:p>
        </w:tc>
      </w:tr>
    </w:tbl>
    <w:p w:rsidR="00000000" w:rsidRPr="007870D4" w:rsidP="007F6BB9">
      <w:pPr>
        <w:pStyle w:val="BodyText"/>
      </w:pPr>
      <w:r w:rsidRPr="007870D4">
        <w:t>*Assessors can demonstrate current work experience through employment within Industry in a role relevant to the outcomes of the Unit; or, for external assessors this can be demo</w:t>
      </w:r>
      <w:r w:rsidRPr="007870D4">
        <w:t>nstrated through exposure to Industry by conducting frequent site assessments across various locations.</w:t>
      </w:r>
    </w:p>
    <w:p w:rsidR="007F6BB9" w:rsidP="007F6BB9">
      <w:pPr>
        <w:pStyle w:val="BodyText"/>
      </w:pPr>
      <w:r w:rsidRPr="007870D4">
        <w:t>**Where a unit is being delivered outside of a Qualification the first numeric character in the Unit code should be considered to indicate the AQF level</w:t>
      </w:r>
    </w:p>
    <w:p w:rsidR="00000000" w:rsidRPr="007870D4" w:rsidP="007870D4">
      <w:pPr>
        <w:pStyle w:val="Heading1"/>
      </w:pPr>
      <w:bookmarkStart w:id="12" w:name="O_688075"/>
      <w:bookmarkEnd w:id="12"/>
      <w:r w:rsidRPr="007870D4">
        <w:t>Links</w:t>
      </w:r>
    </w:p>
    <w:p w:rsidR="00000000" w:rsidRPr="007870D4" w:rsidP="007F6BB9">
      <w:pPr>
        <w:pStyle w:val="BodyText"/>
      </w:pPr>
      <w:r w:rsidRPr="007870D4">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760CE">
        <w:rPr>
          <w:rStyle w:val="Hyperlink"/>
        </w:rPr>
        <w:t>https://vetnet.gov.au/Pages/TrainingDocs.aspx?q=88a61002-9a21-4386-aaf8-69c76e675272</w:t>
      </w:r>
      <w:r>
        <w:fldChar w:fldCharType="end"/>
      </w:r>
    </w:p>
    <w:p w:rsidR="00000000" w:rsidRPr="007870D4" w:rsidP="007870D4"/>
    <w:sectPr w:rsidSect="007870D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0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0D4" w:rsidRPr="007F6BB9" w:rsidP="007F6B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0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BB9" w:rsidP="007870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F6BB9" w:rsidP="007870D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F6BB9" w:rsidP="007870D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0D4" w:rsidP="007870D4">
    <w:pPr>
      <w:pStyle w:val="Footer"/>
      <w:framePr w:wrap="around"/>
    </w:pPr>
    <w:r>
      <w:fldChar w:fldCharType="begin"/>
    </w:r>
    <w:r>
      <w:instrText xml:space="preserve"> DOCPROPERTY  Subject  \* MERGEFORMAT </w:instrText>
    </w:r>
    <w:r>
      <w:fldChar w:fldCharType="separate"/>
    </w:r>
    <w:r w:rsidR="007F6BB9">
      <w:t>Approved</w:t>
    </w:r>
    <w:r w:rsidR="007F6BB9">
      <w:fldChar w:fldCharType="end"/>
    </w:r>
    <w:r>
      <w:tab/>
      <w:t xml:space="preserve">Page </w:t>
    </w:r>
    <w:r>
      <w:fldChar w:fldCharType="begin"/>
    </w:r>
    <w:r>
      <w:instrText xml:space="preserve"> PAGE  \* Arabic  \* MERGEFORMAT </w:instrText>
    </w:r>
    <w:r>
      <w:fldChar w:fldCharType="separate"/>
    </w:r>
    <w:r w:rsidR="007F6BB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F6BB9">
      <w:rPr>
        <w:noProof/>
      </w:rPr>
      <w:t>4</w:t>
    </w:r>
    <w:r>
      <w:rPr>
        <w:noProof/>
      </w:rPr>
      <w:fldChar w:fldCharType="end"/>
    </w:r>
  </w:p>
  <w:p w:rsidR="007870D4" w:rsidP="007870D4">
    <w:pPr>
      <w:pStyle w:val="Footer"/>
      <w:framePr w:wrap="around"/>
    </w:pPr>
    <w:r>
      <w:t xml:space="preserve">© Commonwealth of Australia, </w:t>
    </w:r>
    <w:r>
      <w:fldChar w:fldCharType="begin"/>
    </w:r>
    <w:r>
      <w:instrText xml:space="preserve"> DATE  \@ "yyyy"  \* MERGEFORMAT </w:instrText>
    </w:r>
    <w:r>
      <w:fldChar w:fldCharType="separate"/>
    </w:r>
    <w:r w:rsidR="007F6BB9">
      <w:rPr>
        <w:noProof/>
      </w:rPr>
      <w:t>2025</w:t>
    </w:r>
    <w:r>
      <w:fldChar w:fldCharType="end"/>
    </w:r>
    <w:r>
      <w:tab/>
    </w:r>
    <w:r>
      <w:fldChar w:fldCharType="begin"/>
    </w:r>
    <w:r>
      <w:instrText xml:space="preserve"> DOCPROPERTY  Author  \* MERGEFORMAT </w:instrText>
    </w:r>
    <w:r>
      <w:fldChar w:fldCharType="separate"/>
    </w:r>
    <w:r w:rsidR="007F6BB9">
      <w:t>Mining and Automotive Skills Alliance</w:t>
    </w:r>
    <w:r w:rsidR="007F6BB9">
      <w:fldChar w:fldCharType="end"/>
    </w:r>
  </w:p>
  <w:p w:rsidR="007870D4" w:rsidP="007870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0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B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70D4" w:rsidRPr="007F6BB9" w:rsidP="007F6B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0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BB9" w:rsidRPr="002D2AF8" w:rsidP="007870D4">
    <w:pPr>
      <w:pStyle w:val="Header"/>
      <w:framePr w:wrap="around"/>
    </w:pPr>
    <w:r>
      <w:fldChar w:fldCharType="begin"/>
    </w:r>
    <w:r>
      <w:instrText xml:space="preserve"> TITLE   \* MERGEFORMAT </w:instrText>
    </w:r>
    <w:r>
      <w:fldChar w:fldCharType="separate"/>
    </w:r>
    <w:r>
      <w:t>RIIPRO205D Conduct blending plant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F6BB9" w:rsidP="007870D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0D4" w:rsidRPr="002D2AF8" w:rsidP="007870D4">
    <w:pPr>
      <w:pStyle w:val="Header"/>
      <w:framePr w:wrap="around"/>
    </w:pPr>
    <w:r>
      <w:fldChar w:fldCharType="begin"/>
    </w:r>
    <w:r>
      <w:instrText xml:space="preserve"> TITLE   \* MERGEFORMAT </w:instrText>
    </w:r>
    <w:r>
      <w:fldChar w:fldCharType="separate"/>
    </w:r>
    <w:r w:rsidR="007F6BB9">
      <w:t>RIIPRO205D Conduct blending plant operations</w:t>
    </w:r>
    <w:r w:rsidR="007F6BB9">
      <w:fldChar w:fldCharType="end"/>
    </w:r>
    <w:r>
      <w:tab/>
      <w:t xml:space="preserve">Date this document was generated: </w:t>
    </w:r>
    <w:r>
      <w:fldChar w:fldCharType="begin"/>
    </w:r>
    <w:r>
      <w:instrText xml:space="preserve"> CREATEDATE  \@ "d MMMM yyyy"  \* MERGEFORMAT </w:instrText>
    </w:r>
    <w:r>
      <w:fldChar w:fldCharType="separate"/>
    </w:r>
    <w:r w:rsidR="007F6BB9">
      <w:rPr>
        <w:noProof/>
      </w:rPr>
      <w:t>1 March 2025</w:t>
    </w:r>
    <w:r>
      <w:fldChar w:fldCharType="end"/>
    </w:r>
  </w:p>
  <w:p w:rsidR="007870D4" w:rsidP="007870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BA4B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3046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46B9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70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70D4"/>
    <w:pPr>
      <w:spacing w:before="360" w:after="60"/>
      <w:outlineLvl w:val="0"/>
    </w:pPr>
    <w:rPr>
      <w:sz w:val="32"/>
    </w:rPr>
  </w:style>
  <w:style w:type="paragraph" w:styleId="Heading2">
    <w:name w:val="heading 2"/>
    <w:basedOn w:val="HeadingBase"/>
    <w:next w:val="BodyText"/>
    <w:link w:val="Heading2Char"/>
    <w:qFormat/>
    <w:rsid w:val="007870D4"/>
    <w:pPr>
      <w:keepLines/>
      <w:spacing w:before="240" w:after="120"/>
      <w:outlineLvl w:val="1"/>
    </w:pPr>
    <w:rPr>
      <w:sz w:val="28"/>
      <w:szCs w:val="40"/>
    </w:rPr>
  </w:style>
  <w:style w:type="paragraph" w:styleId="Heading3">
    <w:name w:val="heading 3"/>
    <w:basedOn w:val="HeadingBase"/>
    <w:next w:val="BodyText"/>
    <w:link w:val="Heading3Char"/>
    <w:qFormat/>
    <w:rsid w:val="007870D4"/>
    <w:pPr>
      <w:spacing w:before="180" w:after="120"/>
      <w:outlineLvl w:val="2"/>
    </w:pPr>
    <w:rPr>
      <w:spacing w:val="-10"/>
      <w:kern w:val="32"/>
    </w:rPr>
  </w:style>
  <w:style w:type="paragraph" w:styleId="Heading4">
    <w:name w:val="heading 4"/>
    <w:basedOn w:val="HeadingBase"/>
    <w:next w:val="BodyText"/>
    <w:link w:val="Heading4Char"/>
    <w:qFormat/>
    <w:rsid w:val="007870D4"/>
    <w:pPr>
      <w:spacing w:before="160" w:after="120"/>
      <w:outlineLvl w:val="3"/>
    </w:pPr>
    <w:rPr>
      <w:sz w:val="22"/>
    </w:rPr>
  </w:style>
  <w:style w:type="paragraph" w:styleId="Heading5">
    <w:name w:val="heading 5"/>
    <w:basedOn w:val="HeadingBase"/>
    <w:next w:val="Normal"/>
    <w:link w:val="Heading5Char"/>
    <w:qFormat/>
    <w:rsid w:val="007870D4"/>
    <w:pPr>
      <w:spacing w:before="80"/>
      <w:outlineLvl w:val="4"/>
    </w:pPr>
    <w:rPr>
      <w:color w:val="918585"/>
      <w:sz w:val="20"/>
    </w:rPr>
  </w:style>
  <w:style w:type="paragraph" w:styleId="Heading6">
    <w:name w:val="heading 6"/>
    <w:basedOn w:val="HeadingBase"/>
    <w:next w:val="Normal"/>
    <w:link w:val="Heading6Char"/>
    <w:qFormat/>
    <w:rsid w:val="007870D4"/>
    <w:pPr>
      <w:spacing w:before="60"/>
      <w:outlineLvl w:val="5"/>
    </w:pPr>
    <w:rPr>
      <w:color w:val="918585"/>
      <w:sz w:val="20"/>
    </w:rPr>
  </w:style>
  <w:style w:type="paragraph" w:styleId="Heading7">
    <w:name w:val="heading 7"/>
    <w:basedOn w:val="Normal"/>
    <w:next w:val="Normal"/>
    <w:link w:val="Heading7Char"/>
    <w:qFormat/>
    <w:rsid w:val="007870D4"/>
    <w:pPr>
      <w:ind w:left="720"/>
      <w:outlineLvl w:val="6"/>
    </w:pPr>
    <w:rPr>
      <w:i/>
    </w:rPr>
  </w:style>
  <w:style w:type="paragraph" w:styleId="Heading8">
    <w:name w:val="heading 8"/>
    <w:basedOn w:val="Normal"/>
    <w:next w:val="Normal"/>
    <w:link w:val="Heading8Char"/>
    <w:qFormat/>
    <w:rsid w:val="007870D4"/>
    <w:pPr>
      <w:ind w:left="720"/>
      <w:outlineLvl w:val="7"/>
    </w:pPr>
    <w:rPr>
      <w:i/>
    </w:rPr>
  </w:style>
  <w:style w:type="paragraph" w:styleId="Heading9">
    <w:name w:val="heading 9"/>
    <w:basedOn w:val="Normal"/>
    <w:next w:val="Normal"/>
    <w:link w:val="Heading9Char"/>
    <w:qFormat/>
    <w:rsid w:val="007870D4"/>
    <w:pPr>
      <w:ind w:left="720"/>
      <w:outlineLvl w:val="8"/>
    </w:pPr>
    <w:rPr>
      <w:i/>
    </w:rPr>
  </w:style>
  <w:style w:type="character" w:default="1" w:styleId="DefaultParagraphFont">
    <w:name w:val="Default Paragraph Font"/>
    <w:uiPriority w:val="1"/>
    <w:unhideWhenUsed/>
    <w:rsid w:val="007870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70D4"/>
  </w:style>
  <w:style w:type="character" w:customStyle="1" w:styleId="Heading1Char">
    <w:name w:val="Heading 1 Char"/>
    <w:basedOn w:val="DefaultParagraphFont"/>
    <w:link w:val="Heading1"/>
    <w:rsid w:val="007870D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870D4"/>
    <w:rPr>
      <w:rFonts w:ascii="Times New Roman" w:eastAsia="Times New Roman" w:hAnsi="Times New Roman" w:cs="Times New Roman"/>
      <w:b/>
      <w:szCs w:val="20"/>
      <w:lang w:eastAsia="en-US"/>
    </w:rPr>
  </w:style>
  <w:style w:type="paragraph" w:styleId="BodyText">
    <w:name w:val="Body Text"/>
    <w:basedOn w:val="Normal"/>
    <w:link w:val="BodyTextChar"/>
    <w:rsid w:val="007870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70D4"/>
    <w:rPr>
      <w:rFonts w:ascii="Times New Roman" w:eastAsia="Times New Roman" w:hAnsi="Times New Roman" w:cs="Times New Roman"/>
      <w:sz w:val="24"/>
      <w:lang w:eastAsia="en-US"/>
    </w:rPr>
  </w:style>
  <w:style w:type="paragraph" w:styleId="ListBullet">
    <w:name w:val="List Bullet"/>
    <w:basedOn w:val="List"/>
    <w:rsid w:val="007870D4"/>
    <w:pPr>
      <w:numPr>
        <w:numId w:val="13"/>
      </w:numPr>
      <w:tabs>
        <w:tab w:val="clear" w:pos="340"/>
      </w:tabs>
      <w:spacing w:before="40" w:after="40"/>
    </w:pPr>
  </w:style>
  <w:style w:type="paragraph" w:styleId="ListBullet2">
    <w:name w:val="List Bullet 2"/>
    <w:basedOn w:val="List2"/>
    <w:rsid w:val="007870D4"/>
    <w:pPr>
      <w:numPr>
        <w:numId w:val="14"/>
      </w:numPr>
      <w:tabs>
        <w:tab w:val="clear" w:pos="680"/>
      </w:tabs>
    </w:pPr>
  </w:style>
  <w:style w:type="paragraph" w:customStyle="1" w:styleId="SuperHeading">
    <w:name w:val="SuperHeading"/>
    <w:basedOn w:val="Normal"/>
    <w:rsid w:val="007870D4"/>
    <w:pPr>
      <w:spacing w:before="240" w:after="120"/>
      <w:outlineLvl w:val="0"/>
    </w:pPr>
    <w:rPr>
      <w:rFonts w:ascii="Times New Roman" w:hAnsi="Times New Roman"/>
      <w:b/>
      <w:sz w:val="32"/>
    </w:rPr>
  </w:style>
  <w:style w:type="paragraph" w:customStyle="1" w:styleId="AllowPageBreak">
    <w:name w:val="AllowPageBreak"/>
    <w:rsid w:val="007870D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7870D4"/>
    <w:pPr>
      <w:spacing w:before="240" w:after="60"/>
    </w:pPr>
    <w:rPr>
      <w:color w:val="918585"/>
      <w:sz w:val="22"/>
    </w:rPr>
  </w:style>
  <w:style w:type="paragraph" w:styleId="ListBullet3">
    <w:name w:val="List Bullet 3"/>
    <w:basedOn w:val="List3"/>
    <w:rsid w:val="007870D4"/>
    <w:pPr>
      <w:numPr>
        <w:numId w:val="3"/>
      </w:numPr>
      <w:tabs>
        <w:tab w:val="clear" w:pos="1021"/>
      </w:tabs>
      <w:ind w:left="1037" w:hanging="357"/>
    </w:pPr>
  </w:style>
  <w:style w:type="character" w:customStyle="1" w:styleId="Heading2Char">
    <w:name w:val="Heading 2 Char"/>
    <w:basedOn w:val="DefaultParagraphFont"/>
    <w:link w:val="Heading2"/>
    <w:rsid w:val="007870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70D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870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70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70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70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70D4"/>
    <w:rPr>
      <w:rFonts w:ascii="Courier New" w:eastAsia="Times New Roman" w:hAnsi="Courier New" w:cs="Times New Roman"/>
      <w:i/>
      <w:szCs w:val="20"/>
      <w:lang w:eastAsia="en-US"/>
    </w:rPr>
  </w:style>
  <w:style w:type="paragraph" w:customStyle="1" w:styleId="HeadingBase">
    <w:name w:val="Heading Base"/>
    <w:rsid w:val="007870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70D4"/>
    <w:pPr>
      <w:tabs>
        <w:tab w:val="right" w:leader="dot" w:pos="9072"/>
      </w:tabs>
      <w:ind w:left="567"/>
    </w:pPr>
    <w:rPr>
      <w:szCs w:val="22"/>
    </w:rPr>
  </w:style>
  <w:style w:type="paragraph" w:customStyle="1" w:styleId="TOCBase">
    <w:name w:val="TOC Base"/>
    <w:rsid w:val="007870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70D4"/>
    <w:pPr>
      <w:tabs>
        <w:tab w:val="right" w:leader="dot" w:pos="9072"/>
      </w:tabs>
      <w:spacing w:before="40" w:after="40"/>
      <w:ind w:left="284"/>
    </w:pPr>
    <w:rPr>
      <w:rFonts w:ascii="Times New Roman" w:hAnsi="Times New Roman"/>
    </w:rPr>
  </w:style>
  <w:style w:type="paragraph" w:styleId="TOC1">
    <w:name w:val="toc 1"/>
    <w:basedOn w:val="TOCBase"/>
    <w:next w:val="Normal"/>
    <w:rsid w:val="007870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70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70D4"/>
    <w:rPr>
      <w:rFonts w:ascii="Times New Roman" w:eastAsia="Times New Roman" w:hAnsi="Times New Roman" w:cs="Times New Roman"/>
      <w:sz w:val="16"/>
      <w:lang w:eastAsia="en-US"/>
    </w:rPr>
  </w:style>
  <w:style w:type="paragraph" w:styleId="Title">
    <w:name w:val="Title"/>
    <w:basedOn w:val="HeadingBase"/>
    <w:link w:val="TitleChar"/>
    <w:qFormat/>
    <w:rsid w:val="007870D4"/>
    <w:pPr>
      <w:spacing w:before="5040"/>
      <w:jc w:val="center"/>
    </w:pPr>
    <w:rPr>
      <w:sz w:val="48"/>
      <w:szCs w:val="72"/>
      <w:lang w:val="en-US"/>
    </w:rPr>
  </w:style>
  <w:style w:type="character" w:customStyle="1" w:styleId="TitleChar">
    <w:name w:val="Title Char"/>
    <w:basedOn w:val="DefaultParagraphFont"/>
    <w:link w:val="Title"/>
    <w:rsid w:val="007870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70D4"/>
    <w:pPr>
      <w:tabs>
        <w:tab w:val="left" w:pos="3600"/>
        <w:tab w:val="left" w:pos="3958"/>
      </w:tabs>
    </w:pPr>
  </w:style>
  <w:style w:type="paragraph" w:styleId="List">
    <w:name w:val="List"/>
    <w:basedOn w:val="BodyText"/>
    <w:next w:val="BodyText"/>
    <w:rsid w:val="007870D4"/>
    <w:pPr>
      <w:tabs>
        <w:tab w:val="left" w:pos="340"/>
      </w:tabs>
      <w:spacing w:before="60" w:after="60"/>
      <w:ind w:left="340" w:hanging="340"/>
    </w:pPr>
  </w:style>
  <w:style w:type="paragraph" w:customStyle="1" w:styleId="Note">
    <w:name w:val="Note"/>
    <w:basedOn w:val="BodyText"/>
    <w:rsid w:val="007870D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870D4"/>
    <w:rPr>
      <w:b/>
      <w:spacing w:val="0"/>
    </w:rPr>
  </w:style>
  <w:style w:type="paragraph" w:customStyle="1" w:styleId="SuperTitle">
    <w:name w:val="SuperTitle"/>
    <w:basedOn w:val="Title"/>
    <w:rsid w:val="007870D4"/>
    <w:pPr>
      <w:framePr w:wrap="auto" w:hAnchor="text" w:y="6049"/>
    </w:pPr>
    <w:rPr>
      <w:color w:val="000000"/>
      <w:sz w:val="40"/>
    </w:rPr>
  </w:style>
  <w:style w:type="paragraph" w:customStyle="1" w:styleId="TOCTitle">
    <w:name w:val="TOCTitle"/>
    <w:basedOn w:val="Heading1"/>
    <w:rsid w:val="007870D4"/>
    <w:pPr>
      <w:spacing w:after="240"/>
      <w:jc w:val="center"/>
      <w:outlineLvl w:val="9"/>
    </w:pPr>
    <w:rPr>
      <w:caps/>
    </w:rPr>
  </w:style>
  <w:style w:type="paragraph" w:customStyle="1" w:styleId="Version">
    <w:name w:val="Version"/>
    <w:rsid w:val="007870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70D4"/>
    <w:pPr>
      <w:keepNext w:val="0"/>
      <w:tabs>
        <w:tab w:val="right" w:pos="4176"/>
      </w:tabs>
      <w:ind w:left="198" w:hanging="198"/>
    </w:pPr>
    <w:rPr>
      <w:rFonts w:ascii="Garamond" w:hAnsi="Garamond"/>
    </w:rPr>
  </w:style>
  <w:style w:type="paragraph" w:styleId="IndexHeading">
    <w:name w:val="index heading"/>
    <w:basedOn w:val="Normal"/>
    <w:next w:val="Index1"/>
    <w:semiHidden/>
    <w:rsid w:val="007870D4"/>
    <w:pPr>
      <w:spacing w:before="120" w:after="120"/>
    </w:pPr>
    <w:rPr>
      <w:rFonts w:ascii="Arial" w:hAnsi="Arial"/>
      <w:b/>
      <w:color w:val="918585"/>
      <w:sz w:val="24"/>
    </w:rPr>
  </w:style>
  <w:style w:type="paragraph" w:styleId="Header">
    <w:name w:val="header"/>
    <w:basedOn w:val="Normal"/>
    <w:link w:val="HeaderChar"/>
    <w:rsid w:val="007870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70D4"/>
    <w:rPr>
      <w:rFonts w:ascii="Times New Roman" w:eastAsia="Times New Roman" w:hAnsi="Times New Roman" w:cs="Times New Roman"/>
      <w:sz w:val="16"/>
      <w:szCs w:val="20"/>
      <w:lang w:val="en-GB" w:eastAsia="en-US"/>
    </w:rPr>
  </w:style>
  <w:style w:type="paragraph" w:customStyle="1" w:styleId="Chapter">
    <w:name w:val="Chapter"/>
    <w:basedOn w:val="Normal"/>
    <w:rsid w:val="007870D4"/>
    <w:pPr>
      <w:spacing w:before="240"/>
    </w:pPr>
    <w:rPr>
      <w:rFonts w:ascii="Times New Roman" w:hAnsi="Times New Roman"/>
      <w:smallCaps/>
      <w:spacing w:val="80"/>
      <w:sz w:val="28"/>
    </w:rPr>
  </w:style>
  <w:style w:type="paragraph" w:customStyle="1" w:styleId="InChapter">
    <w:name w:val="InChapter"/>
    <w:basedOn w:val="Heading3"/>
    <w:rsid w:val="007870D4"/>
    <w:pPr>
      <w:spacing w:after="240"/>
      <w:outlineLvl w:val="9"/>
    </w:pPr>
    <w:rPr>
      <w:noProof/>
    </w:rPr>
  </w:style>
  <w:style w:type="paragraph" w:styleId="Index2">
    <w:name w:val="index 2"/>
    <w:basedOn w:val="Normal"/>
    <w:next w:val="Normal"/>
    <w:semiHidden/>
    <w:rsid w:val="007870D4"/>
    <w:pPr>
      <w:tabs>
        <w:tab w:val="right" w:pos="4176"/>
      </w:tabs>
      <w:ind w:left="568" w:hanging="284"/>
    </w:pPr>
    <w:rPr>
      <w:rFonts w:ascii="Garamond" w:hAnsi="Garamond"/>
    </w:rPr>
  </w:style>
  <w:style w:type="paragraph" w:customStyle="1" w:styleId="Byline">
    <w:name w:val="Byline"/>
    <w:rsid w:val="007870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70D4"/>
    <w:pPr>
      <w:tabs>
        <w:tab w:val="clear" w:pos="3600"/>
        <w:tab w:val="clear" w:pos="3958"/>
      </w:tabs>
      <w:jc w:val="right"/>
    </w:pPr>
  </w:style>
  <w:style w:type="character" w:styleId="Emphasis">
    <w:name w:val="Emphasis"/>
    <w:basedOn w:val="DefaultParagraphFont"/>
    <w:qFormat/>
    <w:rsid w:val="007870D4"/>
    <w:rPr>
      <w:i/>
    </w:rPr>
  </w:style>
  <w:style w:type="paragraph" w:styleId="Caption">
    <w:name w:val="caption"/>
    <w:basedOn w:val="BodyText"/>
    <w:next w:val="Normal"/>
    <w:qFormat/>
    <w:rsid w:val="007870D4"/>
    <w:pPr>
      <w:framePr w:w="2268" w:hSpace="181" w:vSpace="181" w:wrap="around" w:vAnchor="text" w:hAnchor="page" w:x="1135" w:y="285" w:anchorLock="1"/>
    </w:pPr>
    <w:rPr>
      <w:i/>
    </w:rPr>
  </w:style>
  <w:style w:type="paragraph" w:customStyle="1" w:styleId="MiniTOCTitle">
    <w:name w:val="MiniTOCTitle"/>
    <w:basedOn w:val="Heading4"/>
    <w:rsid w:val="007870D4"/>
    <w:pPr>
      <w:spacing w:before="240"/>
      <w:outlineLvl w:val="9"/>
    </w:pPr>
    <w:rPr>
      <w:noProof/>
      <w:sz w:val="24"/>
    </w:rPr>
  </w:style>
  <w:style w:type="paragraph" w:customStyle="1" w:styleId="MiniTOCItem">
    <w:name w:val="MiniTOCItem"/>
    <w:basedOn w:val="ListBullet"/>
    <w:rsid w:val="007870D4"/>
    <w:pPr>
      <w:numPr>
        <w:numId w:val="0"/>
      </w:numPr>
      <w:tabs>
        <w:tab w:val="right" w:leader="dot" w:pos="6521"/>
      </w:tabs>
      <w:spacing w:before="0" w:after="0"/>
    </w:pPr>
  </w:style>
  <w:style w:type="paragraph" w:customStyle="1" w:styleId="TOFTitle">
    <w:name w:val="TOFTitle"/>
    <w:basedOn w:val="TOCTitle"/>
    <w:rsid w:val="007870D4"/>
  </w:style>
  <w:style w:type="paragraph" w:styleId="TableofFigures">
    <w:name w:val="table of figures"/>
    <w:basedOn w:val="Normal"/>
    <w:next w:val="Normal"/>
    <w:semiHidden/>
    <w:rsid w:val="007870D4"/>
    <w:pPr>
      <w:tabs>
        <w:tab w:val="right" w:leader="dot" w:pos="9072"/>
      </w:tabs>
      <w:ind w:left="970" w:hanging="403"/>
    </w:pPr>
    <w:rPr>
      <w:rFonts w:ascii="Times New Roman" w:hAnsi="Times New Roman"/>
      <w:b/>
    </w:rPr>
  </w:style>
  <w:style w:type="paragraph" w:styleId="ListNumber">
    <w:name w:val="List Number"/>
    <w:basedOn w:val="List"/>
    <w:rsid w:val="007870D4"/>
    <w:pPr>
      <w:numPr>
        <w:numId w:val="16"/>
      </w:numPr>
      <w:tabs>
        <w:tab w:val="clear" w:pos="340"/>
      </w:tabs>
    </w:pPr>
  </w:style>
  <w:style w:type="character" w:customStyle="1" w:styleId="WingdingSymbols">
    <w:name w:val="Wingding Symbols"/>
    <w:rsid w:val="007870D4"/>
    <w:rPr>
      <w:rFonts w:ascii="Wingdings" w:hAnsi="Wingdings"/>
    </w:rPr>
  </w:style>
  <w:style w:type="paragraph" w:customStyle="1" w:styleId="TableHeading">
    <w:name w:val="Table Heading"/>
    <w:basedOn w:val="HeadingBase"/>
    <w:rsid w:val="007870D4"/>
    <w:pPr>
      <w:keepLines/>
      <w:pBdr>
        <w:bottom w:val="single" w:sz="6" w:space="1" w:color="918585"/>
      </w:pBdr>
      <w:spacing w:before="240"/>
    </w:pPr>
  </w:style>
  <w:style w:type="character" w:customStyle="1" w:styleId="HotSpot">
    <w:name w:val="HotSpot"/>
    <w:rsid w:val="007870D4"/>
    <w:rPr>
      <w:color w:val="0033CC"/>
      <w:u w:val="none"/>
    </w:rPr>
  </w:style>
  <w:style w:type="paragraph" w:customStyle="1" w:styleId="BodyTextRight">
    <w:name w:val="Body Text Right"/>
    <w:basedOn w:val="BodyText"/>
    <w:rsid w:val="007870D4"/>
    <w:pPr>
      <w:spacing w:before="0" w:after="0"/>
      <w:jc w:val="right"/>
    </w:pPr>
  </w:style>
  <w:style w:type="paragraph" w:styleId="Index3">
    <w:name w:val="index 3"/>
    <w:basedOn w:val="ListNumber2"/>
    <w:next w:val="Normal"/>
    <w:semiHidden/>
    <w:rsid w:val="007870D4"/>
    <w:pPr>
      <w:numPr>
        <w:numId w:val="0"/>
      </w:numPr>
      <w:tabs>
        <w:tab w:val="right" w:leader="dot" w:pos="4176"/>
      </w:tabs>
    </w:pPr>
  </w:style>
  <w:style w:type="paragraph" w:styleId="ListNumber2">
    <w:name w:val="List Number 2"/>
    <w:basedOn w:val="List2"/>
    <w:rsid w:val="007870D4"/>
    <w:pPr>
      <w:numPr>
        <w:numId w:val="11"/>
      </w:numPr>
      <w:tabs>
        <w:tab w:val="clear" w:pos="1060"/>
      </w:tabs>
    </w:pPr>
  </w:style>
  <w:style w:type="paragraph" w:customStyle="1" w:styleId="MarginNote">
    <w:name w:val="Margin Note"/>
    <w:basedOn w:val="BodyText"/>
    <w:rsid w:val="007870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70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70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70D4"/>
    <w:rPr>
      <w:sz w:val="32"/>
    </w:rPr>
  </w:style>
  <w:style w:type="paragraph" w:customStyle="1" w:styleId="HeadingProcedure">
    <w:name w:val="Heading Procedure"/>
    <w:basedOn w:val="HeadingBase"/>
    <w:next w:val="Normal"/>
    <w:rsid w:val="007870D4"/>
    <w:pPr>
      <w:tabs>
        <w:tab w:val="left" w:pos="0"/>
      </w:tabs>
      <w:spacing w:before="120" w:after="60"/>
    </w:pPr>
    <w:rPr>
      <w:i/>
      <w:color w:val="918585"/>
      <w:sz w:val="22"/>
    </w:rPr>
  </w:style>
  <w:style w:type="paragraph" w:customStyle="1" w:styleId="TableBodyText">
    <w:name w:val="Table Body Text"/>
    <w:basedOn w:val="BodyText"/>
    <w:rsid w:val="007870D4"/>
    <w:pPr>
      <w:spacing w:before="60" w:after="60"/>
    </w:pPr>
  </w:style>
  <w:style w:type="paragraph" w:styleId="ListContinue">
    <w:name w:val="List Continue"/>
    <w:basedOn w:val="List"/>
    <w:rsid w:val="007870D4"/>
    <w:pPr>
      <w:ind w:firstLine="0"/>
    </w:pPr>
  </w:style>
  <w:style w:type="paragraph" w:customStyle="1" w:styleId="ListNote">
    <w:name w:val="List Note"/>
    <w:basedOn w:val="List"/>
    <w:rsid w:val="007870D4"/>
    <w:pPr>
      <w:pBdr>
        <w:top w:val="single" w:sz="6" w:space="2" w:color="918585"/>
        <w:bottom w:val="single" w:sz="6" w:space="2" w:color="918585"/>
      </w:pBdr>
      <w:tabs>
        <w:tab w:val="left" w:pos="1021"/>
      </w:tabs>
      <w:ind w:firstLine="0"/>
    </w:pPr>
  </w:style>
  <w:style w:type="paragraph" w:customStyle="1" w:styleId="Warning">
    <w:name w:val="Warning"/>
    <w:basedOn w:val="BodyText"/>
    <w:rsid w:val="007870D4"/>
    <w:pPr>
      <w:shd w:val="clear" w:color="auto" w:fill="D9D9D9"/>
      <w:tabs>
        <w:tab w:val="left" w:pos="992"/>
      </w:tabs>
      <w:ind w:left="119" w:right="119"/>
    </w:pPr>
    <w:rPr>
      <w:sz w:val="20"/>
    </w:rPr>
  </w:style>
  <w:style w:type="paragraph" w:customStyle="1" w:styleId="MarginIcons">
    <w:name w:val="Margin Icons"/>
    <w:basedOn w:val="BodyText"/>
    <w:rsid w:val="007870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70D4"/>
    <w:rPr>
      <w:rFonts w:ascii="Courier New" w:hAnsi="Courier New"/>
    </w:rPr>
  </w:style>
  <w:style w:type="paragraph" w:customStyle="1" w:styleId="NoteBullet">
    <w:name w:val="Note Bullet"/>
    <w:basedOn w:val="Note"/>
    <w:rsid w:val="007870D4"/>
    <w:pPr>
      <w:tabs>
        <w:tab w:val="clear" w:pos="680"/>
      </w:tabs>
      <w:spacing w:before="60" w:after="60"/>
    </w:pPr>
  </w:style>
  <w:style w:type="paragraph" w:customStyle="1" w:styleId="SubHeading2">
    <w:name w:val="SubHeading2"/>
    <w:basedOn w:val="HeadingBase"/>
    <w:rsid w:val="007870D4"/>
    <w:pPr>
      <w:spacing w:before="240" w:after="60"/>
    </w:pPr>
    <w:rPr>
      <w:sz w:val="20"/>
    </w:rPr>
  </w:style>
  <w:style w:type="paragraph" w:customStyle="1" w:styleId="SideHeading">
    <w:name w:val="Side Heading"/>
    <w:basedOn w:val="HeadingBase"/>
    <w:rsid w:val="007870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70D4"/>
    <w:pPr>
      <w:numPr>
        <w:numId w:val="12"/>
      </w:numPr>
    </w:pPr>
  </w:style>
  <w:style w:type="paragraph" w:styleId="PlainText">
    <w:name w:val="Plain Text"/>
    <w:basedOn w:val="Normal"/>
    <w:link w:val="PlainTextChar"/>
    <w:rsid w:val="007870D4"/>
    <w:rPr>
      <w:sz w:val="20"/>
    </w:rPr>
  </w:style>
  <w:style w:type="character" w:customStyle="1" w:styleId="PlainTextChar">
    <w:name w:val="Plain Text Char"/>
    <w:basedOn w:val="DefaultParagraphFont"/>
    <w:link w:val="PlainText"/>
    <w:rsid w:val="007870D4"/>
    <w:rPr>
      <w:rFonts w:ascii="Courier New" w:eastAsia="Times New Roman" w:hAnsi="Courier New" w:cs="Times New Roman"/>
      <w:sz w:val="20"/>
      <w:szCs w:val="20"/>
      <w:lang w:eastAsia="en-US"/>
    </w:rPr>
  </w:style>
  <w:style w:type="character" w:customStyle="1" w:styleId="MenuOption">
    <w:name w:val="Menu Option"/>
    <w:basedOn w:val="DefaultParagraphFont"/>
    <w:rsid w:val="007870D4"/>
    <w:rPr>
      <w:b/>
      <w:smallCaps/>
    </w:rPr>
  </w:style>
  <w:style w:type="paragraph" w:customStyle="1" w:styleId="TableListNumber">
    <w:name w:val="Table List Number"/>
    <w:basedOn w:val="ListNumber"/>
    <w:rsid w:val="007870D4"/>
    <w:pPr>
      <w:numPr>
        <w:numId w:val="0"/>
      </w:numPr>
    </w:pPr>
  </w:style>
  <w:style w:type="paragraph" w:styleId="TOC4">
    <w:name w:val="toc 4"/>
    <w:basedOn w:val="TOCBase"/>
    <w:next w:val="Normal"/>
    <w:semiHidden/>
    <w:rsid w:val="007870D4"/>
    <w:pPr>
      <w:tabs>
        <w:tab w:val="right" w:leader="dot" w:pos="9071"/>
      </w:tabs>
      <w:ind w:left="1701"/>
    </w:pPr>
  </w:style>
  <w:style w:type="paragraph" w:customStyle="1" w:styleId="ListAlpha">
    <w:name w:val="List Alpha"/>
    <w:basedOn w:val="List"/>
    <w:rsid w:val="007870D4"/>
    <w:pPr>
      <w:numPr>
        <w:numId w:val="10"/>
      </w:numPr>
    </w:pPr>
  </w:style>
  <w:style w:type="paragraph" w:customStyle="1" w:styleId="ListAlpha2">
    <w:name w:val="List Alpha 2"/>
    <w:basedOn w:val="List2"/>
    <w:rsid w:val="007870D4"/>
    <w:pPr>
      <w:numPr>
        <w:numId w:val="9"/>
      </w:numPr>
    </w:pPr>
  </w:style>
  <w:style w:type="paragraph" w:styleId="List2">
    <w:name w:val="List 2"/>
    <w:basedOn w:val="BodyText"/>
    <w:rsid w:val="007870D4"/>
    <w:pPr>
      <w:tabs>
        <w:tab w:val="left" w:pos="680"/>
      </w:tabs>
      <w:spacing w:before="60" w:after="60"/>
      <w:ind w:left="680" w:hanging="340"/>
    </w:pPr>
  </w:style>
  <w:style w:type="paragraph" w:styleId="List3">
    <w:name w:val="List 3"/>
    <w:basedOn w:val="BodyText"/>
    <w:rsid w:val="007870D4"/>
    <w:pPr>
      <w:tabs>
        <w:tab w:val="left" w:pos="1021"/>
      </w:tabs>
      <w:spacing w:before="60" w:after="60"/>
      <w:ind w:left="1020" w:hanging="340"/>
    </w:pPr>
  </w:style>
  <w:style w:type="paragraph" w:styleId="List4">
    <w:name w:val="List 4"/>
    <w:basedOn w:val="BodyText"/>
    <w:rsid w:val="007870D4"/>
    <w:pPr>
      <w:tabs>
        <w:tab w:val="left" w:pos="1361"/>
      </w:tabs>
      <w:spacing w:before="60" w:after="60"/>
      <w:ind w:left="1361" w:hanging="340"/>
    </w:pPr>
  </w:style>
  <w:style w:type="paragraph" w:styleId="List5">
    <w:name w:val="List 5"/>
    <w:basedOn w:val="BodyText"/>
    <w:rsid w:val="007870D4"/>
    <w:pPr>
      <w:tabs>
        <w:tab w:val="left" w:pos="1701"/>
      </w:tabs>
      <w:spacing w:before="60" w:after="60"/>
      <w:ind w:left="1701" w:hanging="340"/>
    </w:pPr>
  </w:style>
  <w:style w:type="paragraph" w:styleId="ListBullet4">
    <w:name w:val="List Bullet 4"/>
    <w:basedOn w:val="List4"/>
    <w:rsid w:val="007870D4"/>
    <w:pPr>
      <w:numPr>
        <w:numId w:val="4"/>
      </w:numPr>
      <w:tabs>
        <w:tab w:val="clear" w:pos="1361"/>
      </w:tabs>
    </w:pPr>
  </w:style>
  <w:style w:type="paragraph" w:styleId="ListBullet5">
    <w:name w:val="List Bullet 5"/>
    <w:basedOn w:val="List5"/>
    <w:rsid w:val="007870D4"/>
    <w:pPr>
      <w:numPr>
        <w:numId w:val="5"/>
      </w:numPr>
    </w:pPr>
  </w:style>
  <w:style w:type="paragraph" w:styleId="ListContinue2">
    <w:name w:val="List Continue 2"/>
    <w:basedOn w:val="List2"/>
    <w:rsid w:val="007870D4"/>
    <w:pPr>
      <w:ind w:firstLine="0"/>
    </w:pPr>
  </w:style>
  <w:style w:type="paragraph" w:styleId="ListContinue3">
    <w:name w:val="List Continue 3"/>
    <w:basedOn w:val="List3"/>
    <w:rsid w:val="007870D4"/>
    <w:pPr>
      <w:ind w:left="1021" w:firstLine="0"/>
    </w:pPr>
  </w:style>
  <w:style w:type="paragraph" w:styleId="ListContinue4">
    <w:name w:val="List Continue 4"/>
    <w:basedOn w:val="List4"/>
    <w:rsid w:val="007870D4"/>
    <w:pPr>
      <w:ind w:firstLine="0"/>
    </w:pPr>
  </w:style>
  <w:style w:type="paragraph" w:styleId="ListContinue5">
    <w:name w:val="List Continue 5"/>
    <w:basedOn w:val="List5"/>
    <w:rsid w:val="007870D4"/>
    <w:pPr>
      <w:ind w:firstLine="0"/>
    </w:pPr>
  </w:style>
  <w:style w:type="paragraph" w:styleId="ListNumber3">
    <w:name w:val="List Number 3"/>
    <w:basedOn w:val="List3"/>
    <w:rsid w:val="007870D4"/>
    <w:pPr>
      <w:numPr>
        <w:numId w:val="6"/>
      </w:numPr>
    </w:pPr>
  </w:style>
  <w:style w:type="paragraph" w:styleId="ListNumber4">
    <w:name w:val="List Number 4"/>
    <w:basedOn w:val="List4"/>
    <w:rsid w:val="007870D4"/>
    <w:pPr>
      <w:numPr>
        <w:numId w:val="7"/>
      </w:numPr>
    </w:pPr>
  </w:style>
  <w:style w:type="paragraph" w:styleId="ListNumber5">
    <w:name w:val="List Number 5"/>
    <w:basedOn w:val="List5"/>
    <w:rsid w:val="007870D4"/>
    <w:pPr>
      <w:numPr>
        <w:numId w:val="8"/>
      </w:numPr>
    </w:pPr>
  </w:style>
  <w:style w:type="paragraph" w:styleId="BlockText">
    <w:name w:val="Block Text"/>
    <w:basedOn w:val="Normal"/>
    <w:rsid w:val="007870D4"/>
    <w:pPr>
      <w:spacing w:after="120"/>
      <w:ind w:left="1440" w:right="1440"/>
    </w:pPr>
  </w:style>
  <w:style w:type="character" w:customStyle="1" w:styleId="Subscript">
    <w:name w:val="Subscript"/>
    <w:basedOn w:val="DefaultParagraphFont"/>
    <w:rsid w:val="007870D4"/>
    <w:rPr>
      <w:sz w:val="16"/>
      <w:vertAlign w:val="subscript"/>
    </w:rPr>
  </w:style>
  <w:style w:type="character" w:customStyle="1" w:styleId="Superscript">
    <w:name w:val="Superscript"/>
    <w:basedOn w:val="DefaultParagraphFont"/>
    <w:rsid w:val="007870D4"/>
    <w:rPr>
      <w:sz w:val="16"/>
      <w:vertAlign w:val="superscript"/>
    </w:rPr>
  </w:style>
  <w:style w:type="character" w:customStyle="1" w:styleId="Symbols">
    <w:name w:val="Symbols"/>
    <w:basedOn w:val="DefaultParagraphFont"/>
    <w:rsid w:val="007870D4"/>
    <w:rPr>
      <w:rFonts w:ascii="Symbol" w:hAnsi="Symbol"/>
    </w:rPr>
  </w:style>
  <w:style w:type="character" w:customStyle="1" w:styleId="MenuOptions">
    <w:name w:val="Menu Options"/>
    <w:basedOn w:val="DefaultParagraphFont"/>
    <w:rsid w:val="007870D4"/>
    <w:rPr>
      <w:rFonts w:ascii="Arial Narrow" w:hAnsi="Arial Narrow"/>
      <w:smallCaps/>
    </w:rPr>
  </w:style>
  <w:style w:type="character" w:customStyle="1" w:styleId="Buttons">
    <w:name w:val="Buttons"/>
    <w:basedOn w:val="DefaultParagraphFont"/>
    <w:rsid w:val="007870D4"/>
    <w:rPr>
      <w:b/>
    </w:rPr>
  </w:style>
  <w:style w:type="character" w:customStyle="1" w:styleId="Underlined">
    <w:name w:val="Underlined"/>
    <w:basedOn w:val="DefaultParagraphFont"/>
    <w:rsid w:val="007870D4"/>
    <w:rPr>
      <w:u w:val="single"/>
    </w:rPr>
  </w:style>
  <w:style w:type="paragraph" w:customStyle="1" w:styleId="TableBodyTextRight">
    <w:name w:val="Table Body Text Right"/>
    <w:basedOn w:val="TableBodyText"/>
    <w:rsid w:val="007870D4"/>
    <w:pPr>
      <w:widowControl w:val="0"/>
      <w:autoSpaceDE w:val="0"/>
      <w:autoSpaceDN w:val="0"/>
      <w:adjustRightInd w:val="0"/>
      <w:jc w:val="right"/>
    </w:pPr>
    <w:rPr>
      <w:rFonts w:cs="Arial"/>
      <w:szCs w:val="18"/>
    </w:rPr>
  </w:style>
  <w:style w:type="paragraph" w:customStyle="1" w:styleId="CopyrightText">
    <w:name w:val="Copyright Text"/>
    <w:basedOn w:val="BodyText"/>
    <w:rsid w:val="007870D4"/>
    <w:rPr>
      <w:sz w:val="18"/>
    </w:rPr>
  </w:style>
  <w:style w:type="paragraph" w:customStyle="1" w:styleId="BodySmallRight">
    <w:name w:val="Body Small Right"/>
    <w:basedOn w:val="BodyTextRight"/>
    <w:rsid w:val="007870D4"/>
    <w:rPr>
      <w:sz w:val="18"/>
      <w:szCs w:val="18"/>
    </w:rPr>
  </w:style>
  <w:style w:type="paragraph" w:customStyle="1" w:styleId="MarginEdition">
    <w:name w:val="Margin Edition"/>
    <w:basedOn w:val="MarginNote"/>
    <w:rsid w:val="007870D4"/>
    <w:pPr>
      <w:spacing w:before="0" w:after="0"/>
    </w:pPr>
    <w:rPr>
      <w:rFonts w:ascii="Times New Roman" w:hAnsi="Times New Roman"/>
      <w:color w:val="999999"/>
    </w:rPr>
  </w:style>
  <w:style w:type="paragraph" w:customStyle="1" w:styleId="Spacer">
    <w:name w:val="Spacer"/>
    <w:basedOn w:val="Normal"/>
    <w:rsid w:val="007870D4"/>
    <w:rPr>
      <w:sz w:val="2"/>
      <w:szCs w:val="2"/>
    </w:rPr>
  </w:style>
  <w:style w:type="character" w:customStyle="1" w:styleId="Small">
    <w:name w:val="Small"/>
    <w:basedOn w:val="DefaultParagraphFont"/>
    <w:rsid w:val="007870D4"/>
    <w:rPr>
      <w:sz w:val="16"/>
    </w:rPr>
  </w:style>
  <w:style w:type="paragraph" w:customStyle="1" w:styleId="WideTable">
    <w:name w:val="Wide Table"/>
    <w:basedOn w:val="Normal"/>
    <w:rsid w:val="007870D4"/>
    <w:pPr>
      <w:ind w:left="-1418"/>
    </w:pPr>
    <w:rPr>
      <w:sz w:val="2"/>
      <w:szCs w:val="2"/>
    </w:rPr>
  </w:style>
  <w:style w:type="character" w:styleId="PageNumber">
    <w:name w:val="page number"/>
    <w:basedOn w:val="DefaultParagraphFont"/>
    <w:rsid w:val="007870D4"/>
  </w:style>
  <w:style w:type="paragraph" w:styleId="Quote">
    <w:name w:val="Quote"/>
    <w:basedOn w:val="Heading1"/>
    <w:link w:val="QuoteChar"/>
    <w:qFormat/>
    <w:rsid w:val="007870D4"/>
    <w:rPr>
      <w:b w:val="0"/>
      <w:sz w:val="72"/>
      <w:szCs w:val="72"/>
      <w:lang w:val="en-NZ"/>
    </w:rPr>
  </w:style>
  <w:style w:type="character" w:customStyle="1" w:styleId="QuoteChar">
    <w:name w:val="Quote Char"/>
    <w:basedOn w:val="DefaultParagraphFont"/>
    <w:link w:val="Quote"/>
    <w:rsid w:val="007870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70D4"/>
    <w:pPr>
      <w:pageBreakBefore/>
    </w:pPr>
  </w:style>
  <w:style w:type="paragraph" w:customStyle="1" w:styleId="Border">
    <w:name w:val="Border"/>
    <w:basedOn w:val="Normal"/>
    <w:qFormat/>
    <w:rsid w:val="007870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70D4"/>
    <w:rPr>
      <w:b/>
      <w:bCs/>
      <w:i/>
      <w:iCs/>
      <w:color w:val="auto"/>
    </w:rPr>
  </w:style>
  <w:style w:type="paragraph" w:styleId="IntenseQuote">
    <w:name w:val="Intense Quote"/>
    <w:basedOn w:val="Normal"/>
    <w:next w:val="Normal"/>
    <w:link w:val="IntenseQuoteChar"/>
    <w:uiPriority w:val="30"/>
    <w:qFormat/>
    <w:rsid w:val="007870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70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70D4"/>
    <w:rPr>
      <w:smallCaps/>
      <w:color w:val="auto"/>
      <w:u w:val="single"/>
    </w:rPr>
  </w:style>
  <w:style w:type="character" w:styleId="IntenseReference">
    <w:name w:val="Intense Reference"/>
    <w:basedOn w:val="DefaultParagraphFont"/>
    <w:uiPriority w:val="32"/>
    <w:qFormat/>
    <w:rsid w:val="007870D4"/>
    <w:rPr>
      <w:b/>
      <w:bCs/>
      <w:smallCaps/>
      <w:color w:val="auto"/>
      <w:spacing w:val="5"/>
      <w:u w:val="single"/>
    </w:rPr>
  </w:style>
  <w:style w:type="paragraph" w:customStyle="1" w:styleId="2ColumnHeading">
    <w:name w:val="2Column Heading"/>
    <w:basedOn w:val="BodyText"/>
    <w:qFormat/>
    <w:rsid w:val="007870D4"/>
    <w:pPr>
      <w:spacing w:after="60"/>
      <w:ind w:left="-2268"/>
    </w:pPr>
    <w:rPr>
      <w:b/>
    </w:rPr>
  </w:style>
  <w:style w:type="paragraph" w:customStyle="1" w:styleId="Heading1TOC">
    <w:name w:val="Heading1 TOC"/>
    <w:basedOn w:val="Normal"/>
    <w:qFormat/>
    <w:rsid w:val="007870D4"/>
    <w:pPr>
      <w:spacing w:before="240" w:after="120"/>
    </w:pPr>
    <w:rPr>
      <w:rFonts w:ascii="Times New Roman" w:hAnsi="Times New Roman"/>
      <w:b/>
      <w:sz w:val="32"/>
    </w:rPr>
  </w:style>
  <w:style w:type="paragraph" w:customStyle="1" w:styleId="Heading2TOC">
    <w:name w:val="Heading2 TOC"/>
    <w:basedOn w:val="Normal"/>
    <w:qFormat/>
    <w:rsid w:val="007870D4"/>
    <w:pPr>
      <w:spacing w:before="240" w:after="60"/>
    </w:pPr>
    <w:rPr>
      <w:rFonts w:ascii="Times New Roman" w:hAnsi="Times New Roman"/>
      <w:b/>
      <w:sz w:val="28"/>
    </w:rPr>
  </w:style>
  <w:style w:type="character" w:customStyle="1" w:styleId="Underline">
    <w:name w:val="Underline"/>
    <w:basedOn w:val="DefaultParagraphFont"/>
    <w:qFormat/>
    <w:rsid w:val="007870D4"/>
    <w:rPr>
      <w:u w:val="single"/>
    </w:rPr>
  </w:style>
  <w:style w:type="character" w:customStyle="1" w:styleId="BoldandItalics">
    <w:name w:val="Bold and Italics"/>
    <w:qFormat/>
    <w:rsid w:val="007870D4"/>
    <w:rPr>
      <w:b/>
      <w:i/>
      <w:u w:val="none"/>
    </w:rPr>
  </w:style>
  <w:style w:type="paragraph" w:styleId="BalloonText">
    <w:name w:val="Balloon Text"/>
    <w:basedOn w:val="Normal"/>
    <w:link w:val="BalloonTextChar"/>
    <w:rsid w:val="007870D4"/>
    <w:rPr>
      <w:rFonts w:ascii="Tahoma" w:hAnsi="Tahoma" w:cs="Tahoma"/>
      <w:sz w:val="16"/>
      <w:szCs w:val="16"/>
    </w:rPr>
  </w:style>
  <w:style w:type="character" w:customStyle="1" w:styleId="BalloonTextChar">
    <w:name w:val="Balloon Text Char"/>
    <w:basedOn w:val="DefaultParagraphFont"/>
    <w:link w:val="BalloonText"/>
    <w:rsid w:val="007870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70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70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70D4"/>
    <w:rPr>
      <w:b/>
      <w:color w:val="660033"/>
      <w:spacing w:val="0"/>
    </w:rPr>
  </w:style>
  <w:style w:type="paragraph" w:customStyle="1" w:styleId="Nameditemlist">
    <w:name w:val="Named item list"/>
    <w:basedOn w:val="BodyText"/>
    <w:qFormat/>
    <w:rsid w:val="007870D4"/>
    <w:pPr>
      <w:tabs>
        <w:tab w:val="left" w:pos="2835"/>
      </w:tabs>
      <w:ind w:left="2835" w:hanging="2835"/>
    </w:pPr>
  </w:style>
  <w:style w:type="paragraph" w:customStyle="1" w:styleId="BodyTextnopadding">
    <w:name w:val="Body Text no padding"/>
    <w:basedOn w:val="BodyText"/>
    <w:qFormat/>
    <w:rsid w:val="007870D4"/>
    <w:pPr>
      <w:spacing w:before="0" w:after="0"/>
    </w:pPr>
  </w:style>
  <w:style w:type="paragraph" w:customStyle="1" w:styleId="BodyTextBold">
    <w:name w:val="Body Text Bold"/>
    <w:basedOn w:val="BodyText"/>
    <w:qFormat/>
    <w:rsid w:val="007870D4"/>
    <w:rPr>
      <w:b/>
    </w:rPr>
  </w:style>
  <w:style w:type="character" w:styleId="Hyperlink">
    <w:name w:val="Hyperlink"/>
    <w:basedOn w:val="DefaultParagraphFont"/>
    <w:uiPriority w:val="99"/>
    <w:unhideWhenUsed/>
    <w:rsid w:val="007F6B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1067</Words>
  <Characters>6772</Characters>
  <Application>Microsoft Office Word</Application>
  <DocSecurity>0</DocSecurity>
  <Lines>188</Lines>
  <Paragraphs>120</Paragraphs>
  <ScaleCrop>false</ScaleCrop>
  <Company>Author-it Software Corporation Ltd.</Company>
  <LinksUpToDate>false</LinksUpToDate>
  <CharactersWithSpaces>7719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RIIPRO205D Conduct blending plant operations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2025-03-01T09:50:00Z</dcterms:created>
  <dcterms:modified xsi:type="dcterms:W3CDTF">2025-03-01T09:50:00Z</dcterms:modified>
</cp:coreProperties>
</file>