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51F7E" w:rsidP="00351F7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RIIPRO204D Bulk package and store product</w:t>
      </w:r>
      <w:r>
        <w:fldChar w:fldCharType="end"/>
      </w:r>
    </w:p>
    <w:p w:rsidR="00351F7E" w:rsidP="00351F7E">
      <w:pPr>
        <w:pStyle w:val="Version"/>
        <w:sectPr w:rsidSect="006C0FE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C0FE9" w:rsidP="006C0FE9">
      <w:pPr>
        <w:pStyle w:val="SuperHeading"/>
      </w:pPr>
      <w:r w:rsidRPr="006C0FE9">
        <w:t>RIIPRO204D Bulk package and store product</w:t>
      </w:r>
    </w:p>
    <w:p w:rsidR="00000000" w:rsidRPr="006C0FE9" w:rsidP="006C0FE9">
      <w:pPr>
        <w:pStyle w:val="Heading1"/>
      </w:pPr>
      <w:bookmarkStart w:id="1" w:name="O_688046"/>
      <w:bookmarkEnd w:id="1"/>
      <w:r w:rsidRPr="006C0FE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351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Heading4"/>
              <w:rPr>
                <w:lang w:val="en-NZ"/>
              </w:rPr>
            </w:pPr>
            <w:r w:rsidRPr="006C0FE9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Heading4"/>
              <w:rPr>
                <w:lang w:val="en-NZ"/>
              </w:rPr>
            </w:pPr>
            <w:r w:rsidRPr="006C0FE9">
              <w:t>Comment</w:t>
            </w:r>
          </w:p>
        </w:tc>
      </w:tr>
      <w:tr w:rsidTr="00351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This unit replaces RIIPRO204A Bulk package and store product</w:t>
            </w:r>
          </w:p>
        </w:tc>
      </w:tr>
      <w:tr w:rsidTr="00351F7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Required frequency and volume of evidence amended in Performance evidence.</w:t>
            </w:r>
          </w:p>
          <w:p w:rsidR="00000000" w:rsidRPr="006C0FE9" w:rsidP="006C0FE9">
            <w:pPr>
              <w:pStyle w:val="BodyText"/>
            </w:pPr>
            <w:r w:rsidRPr="006C0FE9">
              <w:t>Substantial amendments made in Assessment Conditions field, including: refere</w:t>
            </w:r>
            <w:r w:rsidRPr="006C0FE9">
              <w:t>nces to Industry Sectors, assessor and subject matter expert experience requirements, how assessment should be conducted and what it should confirm.</w:t>
            </w:r>
          </w:p>
        </w:tc>
      </w:tr>
    </w:tbl>
    <w:p w:rsidR="00000000" w:rsidRPr="006C0FE9" w:rsidP="006C0FE9">
      <w:pPr>
        <w:pStyle w:val="BodyText"/>
      </w:pPr>
    </w:p>
    <w:p w:rsidR="00000000" w:rsidRPr="006C0FE9" w:rsidP="006C0FE9">
      <w:pPr>
        <w:pStyle w:val="AllowPageBreak"/>
      </w:pPr>
    </w:p>
    <w:p w:rsidR="00000000" w:rsidRPr="006C0FE9" w:rsidP="006C0FE9">
      <w:pPr>
        <w:pStyle w:val="Heading1"/>
      </w:pPr>
      <w:bookmarkStart w:id="2" w:name="O_688045"/>
      <w:bookmarkEnd w:id="2"/>
      <w:r w:rsidRPr="006C0FE9">
        <w:t>Application</w:t>
      </w:r>
    </w:p>
    <w:p w:rsidR="00000000" w:rsidRPr="006C0FE9" w:rsidP="00351F7E">
      <w:pPr>
        <w:pStyle w:val="BodyText"/>
      </w:pPr>
      <w:r w:rsidRPr="006C0FE9">
        <w:t>This unit describes a participant’s skills and knowledge required to bulk pa</w:t>
      </w:r>
      <w:r w:rsidRPr="006C0FE9">
        <w:t>ckage and store product in Metalliferous mining.</w:t>
      </w:r>
    </w:p>
    <w:p w:rsidR="00000000" w:rsidRPr="006C0FE9" w:rsidP="00351F7E">
      <w:pPr>
        <w:pStyle w:val="Heading3"/>
      </w:pPr>
      <w:r w:rsidRPr="006C0FE9">
        <w:t>This unit is appropriate for those working in operational roles</w:t>
      </w:r>
    </w:p>
    <w:p w:rsidR="00351F7E" w:rsidP="00351F7E">
      <w:pPr>
        <w:pStyle w:val="BodyText"/>
      </w:pPr>
      <w:r w:rsidRPr="006C0FE9">
        <w:t>No licensing, legislative or certification requirements apply to this unit at the time of publication</w:t>
      </w:r>
    </w:p>
    <w:p w:rsidR="00000000" w:rsidRPr="006C0FE9" w:rsidP="006C0FE9">
      <w:pPr>
        <w:pStyle w:val="Heading1"/>
      </w:pPr>
      <w:bookmarkStart w:id="3" w:name="O_688044"/>
      <w:bookmarkEnd w:id="3"/>
      <w:r w:rsidRPr="006C0FE9">
        <w:t>Unit Sector</w:t>
      </w:r>
    </w:p>
    <w:p w:rsidR="00000000" w:rsidRPr="006C0FE9" w:rsidP="00351F7E">
      <w:pPr>
        <w:pStyle w:val="BodyText"/>
      </w:pPr>
      <w:r w:rsidRPr="006C0FE9">
        <w:t>Metalliferous mining</w:t>
      </w:r>
    </w:p>
    <w:p w:rsidR="00000000" w:rsidRPr="006C0FE9" w:rsidP="006C0FE9">
      <w:pPr>
        <w:pStyle w:val="Heading1"/>
      </w:pPr>
      <w:bookmarkStart w:id="4" w:name="O_688043"/>
      <w:bookmarkEnd w:id="4"/>
      <w:r w:rsidRPr="006C0FE9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1.</w:t>
            </w:r>
            <w:r w:rsidRPr="006C0FE9">
              <w:tab/>
              <w:t xml:space="preserve">Plan and prepare for bulk product packaging and storage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1.1</w:t>
            </w:r>
            <w:r w:rsidRPr="006C0FE9">
              <w:tab/>
              <w:t xml:space="preserve">Access, interpret and apply product packaging and storage documentation and ensure the work activity is compliant </w:t>
            </w:r>
          </w:p>
          <w:p w:rsidR="00000000" w:rsidRPr="006C0FE9" w:rsidP="006C0FE9">
            <w:pPr>
              <w:pStyle w:val="BodyText"/>
            </w:pPr>
            <w:r w:rsidRPr="006C0FE9">
              <w:t>1.2</w:t>
            </w:r>
            <w:r w:rsidRPr="006C0FE9">
              <w:tab/>
              <w:t>O</w:t>
            </w:r>
            <w:r w:rsidRPr="006C0FE9">
              <w:t xml:space="preserve">btain, read, interpret, clarify and confirm work requirements </w:t>
            </w:r>
          </w:p>
          <w:p w:rsidR="00000000" w:rsidRPr="006C0FE9" w:rsidP="006C0FE9">
            <w:pPr>
              <w:pStyle w:val="BodyText"/>
            </w:pPr>
            <w:r w:rsidRPr="006C0FE9">
              <w:t>1.3</w:t>
            </w:r>
            <w:r w:rsidRPr="006C0FE9">
              <w:tab/>
              <w:t xml:space="preserve">Identify and address potential risks, hazards and environmental issues, and implement control measures </w:t>
            </w:r>
          </w:p>
          <w:p w:rsidR="00000000" w:rsidRPr="006C0FE9" w:rsidP="006C0FE9">
            <w:pPr>
              <w:pStyle w:val="BodyText"/>
            </w:pPr>
            <w:r w:rsidRPr="006C0FE9">
              <w:t>1.4</w:t>
            </w:r>
            <w:r w:rsidRPr="006C0FE9">
              <w:tab/>
              <w:t>Select and wear correct personal protective equipment appropriate for work activi</w:t>
            </w:r>
            <w:r w:rsidRPr="006C0FE9">
              <w:t xml:space="preserve">ties </w:t>
            </w:r>
          </w:p>
          <w:p w:rsidR="00000000" w:rsidRPr="006C0FE9" w:rsidP="006C0FE9">
            <w:pPr>
              <w:pStyle w:val="BodyText"/>
            </w:pPr>
            <w:r w:rsidRPr="006C0FE9">
              <w:t>1.5</w:t>
            </w:r>
            <w:r w:rsidRPr="006C0FE9">
              <w:tab/>
              <w:t>Communicate with other personnel using approved communication methods</w:t>
            </w:r>
          </w:p>
          <w:p w:rsidR="00000000" w:rsidRPr="006C0FE9" w:rsidP="006C0FE9">
            <w:pPr>
              <w:pStyle w:val="BodyText"/>
            </w:pPr>
            <w:r w:rsidRPr="006C0FE9">
              <w:t>1.6</w:t>
            </w:r>
            <w:r w:rsidRPr="006C0FE9">
              <w:tab/>
              <w:t>Select, and check for faults, tools/equipment for work activities</w:t>
            </w:r>
          </w:p>
          <w:p w:rsidR="00000000" w:rsidRPr="006C0FE9" w:rsidP="006C0FE9">
            <w:pPr>
              <w:pStyle w:val="BodyText"/>
            </w:pPr>
            <w:r w:rsidRPr="006C0FE9">
              <w:t>1.7</w:t>
            </w:r>
            <w:r w:rsidRPr="006C0FE9">
              <w:tab/>
              <w:t>Obtain and  interpret emergency procedures, and be prepared for fire/accident/emergency</w:t>
            </w:r>
          </w:p>
          <w:p w:rsidR="00000000" w:rsidRPr="006C0FE9" w:rsidP="006C0FE9">
            <w:pPr>
              <w:pStyle w:val="BodyText"/>
            </w:pPr>
            <w:r w:rsidRPr="006C0FE9">
              <w:t>1.8</w:t>
            </w:r>
            <w:r w:rsidRPr="006C0FE9">
              <w:tab/>
              <w:t>Use approv</w:t>
            </w:r>
            <w:r w:rsidRPr="006C0FE9">
              <w:t>ed dust suppression and extraction methods</w:t>
            </w:r>
          </w:p>
          <w:p w:rsidR="00000000" w:rsidRPr="006C0FE9" w:rsidP="006C0FE9">
            <w:pPr>
              <w:pStyle w:val="BodyText"/>
            </w:pPr>
            <w:r w:rsidRPr="006C0FE9">
              <w:t>1.9</w:t>
            </w:r>
            <w:r w:rsidRPr="006C0FE9">
              <w:tab/>
              <w:t>Ensure work area is well ventilated before entry</w:t>
            </w:r>
          </w:p>
          <w:p w:rsidR="00000000" w:rsidRPr="006C0FE9" w:rsidP="006C0FE9">
            <w:pPr>
              <w:pStyle w:val="BodyText"/>
            </w:pPr>
            <w:r w:rsidRPr="006C0FE9">
              <w:t>1.10</w:t>
            </w:r>
            <w:r w:rsidRPr="006C0FE9">
              <w:tab/>
              <w:t xml:space="preserve">Prepare site for positioning of  mobile packaging equipment </w:t>
            </w:r>
          </w:p>
          <w:p w:rsidR="00000000" w:rsidRPr="006C0FE9" w:rsidP="006C0FE9">
            <w:pPr>
              <w:pStyle w:val="BodyText"/>
            </w:pPr>
            <w:r w:rsidRPr="006C0FE9">
              <w:t>1.11</w:t>
            </w:r>
            <w:r w:rsidRPr="006C0FE9">
              <w:tab/>
              <w:t>Position and stabilise mobile equipment</w:t>
            </w:r>
          </w:p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1.12</w:t>
            </w:r>
            <w:r w:rsidRPr="006C0FE9">
              <w:tab/>
              <w:t>Check condition of packaging meets work requ</w:t>
            </w:r>
            <w:r w:rsidRPr="006C0FE9">
              <w:t>irements</w:t>
            </w:r>
          </w:p>
        </w:tc>
      </w:tr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2.</w:t>
            </w:r>
            <w:r w:rsidRPr="006C0FE9">
              <w:tab/>
              <w:t>Start-up equipment in sequence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2.1</w:t>
            </w:r>
            <w:r w:rsidRPr="006C0FE9">
              <w:tab/>
              <w:t xml:space="preserve">Carry out start-up procedures and complete start-up checks </w:t>
            </w:r>
          </w:p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2.2</w:t>
            </w:r>
            <w:r w:rsidRPr="006C0FE9">
              <w:tab/>
              <w:t>Confirm plant is operational within specifications</w:t>
            </w:r>
          </w:p>
        </w:tc>
      </w:tr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3.</w:t>
            </w:r>
            <w:r w:rsidRPr="006C0FE9">
              <w:tab/>
              <w:t>Package product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3.1</w:t>
            </w:r>
            <w:r w:rsidRPr="006C0FE9">
              <w:tab/>
            </w:r>
            <w:r w:rsidRPr="006C0FE9">
              <w:t>Read and interpret equipment indicators and monitor packaging efficiency</w:t>
            </w:r>
          </w:p>
          <w:p w:rsidR="00000000" w:rsidRPr="006C0FE9" w:rsidP="006C0FE9">
            <w:pPr>
              <w:pStyle w:val="BodyText"/>
            </w:pPr>
            <w:r w:rsidRPr="006C0FE9">
              <w:t>3.2</w:t>
            </w:r>
            <w:r w:rsidRPr="006C0FE9">
              <w:tab/>
              <w:t>Continuously inspect plant and identify operational defects and potential problems</w:t>
            </w:r>
          </w:p>
          <w:p w:rsidR="00000000" w:rsidRPr="006C0FE9" w:rsidP="006C0FE9">
            <w:pPr>
              <w:pStyle w:val="BodyText"/>
            </w:pPr>
            <w:r w:rsidRPr="006C0FE9">
              <w:t>3.3</w:t>
            </w:r>
            <w:r w:rsidRPr="006C0FE9">
              <w:tab/>
              <w:t>Adjust equipment to optimise performance</w:t>
            </w:r>
          </w:p>
          <w:p w:rsidR="00000000" w:rsidRPr="006C0FE9" w:rsidP="006C0FE9">
            <w:pPr>
              <w:pStyle w:val="BodyText"/>
            </w:pPr>
            <w:r w:rsidRPr="006C0FE9">
              <w:t>3.4</w:t>
            </w:r>
            <w:r w:rsidRPr="006C0FE9">
              <w:tab/>
              <w:t>Control feed to packaging unit</w:t>
            </w:r>
          </w:p>
          <w:p w:rsidR="00000000" w:rsidRPr="006C0FE9" w:rsidP="006C0FE9">
            <w:pPr>
              <w:pStyle w:val="BodyText"/>
            </w:pPr>
            <w:r w:rsidRPr="006C0FE9">
              <w:t>3.5</w:t>
            </w:r>
            <w:r w:rsidRPr="006C0FE9">
              <w:tab/>
              <w:t>Take samples</w:t>
            </w:r>
            <w:r w:rsidRPr="006C0FE9">
              <w:t xml:space="preserve"> of product</w:t>
            </w:r>
          </w:p>
          <w:p w:rsidR="00000000" w:rsidRPr="006C0FE9" w:rsidP="006C0FE9">
            <w:pPr>
              <w:pStyle w:val="BodyText"/>
            </w:pPr>
            <w:r w:rsidRPr="006C0FE9">
              <w:t>3.6</w:t>
            </w:r>
            <w:r w:rsidRPr="006C0FE9">
              <w:tab/>
              <w:t>Seal,  label package and secure for transport</w:t>
            </w:r>
          </w:p>
          <w:p w:rsidR="00000000" w:rsidRPr="006C0FE9" w:rsidP="006C0FE9">
            <w:pPr>
              <w:pStyle w:val="BodyText"/>
            </w:pPr>
            <w:r w:rsidRPr="006C0FE9">
              <w:t>3.7</w:t>
            </w:r>
            <w:r w:rsidRPr="006C0FE9">
              <w:tab/>
              <w:t>Prevent unauthorised entry to personnel and maintain security of packaging area</w:t>
            </w:r>
          </w:p>
          <w:p w:rsidR="00000000" w:rsidRPr="006C0FE9" w:rsidP="006C0FE9">
            <w:pPr>
              <w:pStyle w:val="BodyText"/>
            </w:pPr>
            <w:r w:rsidRPr="006C0FE9">
              <w:t>3.8</w:t>
            </w:r>
            <w:r w:rsidRPr="006C0FE9">
              <w:tab/>
              <w:t>Complete all required documentation</w:t>
            </w:r>
          </w:p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3.9</w:t>
            </w:r>
            <w:r w:rsidRPr="006C0FE9">
              <w:tab/>
              <w:t>Complete written reports and records</w:t>
            </w:r>
          </w:p>
        </w:tc>
      </w:tr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4.</w:t>
            </w:r>
            <w:r w:rsidRPr="006C0FE9">
              <w:tab/>
              <w:t>Store product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4.1</w:t>
            </w:r>
            <w:r w:rsidRPr="006C0FE9">
              <w:tab/>
              <w:t>Store p</w:t>
            </w:r>
            <w:r w:rsidRPr="006C0FE9">
              <w:t>roduct in an approved location and secure environment</w:t>
            </w:r>
          </w:p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4.2</w:t>
            </w:r>
            <w:r w:rsidRPr="006C0FE9">
              <w:tab/>
              <w:t>Position and brace packaged product according to transport requirements</w:t>
            </w:r>
          </w:p>
        </w:tc>
      </w:tr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5.</w:t>
            </w:r>
            <w:r w:rsidRPr="006C0FE9">
              <w:tab/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5.1</w:t>
            </w:r>
            <w:r w:rsidRPr="006C0FE9">
              <w:tab/>
              <w:t>Clear work area and dispose of or recycle materials</w:t>
            </w:r>
          </w:p>
          <w:p w:rsidR="00000000" w:rsidRPr="006C0FE9" w:rsidP="006C0FE9">
            <w:pPr>
              <w:pStyle w:val="BodyText"/>
            </w:pPr>
            <w:r w:rsidRPr="006C0FE9">
              <w:t>5.2</w:t>
            </w:r>
            <w:r w:rsidRPr="006C0FE9">
              <w:tab/>
              <w:t>Clean and maintain condition o</w:t>
            </w:r>
            <w:r w:rsidRPr="006C0FE9">
              <w:t>f equipment, ensure suitability for use, and address/report issues</w:t>
            </w:r>
          </w:p>
          <w:p w:rsidR="00000000" w:rsidRPr="006C0FE9" w:rsidP="006C0FE9">
            <w:pPr>
              <w:pStyle w:val="BodyText"/>
            </w:pPr>
            <w:r w:rsidRPr="006C0FE9">
              <w:t>5.3</w:t>
            </w:r>
            <w:r w:rsidRPr="006C0FE9">
              <w:tab/>
              <w:t>Manage/report hazards, and maintain a safe working environment</w:t>
            </w:r>
          </w:p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5.4</w:t>
            </w:r>
            <w:r w:rsidRPr="006C0FE9">
              <w:tab/>
              <w:t>Process written records</w:t>
            </w:r>
          </w:p>
        </w:tc>
      </w:tr>
      <w:tr w:rsidTr="006C0FE9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C0FE9">
            <w:pPr>
              <w:pStyle w:val="BodyText"/>
              <w:rPr>
                <w:lang w:val="en-NZ"/>
              </w:rPr>
            </w:pPr>
            <w:r w:rsidRPr="006C0FE9">
              <w:t>6.</w:t>
            </w:r>
            <w:r w:rsidRPr="006C0FE9">
              <w:tab/>
              <w:t>Shutdown in sequence and/or isolate equipment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C0FE9" w:rsidP="006C0FE9">
            <w:pPr>
              <w:pStyle w:val="BodyText"/>
            </w:pPr>
            <w:r w:rsidRPr="006C0FE9">
              <w:t>6.1</w:t>
            </w:r>
            <w:r w:rsidRPr="006C0FE9">
              <w:tab/>
              <w:t>Perform post shutdown/isolation checks</w:t>
            </w:r>
          </w:p>
          <w:p w:rsidR="00000000" w:rsidRPr="006C0FE9" w:rsidP="006C0FE9">
            <w:pPr>
              <w:pStyle w:val="BodyText"/>
            </w:pPr>
            <w:r w:rsidRPr="006C0FE9">
              <w:t>6</w:t>
            </w:r>
            <w:r w:rsidRPr="006C0FE9">
              <w:t>.2</w:t>
            </w:r>
            <w:r w:rsidRPr="006C0FE9">
              <w:tab/>
              <w:t>Complete equipment shutdown/isolation</w:t>
            </w:r>
          </w:p>
        </w:tc>
      </w:tr>
    </w:tbl>
    <w:p w:rsidR="00351F7E" w:rsidP="006C0FE9">
      <w:pPr>
        <w:pStyle w:val="BodyText"/>
      </w:pPr>
    </w:p>
    <w:p w:rsidR="00351F7E" w:rsidP="006C0FE9">
      <w:pPr>
        <w:pStyle w:val="BodyText"/>
      </w:pPr>
    </w:p>
    <w:p w:rsidR="00000000" w:rsidRPr="006C0FE9" w:rsidP="006C0FE9">
      <w:pPr>
        <w:pStyle w:val="Heading1"/>
      </w:pPr>
      <w:bookmarkStart w:id="5" w:name="O_688042"/>
      <w:bookmarkEnd w:id="5"/>
      <w:r w:rsidRPr="006C0FE9">
        <w:t>Foundation Skills</w:t>
      </w:r>
    </w:p>
    <w:p w:rsidR="00351F7E" w:rsidP="00351F7E">
      <w:pPr>
        <w:pStyle w:val="BodyText"/>
      </w:pPr>
      <w:r w:rsidRPr="006C0FE9">
        <w:t xml:space="preserve">Foundation skills essential to performance are explicit in the performance criteria of this unit. Further information is available in the Resources and </w:t>
      </w:r>
      <w:r w:rsidRPr="006C0FE9">
        <w:t>Infrastructure Industry Training Package Companion Volume.</w:t>
      </w:r>
    </w:p>
    <w:p w:rsidR="00000000" w:rsidRPr="006C0FE9" w:rsidP="006C0FE9">
      <w:pPr>
        <w:pStyle w:val="Heading1"/>
      </w:pPr>
      <w:bookmarkStart w:id="6" w:name="O_688041"/>
      <w:bookmarkEnd w:id="6"/>
      <w:r w:rsidRPr="006C0FE9">
        <w:t>Unit Mapping Information</w:t>
      </w:r>
    </w:p>
    <w:p w:rsidR="00000000" w:rsidRPr="006C0FE9" w:rsidP="00351F7E">
      <w:pPr>
        <w:pStyle w:val="BodyText"/>
      </w:pPr>
      <w:r w:rsidRPr="006C0FE9">
        <w:t xml:space="preserve">RIIPRO204A Bulk package and store plant </w:t>
      </w:r>
    </w:p>
    <w:p w:rsidR="00000000" w:rsidRPr="006C0FE9" w:rsidP="006C0FE9">
      <w:pPr>
        <w:pStyle w:val="Heading1"/>
      </w:pPr>
      <w:bookmarkStart w:id="7" w:name="O_688047"/>
      <w:bookmarkEnd w:id="7"/>
      <w:r w:rsidRPr="006C0FE9">
        <w:t>Links</w:t>
      </w:r>
    </w:p>
    <w:p w:rsidR="00000000" w:rsidRPr="006C0FE9" w:rsidP="00351F7E">
      <w:pPr>
        <w:pStyle w:val="BodyText"/>
      </w:pPr>
      <w:r w:rsidRPr="006C0FE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414140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6C0FE9" w:rsidP="006C0FE9"/>
    <w:sectPr w:rsidSect="006C0FE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E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E9" w:rsidRPr="00351F7E" w:rsidP="00351F7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E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E" w:rsidP="006C0FE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51F7E" w:rsidP="006C0FE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51F7E" w:rsidP="006C0FE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E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C0FE9" w:rsidRPr="00351F7E" w:rsidP="00351F7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FE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1F7E" w:rsidRPr="002D2AF8" w:rsidP="006C0FE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RIIPRO204D Bulk package and store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51F7E" w:rsidP="006C0FE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FE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C0FE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C0FE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C0FE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C0FE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C0FE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C0FE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C0FE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C0FE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C0FE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C0FE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C0FE9"/>
  </w:style>
  <w:style w:type="character" w:customStyle="1" w:styleId="Heading1Char">
    <w:name w:val="Heading 1 Char"/>
    <w:basedOn w:val="DefaultParagraphFont"/>
    <w:link w:val="Heading1"/>
    <w:rsid w:val="006C0FE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C0FE9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C0FE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C0FE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6C0FE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C0FE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C0FE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C0FE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C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C0FE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C0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C0FE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C0FE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C0FE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C0FE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C0FE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C0FE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C0FE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C0FE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C0FE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C0FE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C0FE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C0FE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C0FE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C0FE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C0FE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C0FE9"/>
    <w:rPr>
      <w:b/>
      <w:spacing w:val="0"/>
    </w:rPr>
  </w:style>
  <w:style w:type="paragraph" w:customStyle="1" w:styleId="SuperTitle">
    <w:name w:val="SuperTitle"/>
    <w:basedOn w:val="Title"/>
    <w:rsid w:val="006C0FE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C0FE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C0FE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C0FE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C0FE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C0FE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C0FE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C0FE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C0FE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C0FE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C0FE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C0FE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C0FE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C0FE9"/>
    <w:rPr>
      <w:i/>
    </w:rPr>
  </w:style>
  <w:style w:type="paragraph" w:styleId="Caption">
    <w:name w:val="caption"/>
    <w:basedOn w:val="BodyText"/>
    <w:next w:val="Normal"/>
    <w:qFormat/>
    <w:rsid w:val="006C0FE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C0FE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C0FE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C0FE9"/>
  </w:style>
  <w:style w:type="paragraph" w:styleId="TableofFigures">
    <w:name w:val="table of figures"/>
    <w:basedOn w:val="Normal"/>
    <w:next w:val="Normal"/>
    <w:semiHidden/>
    <w:rsid w:val="006C0FE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C0FE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C0FE9"/>
    <w:rPr>
      <w:rFonts w:ascii="Wingdings" w:hAnsi="Wingdings"/>
    </w:rPr>
  </w:style>
  <w:style w:type="paragraph" w:customStyle="1" w:styleId="TableHeading">
    <w:name w:val="Table Heading"/>
    <w:basedOn w:val="HeadingBase"/>
    <w:rsid w:val="006C0FE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C0FE9"/>
    <w:rPr>
      <w:color w:val="0033CC"/>
      <w:u w:val="none"/>
    </w:rPr>
  </w:style>
  <w:style w:type="paragraph" w:customStyle="1" w:styleId="BodyTextRight">
    <w:name w:val="Body Text Right"/>
    <w:basedOn w:val="BodyText"/>
    <w:rsid w:val="006C0FE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C0FE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C0FE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C0FE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C0FE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C0FE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C0FE9"/>
    <w:rPr>
      <w:sz w:val="32"/>
    </w:rPr>
  </w:style>
  <w:style w:type="paragraph" w:customStyle="1" w:styleId="HeadingProcedure">
    <w:name w:val="Heading Procedure"/>
    <w:basedOn w:val="HeadingBase"/>
    <w:next w:val="Normal"/>
    <w:rsid w:val="006C0FE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C0FE9"/>
    <w:pPr>
      <w:spacing w:before="60" w:after="60"/>
    </w:pPr>
  </w:style>
  <w:style w:type="paragraph" w:styleId="ListContinue">
    <w:name w:val="List Continue"/>
    <w:basedOn w:val="List"/>
    <w:rsid w:val="006C0FE9"/>
    <w:pPr>
      <w:ind w:firstLine="0"/>
    </w:pPr>
  </w:style>
  <w:style w:type="paragraph" w:customStyle="1" w:styleId="ListNote">
    <w:name w:val="List Note"/>
    <w:basedOn w:val="List"/>
    <w:rsid w:val="006C0FE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C0FE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C0FE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C0FE9"/>
    <w:rPr>
      <w:rFonts w:ascii="Courier New" w:hAnsi="Courier New"/>
    </w:rPr>
  </w:style>
  <w:style w:type="paragraph" w:customStyle="1" w:styleId="NoteBullet">
    <w:name w:val="Note Bullet"/>
    <w:basedOn w:val="Note"/>
    <w:rsid w:val="006C0FE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C0FE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C0FE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C0FE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C0FE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C0FE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C0FE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C0FE9"/>
    <w:rPr>
      <w:b/>
      <w:smallCaps/>
    </w:rPr>
  </w:style>
  <w:style w:type="paragraph" w:customStyle="1" w:styleId="TableListNumber">
    <w:name w:val="Table List Number"/>
    <w:basedOn w:val="ListNumber"/>
    <w:rsid w:val="006C0FE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C0FE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C0FE9"/>
    <w:pPr>
      <w:numPr>
        <w:numId w:val="7"/>
      </w:numPr>
    </w:pPr>
  </w:style>
  <w:style w:type="paragraph" w:customStyle="1" w:styleId="ListAlpha2">
    <w:name w:val="List Alpha 2"/>
    <w:basedOn w:val="List2"/>
    <w:rsid w:val="006C0FE9"/>
    <w:pPr>
      <w:numPr>
        <w:numId w:val="6"/>
      </w:numPr>
    </w:pPr>
  </w:style>
  <w:style w:type="paragraph" w:styleId="List2">
    <w:name w:val="List 2"/>
    <w:basedOn w:val="BodyText"/>
    <w:rsid w:val="006C0FE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C0FE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C0FE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C0FE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C0FE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C0FE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C0FE9"/>
    <w:pPr>
      <w:numPr>
        <w:numId w:val="2"/>
      </w:numPr>
    </w:pPr>
  </w:style>
  <w:style w:type="paragraph" w:styleId="ListContinue2">
    <w:name w:val="List Continue 2"/>
    <w:basedOn w:val="List2"/>
    <w:rsid w:val="006C0FE9"/>
    <w:pPr>
      <w:ind w:firstLine="0"/>
    </w:pPr>
  </w:style>
  <w:style w:type="paragraph" w:styleId="ListContinue3">
    <w:name w:val="List Continue 3"/>
    <w:basedOn w:val="List3"/>
    <w:rsid w:val="006C0FE9"/>
    <w:pPr>
      <w:ind w:left="1021" w:firstLine="0"/>
    </w:pPr>
  </w:style>
  <w:style w:type="paragraph" w:styleId="ListContinue4">
    <w:name w:val="List Continue 4"/>
    <w:basedOn w:val="List4"/>
    <w:rsid w:val="006C0FE9"/>
    <w:pPr>
      <w:ind w:firstLine="0"/>
    </w:pPr>
  </w:style>
  <w:style w:type="paragraph" w:styleId="ListContinue5">
    <w:name w:val="List Continue 5"/>
    <w:basedOn w:val="List5"/>
    <w:rsid w:val="006C0FE9"/>
    <w:pPr>
      <w:ind w:firstLine="0"/>
    </w:pPr>
  </w:style>
  <w:style w:type="paragraph" w:styleId="ListNumber3">
    <w:name w:val="List Number 3"/>
    <w:basedOn w:val="List3"/>
    <w:rsid w:val="006C0FE9"/>
    <w:pPr>
      <w:numPr>
        <w:numId w:val="3"/>
      </w:numPr>
    </w:pPr>
  </w:style>
  <w:style w:type="paragraph" w:styleId="ListNumber4">
    <w:name w:val="List Number 4"/>
    <w:basedOn w:val="List4"/>
    <w:rsid w:val="006C0FE9"/>
    <w:pPr>
      <w:numPr>
        <w:numId w:val="4"/>
      </w:numPr>
    </w:pPr>
  </w:style>
  <w:style w:type="paragraph" w:styleId="ListNumber5">
    <w:name w:val="List Number 5"/>
    <w:basedOn w:val="List5"/>
    <w:rsid w:val="006C0FE9"/>
    <w:pPr>
      <w:numPr>
        <w:numId w:val="5"/>
      </w:numPr>
    </w:pPr>
  </w:style>
  <w:style w:type="paragraph" w:styleId="BlockText">
    <w:name w:val="Block Text"/>
    <w:basedOn w:val="Normal"/>
    <w:rsid w:val="006C0FE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C0FE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C0FE9"/>
    <w:rPr>
      <w:sz w:val="16"/>
      <w:vertAlign w:val="superscript"/>
    </w:rPr>
  </w:style>
  <w:style w:type="character" w:customStyle="1" w:styleId="Symbols">
    <w:name w:val="Symbols"/>
    <w:basedOn w:val="DefaultParagraphFont"/>
    <w:rsid w:val="006C0FE9"/>
    <w:rPr>
      <w:rFonts w:ascii="Symbol" w:hAnsi="Symbol"/>
    </w:rPr>
  </w:style>
  <w:style w:type="character" w:customStyle="1" w:styleId="MenuOptions">
    <w:name w:val="Menu Options"/>
    <w:basedOn w:val="DefaultParagraphFont"/>
    <w:rsid w:val="006C0FE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C0FE9"/>
    <w:rPr>
      <w:b/>
    </w:rPr>
  </w:style>
  <w:style w:type="character" w:customStyle="1" w:styleId="Underlined">
    <w:name w:val="Underlined"/>
    <w:basedOn w:val="DefaultParagraphFont"/>
    <w:rsid w:val="006C0FE9"/>
    <w:rPr>
      <w:u w:val="single"/>
    </w:rPr>
  </w:style>
  <w:style w:type="paragraph" w:customStyle="1" w:styleId="TableBodyTextRight">
    <w:name w:val="Table Body Text Right"/>
    <w:basedOn w:val="TableBodyText"/>
    <w:rsid w:val="006C0FE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C0FE9"/>
    <w:rPr>
      <w:sz w:val="18"/>
    </w:rPr>
  </w:style>
  <w:style w:type="paragraph" w:customStyle="1" w:styleId="BodySmallRight">
    <w:name w:val="Body Small Right"/>
    <w:basedOn w:val="BodyTextRight"/>
    <w:rsid w:val="006C0FE9"/>
    <w:rPr>
      <w:sz w:val="18"/>
      <w:szCs w:val="18"/>
    </w:rPr>
  </w:style>
  <w:style w:type="paragraph" w:customStyle="1" w:styleId="MarginEdition">
    <w:name w:val="Margin Edition"/>
    <w:basedOn w:val="MarginNote"/>
    <w:rsid w:val="006C0FE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C0FE9"/>
    <w:rPr>
      <w:sz w:val="2"/>
      <w:szCs w:val="2"/>
    </w:rPr>
  </w:style>
  <w:style w:type="character" w:customStyle="1" w:styleId="Small">
    <w:name w:val="Small"/>
    <w:basedOn w:val="DefaultParagraphFont"/>
    <w:rsid w:val="006C0FE9"/>
    <w:rPr>
      <w:sz w:val="16"/>
    </w:rPr>
  </w:style>
  <w:style w:type="paragraph" w:customStyle="1" w:styleId="WideTable">
    <w:name w:val="Wide Table"/>
    <w:basedOn w:val="Normal"/>
    <w:rsid w:val="006C0FE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C0FE9"/>
  </w:style>
  <w:style w:type="paragraph" w:styleId="Quote">
    <w:name w:val="Quote"/>
    <w:basedOn w:val="Heading1"/>
    <w:link w:val="QuoteChar"/>
    <w:qFormat/>
    <w:rsid w:val="006C0FE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C0FE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C0FE9"/>
    <w:pPr>
      <w:pageBreakBefore/>
    </w:pPr>
  </w:style>
  <w:style w:type="paragraph" w:customStyle="1" w:styleId="Border">
    <w:name w:val="Border"/>
    <w:basedOn w:val="Normal"/>
    <w:qFormat/>
    <w:rsid w:val="006C0FE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C0FE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FE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FE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C0FE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C0FE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C0FE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C0FE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C0FE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C0FE9"/>
    <w:rPr>
      <w:u w:val="single"/>
    </w:rPr>
  </w:style>
  <w:style w:type="character" w:customStyle="1" w:styleId="BoldandItalics">
    <w:name w:val="Bold and Italics"/>
    <w:qFormat/>
    <w:rsid w:val="006C0FE9"/>
    <w:rPr>
      <w:b/>
      <w:i/>
      <w:u w:val="none"/>
    </w:rPr>
  </w:style>
  <w:style w:type="paragraph" w:styleId="BalloonText">
    <w:name w:val="Balloon Text"/>
    <w:basedOn w:val="Normal"/>
    <w:link w:val="BalloonTextChar"/>
    <w:rsid w:val="006C0FE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C0FE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C0FE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C0FE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C0FE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C0FE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C0FE9"/>
    <w:pPr>
      <w:spacing w:before="0" w:after="0"/>
    </w:pPr>
  </w:style>
  <w:style w:type="paragraph" w:customStyle="1" w:styleId="BodyTextBold">
    <w:name w:val="Body Text Bold"/>
    <w:basedOn w:val="BodyText"/>
    <w:qFormat/>
    <w:rsid w:val="006C0FE9"/>
    <w:rPr>
      <w:b/>
    </w:rPr>
  </w:style>
  <w:style w:type="character" w:styleId="Hyperlink">
    <w:name w:val="Hyperlink"/>
    <w:basedOn w:val="DefaultParagraphFont"/>
    <w:uiPriority w:val="99"/>
    <w:unhideWhenUsed/>
    <w:rsid w:val="00351F7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501</Words>
  <Characters>3197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3625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RIIPRO204D Bulk package and store product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2022-10-18T14:17:00Z</dcterms:created>
  <dcterms:modified xsi:type="dcterms:W3CDTF">2022-10-18T14:17:00Z</dcterms:modified>
</cp:coreProperties>
</file>