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3E5" w:rsidP="00F743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RIIPRO203D Operate programmable logic control systems</w:t>
      </w:r>
      <w:r>
        <w:fldChar w:fldCharType="end"/>
      </w:r>
    </w:p>
    <w:p w:rsidR="00F743E5" w:rsidP="00F743E5">
      <w:pPr>
        <w:pStyle w:val="Version"/>
        <w:sectPr w:rsidSect="00F96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6728" w:rsidP="00F96728">
      <w:pPr>
        <w:pStyle w:val="SuperHeading"/>
      </w:pPr>
      <w:r w:rsidRPr="00F96728">
        <w:t>RIIPRO203D Operate programmable logic control systems</w:t>
      </w:r>
    </w:p>
    <w:p w:rsidR="00000000" w:rsidRPr="00F96728" w:rsidP="00F96728">
      <w:pPr>
        <w:pStyle w:val="Heading1"/>
      </w:pPr>
      <w:bookmarkStart w:id="1" w:name="O_688017"/>
      <w:bookmarkEnd w:id="1"/>
      <w:r w:rsidRPr="00F9672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743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28">
            <w:pPr>
              <w:pStyle w:val="Heading4"/>
              <w:rPr>
                <w:lang w:val="en-NZ"/>
              </w:rPr>
            </w:pPr>
            <w:r w:rsidRPr="00F9672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28">
            <w:pPr>
              <w:pStyle w:val="Heading4"/>
              <w:rPr>
                <w:lang w:val="en-NZ"/>
              </w:rPr>
            </w:pPr>
            <w:r w:rsidRPr="00F96728">
              <w:t>Comment</w:t>
            </w:r>
          </w:p>
        </w:tc>
      </w:tr>
      <w:tr w:rsidTr="00F743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28">
            <w:pPr>
              <w:pStyle w:val="BodyText"/>
              <w:rPr>
                <w:lang w:val="en-NZ"/>
              </w:rPr>
            </w:pPr>
            <w:r w:rsidRPr="00F9672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28">
            <w:pPr>
              <w:pStyle w:val="BodyText"/>
              <w:rPr>
                <w:lang w:val="en-NZ"/>
              </w:rPr>
            </w:pPr>
            <w:r w:rsidRPr="00F96728">
              <w:t>This unit replaces RIIPRO203A Operate programmable logic control systems</w:t>
            </w:r>
          </w:p>
        </w:tc>
      </w:tr>
      <w:tr w:rsidTr="00F743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28">
            <w:pPr>
              <w:pStyle w:val="BodyText"/>
              <w:rPr>
                <w:lang w:val="en-NZ"/>
              </w:rPr>
            </w:pPr>
            <w:r w:rsidRPr="00F9672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728" w:rsidP="00F96728">
            <w:pPr>
              <w:pStyle w:val="BodyText"/>
            </w:pPr>
            <w:r w:rsidRPr="00F96728">
              <w:t>Required frequency and volume of evidence amended in Performance evidence.</w:t>
            </w:r>
          </w:p>
          <w:p w:rsidR="00000000" w:rsidRPr="00F96728" w:rsidP="00F96728">
            <w:pPr>
              <w:pStyle w:val="BodyText"/>
            </w:pPr>
            <w:r w:rsidRPr="00F96728">
              <w:t>Substantial amendments made in Assessment Conditi</w:t>
            </w:r>
            <w:r w:rsidRPr="00F96728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96728" w:rsidP="00F96728">
      <w:pPr>
        <w:pStyle w:val="BodyText"/>
      </w:pPr>
    </w:p>
    <w:p w:rsidR="00000000" w:rsidRPr="00F96728" w:rsidP="00F96728">
      <w:pPr>
        <w:pStyle w:val="AllowPageBreak"/>
      </w:pPr>
    </w:p>
    <w:p w:rsidR="00000000" w:rsidRPr="00F96728" w:rsidP="00F96728">
      <w:pPr>
        <w:pStyle w:val="Heading1"/>
      </w:pPr>
      <w:bookmarkStart w:id="2" w:name="O_688016"/>
      <w:bookmarkEnd w:id="2"/>
      <w:r w:rsidRPr="00F96728">
        <w:t>Application</w:t>
      </w:r>
    </w:p>
    <w:p w:rsidR="00000000" w:rsidRPr="00F96728" w:rsidP="00F743E5">
      <w:pPr>
        <w:pStyle w:val="BodyText"/>
      </w:pPr>
      <w:r w:rsidRPr="00F96728">
        <w:t>This unit develops a participant’s skills and kn</w:t>
      </w:r>
      <w:r w:rsidRPr="00F96728">
        <w:t>owledge required to operate programmable logic control (PLC) systems in Extractive.</w:t>
      </w:r>
    </w:p>
    <w:p w:rsidR="00000000" w:rsidRPr="00F96728" w:rsidP="00F743E5">
      <w:pPr>
        <w:pStyle w:val="BodyText"/>
      </w:pPr>
      <w:r w:rsidRPr="00F96728">
        <w:t>This unit is appropriate for those working in operational roles.</w:t>
      </w:r>
    </w:p>
    <w:p w:rsidR="00F743E5" w:rsidP="00F743E5">
      <w:pPr>
        <w:pStyle w:val="BodyText"/>
      </w:pPr>
      <w:r w:rsidRPr="00F96728">
        <w:t>No licensing, legislative or certification requirements apply to this unit at the time of publication</w:t>
      </w:r>
    </w:p>
    <w:p w:rsidR="00000000" w:rsidRPr="00F96728" w:rsidP="00F96728">
      <w:pPr>
        <w:pStyle w:val="Heading1"/>
      </w:pPr>
      <w:bookmarkStart w:id="3" w:name="O_688015"/>
      <w:bookmarkEnd w:id="3"/>
      <w:r w:rsidRPr="00F96728">
        <w:t>Unit Sector</w:t>
      </w:r>
    </w:p>
    <w:p w:rsidR="00000000" w:rsidRPr="00F96728" w:rsidP="00F743E5">
      <w:pPr>
        <w:pStyle w:val="BodyText"/>
      </w:pPr>
      <w:r w:rsidRPr="00F96728">
        <w:t>Extractive</w:t>
      </w:r>
    </w:p>
    <w:p w:rsidR="00000000" w:rsidRPr="00F96728" w:rsidP="00F96728">
      <w:pPr>
        <w:pStyle w:val="Heading1"/>
      </w:pPr>
      <w:bookmarkStart w:id="4" w:name="O_688014"/>
      <w:bookmarkEnd w:id="4"/>
      <w:r w:rsidRPr="00F9672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967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28">
            <w:pPr>
              <w:pStyle w:val="BodyText"/>
              <w:rPr>
                <w:lang w:val="en-NZ"/>
              </w:rPr>
            </w:pPr>
            <w:r w:rsidRPr="00F96728">
              <w:t>1.</w:t>
            </w:r>
            <w:r w:rsidRPr="00F96728">
              <w:tab/>
              <w:t>Prepare for programmable logic control systems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728" w:rsidP="00F96728">
            <w:pPr>
              <w:pStyle w:val="BodyText"/>
            </w:pPr>
            <w:r w:rsidRPr="00F96728">
              <w:t xml:space="preserve">1.1 Access, interpret and apply programmable logic control systems </w:t>
            </w:r>
            <w:r w:rsidRPr="00F96728">
              <w:tab/>
            </w:r>
            <w:r w:rsidRPr="00F96728">
              <w:t xml:space="preserve">       documentation and ensure the work activity is compliant</w:t>
            </w:r>
          </w:p>
          <w:p w:rsidR="00000000" w:rsidRPr="00F96728" w:rsidP="00F96728">
            <w:pPr>
              <w:pStyle w:val="BodyText"/>
            </w:pPr>
            <w:r w:rsidRPr="00F96728">
              <w:t>1.2</w:t>
            </w:r>
            <w:r w:rsidRPr="00F96728">
              <w:tab/>
              <w:t xml:space="preserve">Obtain, read, interpret, clarify and confirm work requirements </w:t>
            </w:r>
          </w:p>
          <w:p w:rsidR="00000000" w:rsidRPr="00F96728" w:rsidP="00F96728">
            <w:pPr>
              <w:pStyle w:val="BodyText"/>
            </w:pPr>
            <w:r w:rsidRPr="00F96728">
              <w:t>1.3</w:t>
            </w:r>
            <w:r w:rsidRPr="00F96728">
              <w:tab/>
              <w:t>Identify and apply the functions of the PLC to the activity</w:t>
            </w:r>
          </w:p>
          <w:p w:rsidR="00000000" w:rsidRPr="00F96728" w:rsidP="00F96728">
            <w:pPr>
              <w:pStyle w:val="BodyText"/>
            </w:pPr>
            <w:r w:rsidRPr="00F96728">
              <w:t>1.4</w:t>
            </w:r>
            <w:r w:rsidRPr="00F96728">
              <w:tab/>
              <w:t>Conduct equipment/plant walk around</w:t>
            </w:r>
          </w:p>
          <w:p w:rsidR="00000000" w:rsidRPr="00F96728" w:rsidP="00F96728">
            <w:pPr>
              <w:pStyle w:val="BodyText"/>
            </w:pPr>
            <w:r w:rsidRPr="00F96728">
              <w:t>1.5</w:t>
            </w:r>
            <w:r w:rsidRPr="00F96728">
              <w:tab/>
              <w:t>Identify and loca</w:t>
            </w:r>
            <w:r w:rsidRPr="00F96728">
              <w:t>te the plant’s equipment by name, number/code and function</w:t>
            </w:r>
          </w:p>
          <w:p w:rsidR="00000000" w:rsidP="00F96728">
            <w:pPr>
              <w:pStyle w:val="BodyText"/>
              <w:rPr>
                <w:lang w:val="en-NZ"/>
              </w:rPr>
            </w:pPr>
            <w:r w:rsidRPr="00F96728">
              <w:t>1.6</w:t>
            </w:r>
            <w:r w:rsidRPr="00F96728">
              <w:tab/>
              <w:t>Obtain and  interpret emergency procedures, and be prepared for fire/accident/emergency</w:t>
            </w:r>
          </w:p>
        </w:tc>
      </w:tr>
      <w:tr w:rsidTr="00F967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28">
            <w:pPr>
              <w:pStyle w:val="BodyText"/>
              <w:rPr>
                <w:lang w:val="en-NZ"/>
              </w:rPr>
            </w:pPr>
            <w:r w:rsidRPr="00F96728">
              <w:t>2.</w:t>
            </w:r>
            <w:r w:rsidRPr="00F96728">
              <w:tab/>
              <w:t>Monitor and control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728" w:rsidP="00F96728">
            <w:pPr>
              <w:pStyle w:val="BodyText"/>
            </w:pPr>
            <w:r w:rsidRPr="00F96728">
              <w:t>2.1</w:t>
            </w:r>
            <w:r w:rsidRPr="00F96728">
              <w:tab/>
              <w:t>Carry out pre-start, start-up and shutdown of the plant completely</w:t>
            </w:r>
            <w:r w:rsidRPr="00F96728">
              <w:t xml:space="preserve"> or partially in the sequence necessary to avoid plant or equipment damage or injury to personnel</w:t>
            </w:r>
          </w:p>
          <w:p w:rsidR="00000000" w:rsidRPr="00F96728" w:rsidP="00F96728">
            <w:pPr>
              <w:pStyle w:val="BodyText"/>
            </w:pPr>
            <w:r w:rsidRPr="00F96728">
              <w:t>2.2</w:t>
            </w:r>
            <w:r w:rsidRPr="00F96728">
              <w:tab/>
              <w:t>Monitor and control operations within the equipment limitations, maintaining plant efficiency and effectiveness</w:t>
            </w:r>
          </w:p>
          <w:p w:rsidR="00000000" w:rsidRPr="00F96728" w:rsidP="00F96728">
            <w:pPr>
              <w:pStyle w:val="BodyText"/>
            </w:pPr>
            <w:r w:rsidRPr="00F96728">
              <w:t>2.3</w:t>
            </w:r>
            <w:r w:rsidRPr="00F96728">
              <w:tab/>
              <w:t>Act on or report monitoring systems an</w:t>
            </w:r>
            <w:r w:rsidRPr="00F96728">
              <w:t>d alarms</w:t>
            </w:r>
          </w:p>
          <w:p w:rsidR="00000000" w:rsidRPr="00F96728" w:rsidP="00F96728">
            <w:pPr>
              <w:pStyle w:val="BodyText"/>
            </w:pPr>
            <w:r w:rsidRPr="00F96728">
              <w:t>2.4</w:t>
            </w:r>
            <w:r w:rsidRPr="00F96728">
              <w:tab/>
              <w:t>Complete the work plan</w:t>
            </w:r>
          </w:p>
          <w:p w:rsidR="00000000" w:rsidRPr="00F96728" w:rsidP="00F96728">
            <w:pPr>
              <w:pStyle w:val="BodyText"/>
            </w:pPr>
            <w:r w:rsidRPr="00F96728">
              <w:t>2.5</w:t>
            </w:r>
            <w:r w:rsidRPr="00F96728">
              <w:tab/>
              <w:t>Maintain, process and pass on records and reports</w:t>
            </w:r>
          </w:p>
        </w:tc>
      </w:tr>
    </w:tbl>
    <w:p w:rsidR="00F743E5" w:rsidP="00F96728">
      <w:pPr>
        <w:pStyle w:val="BodyText"/>
      </w:pPr>
    </w:p>
    <w:p w:rsidR="00F743E5" w:rsidP="00F96728">
      <w:pPr>
        <w:pStyle w:val="BodyText"/>
      </w:pPr>
    </w:p>
    <w:p w:rsidR="00000000" w:rsidRPr="00F96728" w:rsidP="00F96728">
      <w:pPr>
        <w:pStyle w:val="Heading1"/>
      </w:pPr>
      <w:bookmarkStart w:id="5" w:name="O_688013"/>
      <w:bookmarkEnd w:id="5"/>
      <w:r w:rsidRPr="00F96728">
        <w:t>Foundation Skills</w:t>
      </w:r>
    </w:p>
    <w:p w:rsidR="00F743E5" w:rsidP="00F743E5">
      <w:pPr>
        <w:pStyle w:val="BodyText"/>
      </w:pPr>
      <w:r w:rsidRPr="00F96728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F96728" w:rsidP="00F96728">
      <w:pPr>
        <w:pStyle w:val="Heading1"/>
      </w:pPr>
      <w:bookmarkStart w:id="6" w:name="O_688012"/>
      <w:bookmarkEnd w:id="6"/>
      <w:r w:rsidRPr="00F96728">
        <w:t>Unit Mapping Information</w:t>
      </w:r>
    </w:p>
    <w:p w:rsidR="00000000" w:rsidRPr="00F96728" w:rsidP="00F743E5">
      <w:pPr>
        <w:pStyle w:val="BodyText"/>
      </w:pPr>
      <w:r w:rsidRPr="00F96728">
        <w:t>RI</w:t>
      </w:r>
      <w:r w:rsidRPr="00F96728">
        <w:t xml:space="preserve">IPRO203A Operate programmable logic control systems </w:t>
      </w:r>
    </w:p>
    <w:p w:rsidR="00000000" w:rsidRPr="00F96728" w:rsidP="00F96728">
      <w:pPr>
        <w:pStyle w:val="Heading1"/>
      </w:pPr>
      <w:bookmarkStart w:id="7" w:name="O_688018"/>
      <w:bookmarkEnd w:id="7"/>
      <w:r w:rsidRPr="00F96728">
        <w:t>Links</w:t>
      </w:r>
    </w:p>
    <w:p w:rsidR="00000000" w:rsidRPr="00F96728" w:rsidP="00F743E5">
      <w:pPr>
        <w:pStyle w:val="BodyText"/>
      </w:pPr>
      <w:r w:rsidRPr="00F96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B771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96728" w:rsidP="00F96728"/>
    <w:sectPr w:rsidSect="00F967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728" w:rsidRPr="00F743E5" w:rsidP="00F743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3E5" w:rsidP="00F96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43E5" w:rsidP="00F96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43E5" w:rsidP="00F96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3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728" w:rsidRPr="00F743E5" w:rsidP="00F743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3E5" w:rsidRPr="002D2AF8" w:rsidP="00F96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RIIPRO203D Operate programmable logic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743E5" w:rsidP="00F96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728"/>
  </w:style>
  <w:style w:type="character" w:customStyle="1" w:styleId="Heading1Char">
    <w:name w:val="Heading 1 Char"/>
    <w:basedOn w:val="DefaultParagraphFont"/>
    <w:link w:val="Heading1"/>
    <w:rsid w:val="00F96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72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96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72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96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7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67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6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6728"/>
    <w:rPr>
      <w:b/>
      <w:spacing w:val="0"/>
    </w:rPr>
  </w:style>
  <w:style w:type="paragraph" w:customStyle="1" w:styleId="SuperTitle">
    <w:name w:val="SuperTitle"/>
    <w:basedOn w:val="Title"/>
    <w:rsid w:val="00F96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67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6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7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6728"/>
    <w:rPr>
      <w:i/>
    </w:rPr>
  </w:style>
  <w:style w:type="paragraph" w:styleId="Caption">
    <w:name w:val="caption"/>
    <w:basedOn w:val="BodyText"/>
    <w:next w:val="Normal"/>
    <w:qFormat/>
    <w:rsid w:val="00F96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728"/>
  </w:style>
  <w:style w:type="paragraph" w:styleId="TableofFigures">
    <w:name w:val="table of figures"/>
    <w:basedOn w:val="Normal"/>
    <w:next w:val="Normal"/>
    <w:semiHidden/>
    <w:rsid w:val="00F96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7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6728"/>
    <w:rPr>
      <w:rFonts w:ascii="Wingdings" w:hAnsi="Wingdings"/>
    </w:rPr>
  </w:style>
  <w:style w:type="paragraph" w:customStyle="1" w:styleId="TableHeading">
    <w:name w:val="Table Heading"/>
    <w:basedOn w:val="HeadingBase"/>
    <w:rsid w:val="00F96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728"/>
    <w:rPr>
      <w:color w:val="0033CC"/>
      <w:u w:val="none"/>
    </w:rPr>
  </w:style>
  <w:style w:type="paragraph" w:customStyle="1" w:styleId="BodyTextRight">
    <w:name w:val="Body Text Right"/>
    <w:basedOn w:val="BodyText"/>
    <w:rsid w:val="00F96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7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728"/>
    <w:rPr>
      <w:sz w:val="32"/>
    </w:rPr>
  </w:style>
  <w:style w:type="paragraph" w:customStyle="1" w:styleId="HeadingProcedure">
    <w:name w:val="Heading Procedure"/>
    <w:basedOn w:val="HeadingBase"/>
    <w:next w:val="Normal"/>
    <w:rsid w:val="00F96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728"/>
    <w:pPr>
      <w:spacing w:before="60" w:after="60"/>
    </w:pPr>
  </w:style>
  <w:style w:type="paragraph" w:styleId="ListContinue">
    <w:name w:val="List Continue"/>
    <w:basedOn w:val="List"/>
    <w:rsid w:val="00F96728"/>
    <w:pPr>
      <w:ind w:firstLine="0"/>
    </w:pPr>
  </w:style>
  <w:style w:type="paragraph" w:customStyle="1" w:styleId="ListNote">
    <w:name w:val="List Note"/>
    <w:basedOn w:val="List"/>
    <w:rsid w:val="00F96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728"/>
    <w:rPr>
      <w:rFonts w:ascii="Courier New" w:hAnsi="Courier New"/>
    </w:rPr>
  </w:style>
  <w:style w:type="paragraph" w:customStyle="1" w:styleId="NoteBullet">
    <w:name w:val="Note Bullet"/>
    <w:basedOn w:val="Note"/>
    <w:rsid w:val="00F96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7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6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728"/>
    <w:rPr>
      <w:b/>
      <w:smallCaps/>
    </w:rPr>
  </w:style>
  <w:style w:type="paragraph" w:customStyle="1" w:styleId="TableListNumber">
    <w:name w:val="Table List Number"/>
    <w:basedOn w:val="ListNumber"/>
    <w:rsid w:val="00F96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728"/>
    <w:pPr>
      <w:numPr>
        <w:numId w:val="7"/>
      </w:numPr>
    </w:pPr>
  </w:style>
  <w:style w:type="paragraph" w:customStyle="1" w:styleId="ListAlpha2">
    <w:name w:val="List Alpha 2"/>
    <w:basedOn w:val="List2"/>
    <w:rsid w:val="00F96728"/>
    <w:pPr>
      <w:numPr>
        <w:numId w:val="6"/>
      </w:numPr>
    </w:pPr>
  </w:style>
  <w:style w:type="paragraph" w:styleId="List2">
    <w:name w:val="List 2"/>
    <w:basedOn w:val="BodyText"/>
    <w:rsid w:val="00F96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7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7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6728"/>
    <w:pPr>
      <w:numPr>
        <w:numId w:val="2"/>
      </w:numPr>
    </w:pPr>
  </w:style>
  <w:style w:type="paragraph" w:styleId="ListContinue2">
    <w:name w:val="List Continue 2"/>
    <w:basedOn w:val="List2"/>
    <w:rsid w:val="00F96728"/>
    <w:pPr>
      <w:ind w:firstLine="0"/>
    </w:pPr>
  </w:style>
  <w:style w:type="paragraph" w:styleId="ListContinue3">
    <w:name w:val="List Continue 3"/>
    <w:basedOn w:val="List3"/>
    <w:rsid w:val="00F96728"/>
    <w:pPr>
      <w:ind w:left="1021" w:firstLine="0"/>
    </w:pPr>
  </w:style>
  <w:style w:type="paragraph" w:styleId="ListContinue4">
    <w:name w:val="List Continue 4"/>
    <w:basedOn w:val="List4"/>
    <w:rsid w:val="00F96728"/>
    <w:pPr>
      <w:ind w:firstLine="0"/>
    </w:pPr>
  </w:style>
  <w:style w:type="paragraph" w:styleId="ListContinue5">
    <w:name w:val="List Continue 5"/>
    <w:basedOn w:val="List5"/>
    <w:rsid w:val="00F96728"/>
    <w:pPr>
      <w:ind w:firstLine="0"/>
    </w:pPr>
  </w:style>
  <w:style w:type="paragraph" w:styleId="ListNumber3">
    <w:name w:val="List Number 3"/>
    <w:basedOn w:val="List3"/>
    <w:rsid w:val="00F96728"/>
    <w:pPr>
      <w:numPr>
        <w:numId w:val="3"/>
      </w:numPr>
    </w:pPr>
  </w:style>
  <w:style w:type="paragraph" w:styleId="ListNumber4">
    <w:name w:val="List Number 4"/>
    <w:basedOn w:val="List4"/>
    <w:rsid w:val="00F96728"/>
    <w:pPr>
      <w:numPr>
        <w:numId w:val="4"/>
      </w:numPr>
    </w:pPr>
  </w:style>
  <w:style w:type="paragraph" w:styleId="ListNumber5">
    <w:name w:val="List Number 5"/>
    <w:basedOn w:val="List5"/>
    <w:rsid w:val="00F96728"/>
    <w:pPr>
      <w:numPr>
        <w:numId w:val="5"/>
      </w:numPr>
    </w:pPr>
  </w:style>
  <w:style w:type="paragraph" w:styleId="BlockText">
    <w:name w:val="Block Text"/>
    <w:basedOn w:val="Normal"/>
    <w:rsid w:val="00F96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728"/>
    <w:rPr>
      <w:sz w:val="16"/>
      <w:vertAlign w:val="superscript"/>
    </w:rPr>
  </w:style>
  <w:style w:type="character" w:customStyle="1" w:styleId="Symbols">
    <w:name w:val="Symbols"/>
    <w:basedOn w:val="DefaultParagraphFont"/>
    <w:rsid w:val="00F96728"/>
    <w:rPr>
      <w:rFonts w:ascii="Symbol" w:hAnsi="Symbol"/>
    </w:rPr>
  </w:style>
  <w:style w:type="character" w:customStyle="1" w:styleId="MenuOptions">
    <w:name w:val="Menu Options"/>
    <w:basedOn w:val="DefaultParagraphFont"/>
    <w:rsid w:val="00F96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728"/>
    <w:rPr>
      <w:b/>
    </w:rPr>
  </w:style>
  <w:style w:type="character" w:customStyle="1" w:styleId="Underlined">
    <w:name w:val="Underlined"/>
    <w:basedOn w:val="DefaultParagraphFont"/>
    <w:rsid w:val="00F96728"/>
    <w:rPr>
      <w:u w:val="single"/>
    </w:rPr>
  </w:style>
  <w:style w:type="paragraph" w:customStyle="1" w:styleId="TableBodyTextRight">
    <w:name w:val="Table Body Text Right"/>
    <w:basedOn w:val="TableBodyText"/>
    <w:rsid w:val="00F96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728"/>
    <w:rPr>
      <w:sz w:val="18"/>
    </w:rPr>
  </w:style>
  <w:style w:type="paragraph" w:customStyle="1" w:styleId="BodySmallRight">
    <w:name w:val="Body Small Right"/>
    <w:basedOn w:val="BodyTextRight"/>
    <w:rsid w:val="00F96728"/>
    <w:rPr>
      <w:sz w:val="18"/>
      <w:szCs w:val="18"/>
    </w:rPr>
  </w:style>
  <w:style w:type="paragraph" w:customStyle="1" w:styleId="MarginEdition">
    <w:name w:val="Margin Edition"/>
    <w:basedOn w:val="MarginNote"/>
    <w:rsid w:val="00F96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728"/>
    <w:rPr>
      <w:sz w:val="2"/>
      <w:szCs w:val="2"/>
    </w:rPr>
  </w:style>
  <w:style w:type="character" w:customStyle="1" w:styleId="Small">
    <w:name w:val="Small"/>
    <w:basedOn w:val="DefaultParagraphFont"/>
    <w:rsid w:val="00F96728"/>
    <w:rPr>
      <w:sz w:val="16"/>
    </w:rPr>
  </w:style>
  <w:style w:type="paragraph" w:customStyle="1" w:styleId="WideTable">
    <w:name w:val="Wide Table"/>
    <w:basedOn w:val="Normal"/>
    <w:rsid w:val="00F96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728"/>
  </w:style>
  <w:style w:type="paragraph" w:styleId="Quote">
    <w:name w:val="Quote"/>
    <w:basedOn w:val="Heading1"/>
    <w:link w:val="QuoteChar"/>
    <w:qFormat/>
    <w:rsid w:val="00F96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728"/>
    <w:pPr>
      <w:pageBreakBefore/>
    </w:pPr>
  </w:style>
  <w:style w:type="paragraph" w:customStyle="1" w:styleId="Border">
    <w:name w:val="Border"/>
    <w:basedOn w:val="Normal"/>
    <w:qFormat/>
    <w:rsid w:val="00F96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728"/>
    <w:rPr>
      <w:u w:val="single"/>
    </w:rPr>
  </w:style>
  <w:style w:type="character" w:customStyle="1" w:styleId="BoldandItalics">
    <w:name w:val="Bold and Italics"/>
    <w:qFormat/>
    <w:rsid w:val="00F96728"/>
    <w:rPr>
      <w:b/>
      <w:i/>
      <w:u w:val="none"/>
    </w:rPr>
  </w:style>
  <w:style w:type="paragraph" w:styleId="BalloonText">
    <w:name w:val="Balloon Text"/>
    <w:basedOn w:val="Normal"/>
    <w:link w:val="BalloonTextChar"/>
    <w:rsid w:val="00F96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728"/>
    <w:pPr>
      <w:spacing w:before="0" w:after="0"/>
    </w:pPr>
  </w:style>
  <w:style w:type="paragraph" w:customStyle="1" w:styleId="BodyTextBold">
    <w:name w:val="Body Text Bold"/>
    <w:basedOn w:val="BodyText"/>
    <w:qFormat/>
    <w:rsid w:val="00F96728"/>
    <w:rPr>
      <w:b/>
    </w:rPr>
  </w:style>
  <w:style w:type="character" w:styleId="Hyperlink">
    <w:name w:val="Hyperlink"/>
    <w:basedOn w:val="DefaultParagraphFont"/>
    <w:uiPriority w:val="99"/>
    <w:unhideWhenUsed/>
    <w:rsid w:val="00F743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2192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RIIPRO203D Operate programmable logic control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2022-10-18T14:21:00Z</dcterms:created>
  <dcterms:modified xsi:type="dcterms:W3CDTF">2022-10-18T14:21:00Z</dcterms:modified>
</cp:coreProperties>
</file>