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B4C" w:rsidP="00F71B4C">
      <w:pPr>
        <w:pStyle w:val="Title"/>
      </w:pPr>
      <w:r>
        <w:fldChar w:fldCharType="begin"/>
      </w:r>
      <w:r>
        <w:instrText xml:space="preserve"> TITLE   \* MERGEFORMAT </w:instrText>
      </w:r>
      <w:r>
        <w:fldChar w:fldCharType="separate"/>
      </w:r>
      <w:r>
        <w:t>RIIPRM501D Implement, monitor, rectify and report on contracts</w:t>
      </w:r>
      <w:r>
        <w:fldChar w:fldCharType="end"/>
      </w:r>
    </w:p>
    <w:p w:rsidR="00F71B4C" w:rsidP="00F71B4C">
      <w:pPr>
        <w:pStyle w:val="Version"/>
        <w:sectPr w:rsidSect="00212B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2B4E" w:rsidP="00212B4E">
      <w:pPr>
        <w:pStyle w:val="SuperHeading"/>
      </w:pPr>
      <w:r w:rsidRPr="00212B4E">
        <w:t>RIIPRM501D Implement, monitor, rectify and report on contracts</w:t>
      </w:r>
    </w:p>
    <w:p w:rsidR="00000000" w:rsidRPr="00212B4E" w:rsidP="00212B4E">
      <w:pPr>
        <w:pStyle w:val="Heading1"/>
      </w:pPr>
      <w:bookmarkStart w:id="1" w:name="O_687920"/>
      <w:bookmarkEnd w:id="1"/>
      <w:r w:rsidRPr="00212B4E">
        <w:t>Modification History</w:t>
      </w:r>
    </w:p>
    <w:tbl>
      <w:tblPr>
        <w:tblW w:w="0" w:type="auto"/>
        <w:tblCellMar>
          <w:left w:w="62" w:type="dxa"/>
          <w:right w:w="62" w:type="dxa"/>
        </w:tblCellMar>
        <w:tblLook w:val="0000"/>
      </w:tblPr>
      <w:tblGrid>
        <w:gridCol w:w="1107"/>
        <w:gridCol w:w="8089"/>
      </w:tblGrid>
      <w:tr w:rsidTr="00F71B4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Heading4"/>
              <w:rPr>
                <w:lang w:val="en-NZ"/>
              </w:rPr>
            </w:pPr>
            <w:r w:rsidRPr="00212B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Heading4"/>
              <w:rPr>
                <w:lang w:val="en-NZ"/>
              </w:rPr>
            </w:pPr>
            <w:r w:rsidRPr="00212B4E">
              <w:t>Comment</w:t>
            </w:r>
          </w:p>
        </w:tc>
      </w:tr>
      <w:tr w:rsidTr="00F71B4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BodyText"/>
              <w:rPr>
                <w:lang w:val="en-NZ"/>
              </w:rPr>
            </w:pPr>
            <w:r w:rsidRPr="00212B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BodyText"/>
              <w:rPr>
                <w:lang w:val="en-NZ"/>
              </w:rPr>
            </w:pPr>
            <w:r w:rsidRPr="00212B4E">
              <w:t>This unit replaces RIIPRM501A Implement, monitor, rectify and report on contracts</w:t>
            </w:r>
          </w:p>
        </w:tc>
      </w:tr>
      <w:tr w:rsidTr="00F71B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BodyText"/>
              <w:rPr>
                <w:lang w:val="en-NZ"/>
              </w:rPr>
            </w:pPr>
            <w:r w:rsidRPr="00212B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B4E" w:rsidP="00212B4E">
            <w:pPr>
              <w:pStyle w:val="BodyText"/>
            </w:pPr>
            <w:r w:rsidRPr="00212B4E">
              <w:t>Required frequency and volume of evidence amended in Performance evidence.</w:t>
            </w:r>
          </w:p>
          <w:p w:rsidR="00000000" w:rsidRPr="00212B4E" w:rsidP="00212B4E">
            <w:pPr>
              <w:pStyle w:val="BodyText"/>
            </w:pPr>
            <w:r w:rsidRPr="00212B4E">
              <w:t>Substantial amendments made in Assessment Conditions field, including: references to Industry Sectors, assessor and subject matter expert experience requirements, how assessment sho</w:t>
            </w:r>
            <w:r w:rsidRPr="00212B4E">
              <w:t>uld be conducted and what it should confirm.</w:t>
            </w:r>
          </w:p>
        </w:tc>
      </w:tr>
    </w:tbl>
    <w:p w:rsidR="00000000" w:rsidRPr="00212B4E" w:rsidP="00212B4E">
      <w:pPr>
        <w:pStyle w:val="BodyText"/>
      </w:pPr>
    </w:p>
    <w:p w:rsidR="00000000" w:rsidRPr="00212B4E" w:rsidP="00212B4E">
      <w:pPr>
        <w:pStyle w:val="AllowPageBreak"/>
      </w:pPr>
    </w:p>
    <w:p w:rsidR="00000000" w:rsidRPr="00212B4E" w:rsidP="00212B4E">
      <w:pPr>
        <w:pStyle w:val="Heading1"/>
      </w:pPr>
      <w:bookmarkStart w:id="2" w:name="O_687919"/>
      <w:bookmarkEnd w:id="2"/>
      <w:r w:rsidRPr="00212B4E">
        <w:t>Application</w:t>
      </w:r>
    </w:p>
    <w:p w:rsidR="00000000" w:rsidRPr="00212B4E" w:rsidP="00F71B4C">
      <w:pPr>
        <w:pStyle w:val="BodyText"/>
      </w:pPr>
      <w:r w:rsidRPr="00212B4E">
        <w:t>This unit describes a participant’s skills and knowledge required to implement, monitor, rectify and report on contracts in the Resources and Infrastructure Industries.</w:t>
      </w:r>
    </w:p>
    <w:p w:rsidR="00000000" w:rsidRPr="00212B4E" w:rsidP="00F71B4C">
      <w:pPr>
        <w:pStyle w:val="BodyText"/>
      </w:pPr>
      <w:r w:rsidRPr="00212B4E">
        <w:t>This unit is appropriate for those working in a supervisory or management role.</w:t>
      </w:r>
    </w:p>
    <w:p w:rsidR="00F71B4C" w:rsidP="00F71B4C">
      <w:pPr>
        <w:pStyle w:val="BodyText"/>
      </w:pPr>
      <w:r w:rsidRPr="00212B4E">
        <w:t>No licensing or certification requirements apply to this unit at the time of publication.</w:t>
      </w:r>
    </w:p>
    <w:p w:rsidR="00000000" w:rsidRPr="00212B4E" w:rsidP="00212B4E">
      <w:pPr>
        <w:pStyle w:val="Heading1"/>
      </w:pPr>
      <w:bookmarkStart w:id="3" w:name="O_687918"/>
      <w:bookmarkEnd w:id="3"/>
      <w:r w:rsidRPr="00212B4E">
        <w:t>Elements and Performance Criteria</w:t>
      </w:r>
    </w:p>
    <w:tbl>
      <w:tblPr>
        <w:tblW w:w="9322" w:type="dxa"/>
        <w:tblLayout w:type="fixed"/>
        <w:tblCellMar>
          <w:left w:w="62" w:type="dxa"/>
          <w:right w:w="62" w:type="dxa"/>
        </w:tblCellMar>
        <w:tblLook w:val="0000"/>
      </w:tblPr>
      <w:tblGrid>
        <w:gridCol w:w="2438"/>
        <w:gridCol w:w="6884"/>
      </w:tblGrid>
      <w:tr w:rsidTr="00212B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B4E">
            <w:pPr>
              <w:pStyle w:val="BodyText"/>
              <w:rPr>
                <w:lang w:val="en-NZ"/>
              </w:rPr>
            </w:pPr>
            <w:r w:rsidRPr="00212B4E">
              <w:t xml:space="preserve">1.  Implement, monitor and report </w:t>
            </w:r>
            <w:r w:rsidRPr="00212B4E">
              <w:t>on contract administrative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B4E" w:rsidP="00212B4E">
            <w:pPr>
              <w:pStyle w:val="BodyText"/>
            </w:pPr>
            <w:r w:rsidRPr="00212B4E">
              <w:t>1.1</w:t>
            </w:r>
            <w:r w:rsidRPr="00212B4E">
              <w:tab/>
              <w:t xml:space="preserve">Access, interpret and apply contract administrative procedures documentation and ensure the work activity is compliant </w:t>
            </w:r>
          </w:p>
          <w:p w:rsidR="00000000" w:rsidRPr="00212B4E" w:rsidP="00212B4E">
            <w:pPr>
              <w:pStyle w:val="BodyText"/>
            </w:pPr>
            <w:r w:rsidRPr="00212B4E">
              <w:t>1.2</w:t>
            </w:r>
            <w:r w:rsidRPr="00212B4E">
              <w:tab/>
              <w:t>Implement contract administration procedures for reviewing contract performance against pe</w:t>
            </w:r>
            <w:r w:rsidRPr="00212B4E">
              <w:t>rformance criteria</w:t>
            </w:r>
          </w:p>
          <w:p w:rsidR="00000000" w:rsidRPr="00212B4E" w:rsidP="00212B4E">
            <w:pPr>
              <w:pStyle w:val="BodyText"/>
            </w:pPr>
            <w:r w:rsidRPr="00212B4E">
              <w:t>1.3</w:t>
            </w:r>
            <w:r w:rsidRPr="00212B4E">
              <w:tab/>
              <w:t>Implement procedures for monitoring and rectifying contract performance</w:t>
            </w:r>
          </w:p>
          <w:p w:rsidR="00000000" w:rsidP="00212B4E">
            <w:pPr>
              <w:pStyle w:val="BodyText"/>
              <w:rPr>
                <w:lang w:val="en-NZ"/>
              </w:rPr>
            </w:pPr>
            <w:r w:rsidRPr="00212B4E">
              <w:t>1.4</w:t>
            </w:r>
            <w:r w:rsidRPr="00212B4E">
              <w:tab/>
              <w:t>Develop and implement written procedures for adjusting contract performance where performance does not meet contractual requirements</w:t>
            </w:r>
          </w:p>
        </w:tc>
      </w:tr>
      <w:tr w:rsidTr="00212B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B4E">
            <w:pPr>
              <w:pStyle w:val="BodyText"/>
              <w:rPr>
                <w:lang w:val="en-NZ"/>
              </w:rPr>
            </w:pPr>
            <w:r w:rsidRPr="00212B4E">
              <w:t>2.  Monitor contract ti</w:t>
            </w:r>
            <w:r w:rsidRPr="00212B4E">
              <w:t>me frame and specifications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B4E" w:rsidP="00212B4E">
            <w:pPr>
              <w:pStyle w:val="BodyText"/>
            </w:pPr>
            <w:r w:rsidRPr="00212B4E">
              <w:t>2.1</w:t>
            </w:r>
            <w:r w:rsidRPr="00212B4E">
              <w:tab/>
              <w:t>Undertake regular inspection of contract services to ensure compliance with contract specifications</w:t>
            </w:r>
          </w:p>
          <w:p w:rsidR="00000000" w:rsidRPr="00212B4E" w:rsidP="00212B4E">
            <w:pPr>
              <w:pStyle w:val="BodyText"/>
            </w:pPr>
            <w:r w:rsidRPr="00212B4E">
              <w:t>2.2</w:t>
            </w:r>
            <w:r w:rsidRPr="00212B4E">
              <w:tab/>
              <w:t>Identify and document variations between the specified scope of services and the contract, and notify relevant personnel</w:t>
            </w:r>
          </w:p>
          <w:p w:rsidR="00000000" w:rsidP="00212B4E">
            <w:pPr>
              <w:pStyle w:val="BodyText"/>
              <w:rPr>
                <w:lang w:val="en-NZ"/>
              </w:rPr>
            </w:pPr>
            <w:r w:rsidRPr="00212B4E">
              <w:t>2.3</w:t>
            </w:r>
            <w:r w:rsidRPr="00212B4E">
              <w:tab/>
              <w:t xml:space="preserve">Carry out testing of services in progress by the contractor </w:t>
            </w:r>
          </w:p>
        </w:tc>
      </w:tr>
      <w:tr w:rsidTr="00212B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B4E">
            <w:pPr>
              <w:pStyle w:val="BodyText"/>
              <w:rPr>
                <w:lang w:val="en-NZ"/>
              </w:rPr>
            </w:pPr>
            <w:r w:rsidRPr="00212B4E">
              <w:t>3.  Resolve contractual disputes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B4E" w:rsidP="00212B4E">
            <w:pPr>
              <w:pStyle w:val="BodyText"/>
            </w:pPr>
            <w:r w:rsidRPr="00212B4E">
              <w:t>3.1</w:t>
            </w:r>
            <w:r w:rsidRPr="00212B4E">
              <w:tab/>
              <w:t>Investigate disagreements to identify cause and validity</w:t>
            </w:r>
          </w:p>
          <w:p w:rsidR="00000000" w:rsidRPr="00212B4E" w:rsidP="00212B4E">
            <w:pPr>
              <w:pStyle w:val="BodyText"/>
            </w:pPr>
            <w:r w:rsidRPr="00212B4E">
              <w:t>3.2</w:t>
            </w:r>
            <w:r w:rsidRPr="00212B4E">
              <w:tab/>
              <w:t>Negotiate and agree terms of resolution</w:t>
            </w:r>
          </w:p>
          <w:p w:rsidR="00000000" w:rsidRPr="00212B4E" w:rsidP="00212B4E">
            <w:pPr>
              <w:pStyle w:val="BodyText"/>
            </w:pPr>
            <w:r w:rsidRPr="00212B4E">
              <w:t>3.3</w:t>
            </w:r>
            <w:r w:rsidRPr="00212B4E">
              <w:tab/>
              <w:t>Follow contracted prescriptions for dispute res</w:t>
            </w:r>
            <w:r w:rsidRPr="00212B4E">
              <w:t>olution</w:t>
            </w:r>
          </w:p>
          <w:p w:rsidR="00000000" w:rsidRPr="00212B4E" w:rsidP="00212B4E">
            <w:pPr>
              <w:pStyle w:val="BodyText"/>
            </w:pPr>
            <w:r w:rsidRPr="00212B4E">
              <w:t>3.4</w:t>
            </w:r>
            <w:r w:rsidRPr="00212B4E">
              <w:tab/>
              <w:t>Seek specified advice to resolve disputes</w:t>
            </w:r>
          </w:p>
          <w:p w:rsidR="00000000" w:rsidP="00212B4E">
            <w:pPr>
              <w:pStyle w:val="BodyText"/>
              <w:rPr>
                <w:lang w:val="en-NZ"/>
              </w:rPr>
            </w:pPr>
            <w:r w:rsidRPr="00212B4E">
              <w:t>3.5</w:t>
            </w:r>
            <w:r w:rsidRPr="00212B4E">
              <w:tab/>
              <w:t>Seek appropriate technical/legal advice to clarify dispute issues</w:t>
            </w:r>
          </w:p>
        </w:tc>
      </w:tr>
      <w:tr w:rsidTr="00212B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B4E">
            <w:pPr>
              <w:pStyle w:val="BodyText"/>
              <w:rPr>
                <w:lang w:val="en-NZ"/>
              </w:rPr>
            </w:pPr>
            <w:r w:rsidRPr="00212B4E">
              <w:t>4.  Implement contract completion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B4E" w:rsidP="00212B4E">
            <w:pPr>
              <w:pStyle w:val="BodyText"/>
            </w:pPr>
            <w:r w:rsidRPr="00212B4E">
              <w:t>4.1</w:t>
            </w:r>
            <w:r w:rsidRPr="00212B4E">
              <w:tab/>
              <w:t>Review contract conditions and responsibilities with appropriate personnel to ensure satisfac</w:t>
            </w:r>
            <w:r w:rsidRPr="00212B4E">
              <w:t>tory completion</w:t>
            </w:r>
          </w:p>
          <w:p w:rsidR="00000000" w:rsidRPr="00212B4E" w:rsidP="00212B4E">
            <w:pPr>
              <w:pStyle w:val="BodyText"/>
            </w:pPr>
            <w:r w:rsidRPr="00212B4E">
              <w:t>4.2</w:t>
            </w:r>
            <w:r w:rsidRPr="00212B4E">
              <w:tab/>
              <w:t>Report contract completion to appropriate personnel</w:t>
            </w:r>
          </w:p>
          <w:p w:rsidR="00000000" w:rsidRPr="00212B4E" w:rsidP="00212B4E">
            <w:pPr>
              <w:pStyle w:val="BodyText"/>
            </w:pPr>
            <w:r w:rsidRPr="00212B4E">
              <w:t>4.3</w:t>
            </w:r>
            <w:r w:rsidRPr="00212B4E">
              <w:tab/>
              <w:t>Evaluate contract performance against agreed benchmarks</w:t>
            </w:r>
          </w:p>
        </w:tc>
      </w:tr>
    </w:tbl>
    <w:p w:rsidR="00000000" w:rsidRPr="00212B4E" w:rsidP="00212B4E">
      <w:pPr>
        <w:pStyle w:val="BodyText"/>
      </w:pPr>
    </w:p>
    <w:p w:rsidR="00000000" w:rsidRPr="00212B4E" w:rsidP="00212B4E">
      <w:pPr>
        <w:pStyle w:val="AllowPageBreak"/>
      </w:pPr>
    </w:p>
    <w:p w:rsidR="00000000" w:rsidRPr="00212B4E" w:rsidP="00212B4E">
      <w:pPr>
        <w:pStyle w:val="Heading1"/>
      </w:pPr>
      <w:bookmarkStart w:id="4" w:name="O_687917"/>
      <w:bookmarkEnd w:id="4"/>
      <w:r w:rsidRPr="00212B4E">
        <w:t>Foundation Skills</w:t>
      </w:r>
    </w:p>
    <w:p w:rsidR="00000000" w:rsidRPr="00212B4E" w:rsidP="00F71B4C">
      <w:pPr>
        <w:pStyle w:val="BodyText"/>
      </w:pPr>
      <w:r w:rsidRPr="00212B4E">
        <w:t xml:space="preserve">Foundation skills essential to performance are explicit in the performance criteria of </w:t>
      </w:r>
      <w:r w:rsidRPr="00212B4E">
        <w:t>this unit. Further information is available in the Resources and Infrastructure Industry Training Package Companion Volume.</w:t>
      </w:r>
    </w:p>
    <w:p w:rsidR="00000000" w:rsidRPr="00212B4E" w:rsidP="00212B4E">
      <w:pPr>
        <w:pStyle w:val="Heading1"/>
      </w:pPr>
      <w:bookmarkStart w:id="5" w:name="O_687916"/>
      <w:bookmarkEnd w:id="5"/>
      <w:r w:rsidRPr="00212B4E">
        <w:t>Unit Mapping Information</w:t>
      </w:r>
    </w:p>
    <w:p w:rsidR="00000000" w:rsidRPr="00212B4E" w:rsidP="00F71B4C">
      <w:pPr>
        <w:pStyle w:val="BodyText"/>
      </w:pPr>
      <w:r w:rsidRPr="00212B4E">
        <w:t>RIIPRM501A Implement, monitor, reactivity and report on contracts</w:t>
      </w:r>
    </w:p>
    <w:p w:rsidR="00000000" w:rsidRPr="00212B4E" w:rsidP="00212B4E">
      <w:pPr>
        <w:pStyle w:val="Heading1"/>
      </w:pPr>
      <w:bookmarkStart w:id="6" w:name="O_687921"/>
      <w:bookmarkEnd w:id="6"/>
      <w:r w:rsidRPr="00212B4E">
        <w:t>Links</w:t>
      </w:r>
    </w:p>
    <w:p w:rsidR="00000000" w:rsidRPr="00212B4E" w:rsidP="00F71B4C">
      <w:pPr>
        <w:pStyle w:val="BodyText"/>
      </w:pPr>
      <w:r w:rsidRPr="00212B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41C6">
        <w:rPr>
          <w:rStyle w:val="Hyperlink"/>
        </w:rPr>
        <w:t>https://vetnet.gov.au/Pages/TrainingDocs.aspx?q=88a61002-9a21-4386-aaf8-69c76e675272</w:t>
      </w:r>
      <w:r>
        <w:fldChar w:fldCharType="end"/>
      </w:r>
    </w:p>
    <w:p w:rsidR="00000000" w:rsidRPr="00212B4E" w:rsidP="00F71B4C">
      <w:pPr>
        <w:pStyle w:val="BodyText"/>
        <w:sectPr w:rsidSect="00212B4E">
          <w:headerReference w:type="default" r:id="rId10"/>
          <w:footerReference w:type="default" r:id="rId11"/>
          <w:pgSz w:w="11908" w:h="16833"/>
          <w:pgMar w:top="1702" w:right="1418" w:bottom="1702" w:left="1418" w:header="992" w:footer="992" w:gutter="0"/>
          <w:cols w:space="720"/>
          <w:noEndnote/>
          <w:docGrid w:linePitch="299"/>
        </w:sectPr>
      </w:pPr>
    </w:p>
    <w:p w:rsidR="00000000" w:rsidRPr="00212B4E" w:rsidP="00212B4E">
      <w:pPr>
        <w:pStyle w:val="SuperHeading"/>
      </w:pPr>
      <w:r w:rsidRPr="00212B4E">
        <w:t>Assessment Requirements for RIIPRM501D Implement, monitor, rect</w:t>
      </w:r>
      <w:r w:rsidRPr="00212B4E">
        <w:t>ify and report on contracts</w:t>
      </w:r>
    </w:p>
    <w:p w:rsidR="00000000" w:rsidRPr="00212B4E" w:rsidP="00212B4E">
      <w:pPr>
        <w:pStyle w:val="Heading1"/>
      </w:pPr>
      <w:bookmarkStart w:id="7" w:name="O_687914"/>
      <w:bookmarkEnd w:id="7"/>
      <w:r w:rsidRPr="00212B4E">
        <w:t>Modification History</w:t>
      </w:r>
    </w:p>
    <w:tbl>
      <w:tblPr>
        <w:tblW w:w="0" w:type="auto"/>
        <w:tblCellMar>
          <w:left w:w="62" w:type="dxa"/>
          <w:right w:w="62" w:type="dxa"/>
        </w:tblCellMar>
        <w:tblLook w:val="0000"/>
      </w:tblPr>
      <w:tblGrid>
        <w:gridCol w:w="1107"/>
        <w:gridCol w:w="8089"/>
      </w:tblGrid>
      <w:tr w:rsidTr="00F71B4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Heading4"/>
              <w:rPr>
                <w:lang w:val="en-NZ"/>
              </w:rPr>
            </w:pPr>
            <w:r w:rsidRPr="00212B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Heading4"/>
              <w:rPr>
                <w:lang w:val="en-NZ"/>
              </w:rPr>
            </w:pPr>
            <w:r w:rsidRPr="00212B4E">
              <w:t>Comment</w:t>
            </w:r>
          </w:p>
        </w:tc>
      </w:tr>
      <w:tr w:rsidTr="00F71B4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BodyText"/>
              <w:rPr>
                <w:lang w:val="en-NZ"/>
              </w:rPr>
            </w:pPr>
            <w:r w:rsidRPr="00212B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BodyText"/>
              <w:rPr>
                <w:lang w:val="en-NZ"/>
              </w:rPr>
            </w:pPr>
            <w:r w:rsidRPr="00212B4E">
              <w:t>This unit replaces RIIPRM501A Implement, monitor, rectify and report on contracts</w:t>
            </w:r>
          </w:p>
        </w:tc>
      </w:tr>
      <w:tr w:rsidTr="00F71B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B4E">
            <w:pPr>
              <w:pStyle w:val="BodyText"/>
              <w:rPr>
                <w:lang w:val="en-NZ"/>
              </w:rPr>
            </w:pPr>
            <w:r w:rsidRPr="00212B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B4E" w:rsidP="00212B4E">
            <w:pPr>
              <w:pStyle w:val="BodyText"/>
            </w:pPr>
            <w:r w:rsidRPr="00212B4E">
              <w:t>Required frequency and volume of evidence amended in Performance evidence.</w:t>
            </w:r>
          </w:p>
          <w:p w:rsidR="00000000" w:rsidRPr="00212B4E" w:rsidP="00212B4E">
            <w:pPr>
              <w:pStyle w:val="BodyText"/>
            </w:pPr>
            <w:r w:rsidRPr="00212B4E">
              <w:t>Substantial amendments made in Assessment Conditions field, including: references to Industry Sectors, assessor and subject matter expert experience requirements, how assessment should be conducted and what it should confirm.</w:t>
            </w:r>
          </w:p>
        </w:tc>
      </w:tr>
    </w:tbl>
    <w:p w:rsidR="00000000" w:rsidRPr="00212B4E" w:rsidP="00212B4E">
      <w:pPr>
        <w:pStyle w:val="BodyText"/>
      </w:pPr>
    </w:p>
    <w:p w:rsidR="00000000" w:rsidRPr="00212B4E" w:rsidP="00212B4E">
      <w:pPr>
        <w:pStyle w:val="AllowPageBreak"/>
      </w:pPr>
    </w:p>
    <w:p w:rsidR="00000000" w:rsidRPr="00212B4E" w:rsidP="00212B4E">
      <w:pPr>
        <w:pStyle w:val="Heading1"/>
      </w:pPr>
      <w:bookmarkStart w:id="8" w:name="O_687913"/>
      <w:bookmarkEnd w:id="8"/>
      <w:r w:rsidRPr="00212B4E">
        <w:t>Performance</w:t>
      </w:r>
      <w:r w:rsidRPr="00212B4E">
        <w:t xml:space="preserve"> Evidence</w:t>
      </w:r>
    </w:p>
    <w:p w:rsidR="00000000" w:rsidRPr="00212B4E" w:rsidP="00F71B4C">
      <w:pPr>
        <w:pStyle w:val="BodyText"/>
      </w:pPr>
      <w:r w:rsidRPr="00212B4E">
        <w:t>Evidence is required to be collected that demonstrates a candidate’s competency in this unit. Evidence must be relevant to the roles within this sector’s work operations and satisfy all of the requirements of the performance criteria of this unit</w:t>
      </w:r>
      <w:r w:rsidRPr="00212B4E">
        <w:t xml:space="preserve"> and include evidence that the candidate:</w:t>
      </w:r>
    </w:p>
    <w:p w:rsidR="00000000" w:rsidRPr="00212B4E" w:rsidP="00212B4E">
      <w:pPr>
        <w:pStyle w:val="ListBullet"/>
      </w:pPr>
      <w:r w:rsidRPr="00212B4E">
        <w:t>locates and applies relevant legislation, documentation, policies and procedures</w:t>
      </w:r>
    </w:p>
    <w:p w:rsidR="00000000" w:rsidRPr="00212B4E" w:rsidP="00212B4E">
      <w:pPr>
        <w:pStyle w:val="ListBullet"/>
      </w:pPr>
      <w:r w:rsidRPr="00212B4E">
        <w:t>demonstrates completion of the implementation, monitoring, rectifying and the reporting on contracts that safely, effectively and efficiently meets all of the required outcomes on more than one (1) occasion including:</w:t>
      </w:r>
    </w:p>
    <w:p w:rsidR="00000000" w:rsidRPr="00212B4E" w:rsidP="00212B4E">
      <w:pPr>
        <w:pStyle w:val="ListBullet2"/>
      </w:pPr>
      <w:r w:rsidRPr="00212B4E">
        <w:t xml:space="preserve">developing and reviewing procedure/s </w:t>
      </w:r>
      <w:r w:rsidRPr="00212B4E">
        <w:t>for the management of contracts</w:t>
      </w:r>
    </w:p>
    <w:p w:rsidR="00000000" w:rsidRPr="00212B4E" w:rsidP="00212B4E">
      <w:pPr>
        <w:pStyle w:val="ListBullet2"/>
      </w:pPr>
      <w:r w:rsidRPr="00212B4E">
        <w:t>planning and coordinating work, prioritises and adjusts activities to meet contract requirements</w:t>
      </w:r>
    </w:p>
    <w:p w:rsidR="00000000" w:rsidRPr="00212B4E" w:rsidP="00212B4E">
      <w:pPr>
        <w:pStyle w:val="ListBullet2"/>
      </w:pPr>
      <w:r w:rsidRPr="00212B4E">
        <w:t>identifying contract issues and consults, negotiates and uses conflict resolutions techniques to resolve contractual disputes</w:t>
      </w:r>
    </w:p>
    <w:p w:rsidR="00000000" w:rsidRPr="00212B4E" w:rsidP="00212B4E">
      <w:pPr>
        <w:pStyle w:val="ListBullet2"/>
      </w:pPr>
      <w:r w:rsidRPr="00212B4E">
        <w:t>m</w:t>
      </w:r>
      <w:r w:rsidRPr="00212B4E">
        <w:t>onitoring contract and reviewing conditions to identify and document variations between the specified scope of services and the contract</w:t>
      </w:r>
    </w:p>
    <w:p w:rsidR="00000000" w:rsidRPr="00212B4E" w:rsidP="00212B4E">
      <w:pPr>
        <w:pStyle w:val="ListBullet2"/>
      </w:pPr>
      <w:r w:rsidRPr="00212B4E">
        <w:t>preparing clear, concise and legible completion report/s on contracts variations, performance and outcomes</w:t>
      </w:r>
    </w:p>
    <w:p w:rsidR="00000000" w:rsidRPr="00212B4E" w:rsidP="00212B4E">
      <w:pPr>
        <w:pStyle w:val="AllowPageBreak"/>
      </w:pPr>
    </w:p>
    <w:p w:rsidR="00000000" w:rsidRPr="00212B4E" w:rsidP="00212B4E">
      <w:pPr>
        <w:pStyle w:val="Heading1"/>
      </w:pPr>
      <w:bookmarkStart w:id="9" w:name="O_687912"/>
      <w:bookmarkEnd w:id="9"/>
      <w:r w:rsidRPr="00212B4E">
        <w:t>Knowledge Evidence</w:t>
      </w:r>
    </w:p>
    <w:p w:rsidR="00000000" w:rsidRPr="00212B4E" w:rsidP="00F71B4C">
      <w:pPr>
        <w:pStyle w:val="BodyText"/>
      </w:pPr>
      <w:r w:rsidRPr="00212B4E">
        <w:t>The candidate must demonstrate knowledge of implementing, monitoring, rectifying and reporting on contracts through:</w:t>
      </w:r>
    </w:p>
    <w:p w:rsidR="00000000" w:rsidRPr="00212B4E" w:rsidP="00212B4E">
      <w:pPr>
        <w:pStyle w:val="ListBullet"/>
      </w:pPr>
      <w:r w:rsidRPr="00212B4E">
        <w:t>site contract management procedures</w:t>
      </w:r>
    </w:p>
    <w:p w:rsidR="00000000" w:rsidRPr="00212B4E" w:rsidP="00212B4E">
      <w:pPr>
        <w:pStyle w:val="ListBullet"/>
      </w:pPr>
      <w:r w:rsidRPr="00212B4E">
        <w:t>contract management requirements</w:t>
      </w:r>
    </w:p>
    <w:p w:rsidR="00000000" w:rsidRPr="00212B4E" w:rsidP="00212B4E">
      <w:pPr>
        <w:pStyle w:val="ListBullet"/>
      </w:pPr>
      <w:r w:rsidRPr="00212B4E">
        <w:t>inspection and testing of contracted services</w:t>
      </w:r>
      <w:r w:rsidRPr="00212B4E">
        <w:t xml:space="preserve"> / products</w:t>
      </w:r>
    </w:p>
    <w:p w:rsidR="00000000" w:rsidRPr="00212B4E" w:rsidP="00212B4E">
      <w:pPr>
        <w:pStyle w:val="ListBullet"/>
      </w:pPr>
      <w:r w:rsidRPr="00212B4E">
        <w:t>site reporting procedures</w:t>
      </w:r>
    </w:p>
    <w:p w:rsidR="00000000" w:rsidRPr="00212B4E" w:rsidP="00212B4E">
      <w:pPr>
        <w:pStyle w:val="ListBullet"/>
      </w:pPr>
      <w:r w:rsidRPr="00212B4E">
        <w:t>review processes and techniques</w:t>
      </w:r>
    </w:p>
    <w:p w:rsidR="00000000" w:rsidRPr="00212B4E" w:rsidP="00212B4E">
      <w:pPr>
        <w:pStyle w:val="ListBullet"/>
      </w:pPr>
      <w:r w:rsidRPr="00212B4E">
        <w:t>negotiation and communication techniques to resolve contractual activity and disputes</w:t>
      </w:r>
    </w:p>
    <w:p w:rsidR="00000000" w:rsidRPr="00212B4E" w:rsidP="00212B4E">
      <w:pPr>
        <w:pStyle w:val="ListBullet"/>
      </w:pPr>
      <w:r w:rsidRPr="00212B4E">
        <w:t>contract design criteria</w:t>
      </w:r>
    </w:p>
    <w:p w:rsidR="00000000" w:rsidRPr="00212B4E" w:rsidP="00212B4E">
      <w:pPr>
        <w:pStyle w:val="AllowPageBreak"/>
      </w:pPr>
    </w:p>
    <w:p w:rsidR="00000000" w:rsidRPr="00212B4E" w:rsidP="00212B4E">
      <w:pPr>
        <w:pStyle w:val="Heading1"/>
      </w:pPr>
      <w:bookmarkStart w:id="10" w:name="O_687911"/>
      <w:bookmarkEnd w:id="10"/>
      <w:r w:rsidRPr="00212B4E">
        <w:t>Assessment Conditions</w:t>
      </w:r>
    </w:p>
    <w:p w:rsidR="00000000" w:rsidRPr="00212B4E" w:rsidP="00212B4E">
      <w:pPr>
        <w:pStyle w:val="ListBullet"/>
      </w:pPr>
      <w:r w:rsidRPr="00212B4E">
        <w:t xml:space="preserve">An assessor of this unit must satisfy the requirements of the NVR/AQTF or their successors; and Industry regulations for certification and licensing; and, </w:t>
      </w:r>
    </w:p>
    <w:p w:rsidR="00000000" w:rsidRPr="00212B4E" w:rsidP="00212B4E">
      <w:pPr>
        <w:pStyle w:val="ListBullet"/>
      </w:pPr>
      <w:r w:rsidRPr="00212B4E">
        <w:t>this unit is best assessed in the context of this sector’s work environment;</w:t>
      </w:r>
    </w:p>
    <w:p w:rsidR="00000000" w:rsidRPr="00212B4E" w:rsidP="00212B4E">
      <w:pPr>
        <w:pStyle w:val="ListBullet"/>
      </w:pPr>
      <w:r w:rsidRPr="00212B4E">
        <w:t>where personal safety o</w:t>
      </w:r>
      <w:r w:rsidRPr="00212B4E">
        <w:t>r environmental damage are limiting factors, assessment may occur in a simulated environment provided it is realistic and sufficiently rigorous to cover all aspects of this sector’s workplace performance, including environment, task skills, task management</w:t>
      </w:r>
      <w:r w:rsidRPr="00212B4E">
        <w:t xml:space="preserve"> skills, contingency management skills and job role environment skills; and,</w:t>
      </w:r>
    </w:p>
    <w:p w:rsidR="00000000" w:rsidRPr="00212B4E" w:rsidP="00212B4E">
      <w:pPr>
        <w:pStyle w:val="ListBullet"/>
      </w:pPr>
      <w:r w:rsidRPr="00212B4E">
        <w:t>this unit must be assessed in compliance with relevant legislation/regulation and using policies, procedures, processes and operational manuals directly related to the industry se</w:t>
      </w:r>
      <w:r w:rsidRPr="00212B4E">
        <w:t>ctor for which it is being assessed; and,</w:t>
      </w:r>
    </w:p>
    <w:p w:rsidR="00000000" w:rsidRPr="00212B4E" w:rsidP="00212B4E">
      <w:pPr>
        <w:pStyle w:val="ListBullet"/>
      </w:pPr>
      <w:r w:rsidRPr="00212B4E">
        <w:t>assessment may be conducted in conjunction with the assessment of other Units of Competency; and,</w:t>
      </w:r>
    </w:p>
    <w:p w:rsidR="00000000" w:rsidRPr="00212B4E" w:rsidP="00212B4E">
      <w:pPr>
        <w:pStyle w:val="ListBullet"/>
      </w:pPr>
      <w:r w:rsidRPr="00212B4E">
        <w:t>assessment must confirm consistent performance can be applied in a range of relevant workplace circumstances; and,</w:t>
      </w:r>
    </w:p>
    <w:p w:rsidR="00000000" w:rsidRPr="00212B4E" w:rsidP="00212B4E">
      <w:pPr>
        <w:pStyle w:val="ListBullet"/>
      </w:pPr>
      <w:r w:rsidRPr="00212B4E">
        <w:t>a</w:t>
      </w:r>
      <w:r w:rsidRPr="00212B4E">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12B4E" w:rsidP="00212B4E">
      <w:pPr>
        <w:pStyle w:val="ListBullet"/>
      </w:pPr>
      <w:r w:rsidRPr="00212B4E">
        <w:t>whe</w:t>
      </w:r>
      <w:r w:rsidRPr="00212B4E">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212B4E">
        <w:t>equivalent unit) and/or demonstrate equivalence of skills and knowledge at the unit level. An Industry technical expert must also demonstrate skills and knowledge from the minimum years of current work experience specified below in the Industry sector, inc</w:t>
      </w:r>
      <w:r w:rsidRPr="00212B4E">
        <w:t>luding time spent in roles related to the unit being assessed; and,</w:t>
      </w:r>
    </w:p>
    <w:p w:rsidR="00000000" w:rsidRPr="00212B4E" w:rsidP="00212B4E">
      <w:pPr>
        <w:pStyle w:val="ListBullet"/>
      </w:pPr>
      <w:r w:rsidRPr="00212B4E">
        <w:t xml:space="preserve">assessor and Industry subject matter expert requirements differ depending on the Australian Qualifications Framework Level (AQF) of the qualification being assessed and/or Industry Sector </w:t>
      </w:r>
      <w:r w:rsidRPr="00212B4E">
        <w:t>as follows:</w:t>
      </w:r>
    </w:p>
    <w:tbl>
      <w:tblPr>
        <w:tblW w:w="8896" w:type="dxa"/>
        <w:tblInd w:w="360" w:type="dxa"/>
        <w:tblLayout w:type="fixed"/>
        <w:tblCellMar>
          <w:left w:w="62" w:type="dxa"/>
          <w:right w:w="62" w:type="dxa"/>
        </w:tblCellMar>
        <w:tblLook w:val="0000"/>
      </w:tblPr>
      <w:tblGrid>
        <w:gridCol w:w="4218"/>
        <w:gridCol w:w="1559"/>
        <w:gridCol w:w="3119"/>
      </w:tblGrid>
      <w:tr w:rsidTr="00212B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SubHeading1"/>
              <w:rPr>
                <w:lang w:val="en-NZ"/>
              </w:rPr>
            </w:pPr>
            <w:r w:rsidRPr="00212B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SubHeading1"/>
              <w:rPr>
                <w:lang w:val="en-NZ"/>
              </w:rPr>
            </w:pPr>
            <w:r w:rsidRPr="00212B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SubHeading1"/>
              <w:rPr>
                <w:lang w:val="en-NZ"/>
              </w:rPr>
            </w:pPr>
            <w:r w:rsidRPr="00212B4E">
              <w:t>Required assessor or Industry subject matter expert experience</w:t>
            </w:r>
          </w:p>
        </w:tc>
      </w:tr>
      <w:tr w:rsidTr="00212B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1 Year</w:t>
            </w:r>
          </w:p>
        </w:tc>
      </w:tr>
      <w:tr w:rsidTr="00212B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2 Years</w:t>
            </w:r>
          </w:p>
        </w:tc>
      </w:tr>
      <w:tr w:rsidTr="00212B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3 Years</w:t>
            </w:r>
          </w:p>
        </w:tc>
      </w:tr>
      <w:tr w:rsidTr="00212B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5 Years</w:t>
            </w:r>
          </w:p>
        </w:tc>
      </w:tr>
      <w:tr w:rsidTr="00212B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B4E">
            <w:pPr>
              <w:pStyle w:val="BodyText"/>
              <w:rPr>
                <w:lang w:val="en-NZ"/>
              </w:rPr>
            </w:pPr>
            <w:r w:rsidRPr="00212B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2B4E" w:rsidP="00212B4E">
            <w:pPr>
              <w:pStyle w:val="BodyText"/>
            </w:pPr>
            <w:r w:rsidRPr="00212B4E">
              <w:t>Where this Unit is being assessed outside of the Resources and Infrastructure Sectors assessor and/or Industry subject matter expert experience should be in-line with industry standards for the sector in which it is being assessed and where no Industry sta</w:t>
            </w:r>
            <w:r w:rsidRPr="00212B4E">
              <w:t>ndard is specified should comply with any relevant regulation.</w:t>
            </w:r>
          </w:p>
        </w:tc>
      </w:tr>
    </w:tbl>
    <w:p w:rsidR="00000000" w:rsidRPr="00212B4E" w:rsidP="00F71B4C">
      <w:pPr>
        <w:pStyle w:val="BodyText"/>
      </w:pPr>
      <w:r w:rsidRPr="00212B4E">
        <w:t>*Assessors can demonstrate current work experience through employment within Industry in a role relevant to the outcomes of the Unit; or, for external assessors this can be demonstrated throu</w:t>
      </w:r>
      <w:r w:rsidRPr="00212B4E">
        <w:t>gh exposure to Industry by conducting frequent site assessments across various locations.</w:t>
      </w:r>
    </w:p>
    <w:p w:rsidR="00F71B4C" w:rsidP="00F71B4C">
      <w:pPr>
        <w:pStyle w:val="BodyText"/>
      </w:pPr>
      <w:r w:rsidRPr="00212B4E">
        <w:t>**Where a unit is being delivered outside of a Qualification the first numeric character in the Unit code should be considered to indicate the AQF level</w:t>
      </w:r>
    </w:p>
    <w:p w:rsidR="00000000" w:rsidRPr="00212B4E" w:rsidP="00212B4E">
      <w:pPr>
        <w:pStyle w:val="Heading1"/>
      </w:pPr>
      <w:bookmarkStart w:id="11" w:name="O_687922"/>
      <w:bookmarkEnd w:id="11"/>
      <w:r w:rsidRPr="00212B4E">
        <w:t>Links</w:t>
      </w:r>
    </w:p>
    <w:p w:rsidR="00000000" w:rsidRPr="00212B4E" w:rsidP="00F71B4C">
      <w:pPr>
        <w:pStyle w:val="BodyText"/>
      </w:pPr>
      <w:r w:rsidRPr="00212B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41C6">
        <w:rPr>
          <w:rStyle w:val="Hyperlink"/>
        </w:rPr>
        <w:t>https://vetnet.gov.au/Pages/TrainingDocs.aspx?q=88a61002-9a21-4386-aaf8-69c76e675272</w:t>
      </w:r>
      <w:r>
        <w:fldChar w:fldCharType="end"/>
      </w:r>
    </w:p>
    <w:p w:rsidR="00000000" w:rsidRPr="00212B4E" w:rsidP="00212B4E"/>
    <w:sectPr w:rsidSect="00212B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4E" w:rsidRPr="00F71B4C" w:rsidP="00F71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4C" w:rsidP="00212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B4C" w:rsidP="00212B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1B4C" w:rsidP="00212B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4E" w:rsidP="00212B4E">
    <w:pPr>
      <w:pStyle w:val="Footer"/>
      <w:framePr w:wrap="around"/>
    </w:pPr>
    <w:r>
      <w:fldChar w:fldCharType="begin"/>
    </w:r>
    <w:r>
      <w:instrText xml:space="preserve"> DOCPROPERTY  Subject  \* MERGEFORMAT </w:instrText>
    </w:r>
    <w:r>
      <w:fldChar w:fldCharType="separate"/>
    </w:r>
    <w:r w:rsidR="00F71B4C">
      <w:t>Approved</w:t>
    </w:r>
    <w:r w:rsidR="00F71B4C">
      <w:fldChar w:fldCharType="end"/>
    </w:r>
    <w:r>
      <w:tab/>
      <w:t xml:space="preserve">Page </w:t>
    </w:r>
    <w:r>
      <w:fldChar w:fldCharType="begin"/>
    </w:r>
    <w:r>
      <w:instrText xml:space="preserve"> PAGE  \* Arabic  \* MERGEFORMAT </w:instrText>
    </w:r>
    <w:r>
      <w:fldChar w:fldCharType="separate"/>
    </w:r>
    <w:r w:rsidR="00F71B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B4C">
      <w:rPr>
        <w:noProof/>
      </w:rPr>
      <w:t>4</w:t>
    </w:r>
    <w:r>
      <w:rPr>
        <w:noProof/>
      </w:rPr>
      <w:fldChar w:fldCharType="end"/>
    </w:r>
  </w:p>
  <w:p w:rsidR="00212B4E" w:rsidP="00212B4E">
    <w:pPr>
      <w:pStyle w:val="Footer"/>
      <w:framePr w:wrap="around"/>
    </w:pPr>
    <w:r>
      <w:t xml:space="preserve">© Commonwealth of Australia, </w:t>
    </w:r>
    <w:r>
      <w:fldChar w:fldCharType="begin"/>
    </w:r>
    <w:r>
      <w:instrText xml:space="preserve"> DATE  \@ "yyyy"  \* MERGEFORMAT </w:instrText>
    </w:r>
    <w:r>
      <w:fldChar w:fldCharType="separate"/>
    </w:r>
    <w:r w:rsidR="00F71B4C">
      <w:rPr>
        <w:noProof/>
      </w:rPr>
      <w:t>2025</w:t>
    </w:r>
    <w:r>
      <w:fldChar w:fldCharType="end"/>
    </w:r>
    <w:r>
      <w:tab/>
    </w:r>
    <w:r>
      <w:fldChar w:fldCharType="begin"/>
    </w:r>
    <w:r>
      <w:instrText xml:space="preserve"> DOCPROPERTY  Author  \* MERGEFORMAT </w:instrText>
    </w:r>
    <w:r>
      <w:fldChar w:fldCharType="separate"/>
    </w:r>
    <w:r w:rsidR="00F71B4C">
      <w:t>Mining and Automotive Skills Alliance</w:t>
    </w:r>
    <w:r w:rsidR="00F71B4C">
      <w:fldChar w:fldCharType="end"/>
    </w:r>
  </w:p>
  <w:p w:rsidR="00212B4E" w:rsidP="00212B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B4E" w:rsidRPr="00F71B4C" w:rsidP="00F71B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4C" w:rsidRPr="002D2AF8" w:rsidP="00212B4E">
    <w:pPr>
      <w:pStyle w:val="Header"/>
      <w:framePr w:wrap="around"/>
    </w:pPr>
    <w:r>
      <w:fldChar w:fldCharType="begin"/>
    </w:r>
    <w:r>
      <w:instrText xml:space="preserve"> TITLE   \* MERGEFORMAT </w:instrText>
    </w:r>
    <w:r>
      <w:fldChar w:fldCharType="separate"/>
    </w:r>
    <w:r>
      <w:t>RIIPRM501D Implement, monitor, rectify and report on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B4C" w:rsidP="00212B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4E" w:rsidRPr="002D2AF8" w:rsidP="00212B4E">
    <w:pPr>
      <w:pStyle w:val="Header"/>
      <w:framePr w:wrap="around"/>
    </w:pPr>
    <w:r>
      <w:fldChar w:fldCharType="begin"/>
    </w:r>
    <w:r>
      <w:instrText xml:space="preserve"> TITLE   \* MERGEFORMAT </w:instrText>
    </w:r>
    <w:r>
      <w:fldChar w:fldCharType="separate"/>
    </w:r>
    <w:r w:rsidR="00F71B4C">
      <w:t>RIIPRM501D Implement, monitor, rectify and report on contracts</w:t>
    </w:r>
    <w:r w:rsidR="00F71B4C">
      <w:fldChar w:fldCharType="end"/>
    </w:r>
    <w:r>
      <w:tab/>
      <w:t xml:space="preserve">Date this document was generated: </w:t>
    </w:r>
    <w:r>
      <w:fldChar w:fldCharType="begin"/>
    </w:r>
    <w:r>
      <w:instrText xml:space="preserve"> CREATEDATE  \@ "d MMMM yyyy"  \* MERGEFORMAT </w:instrText>
    </w:r>
    <w:r>
      <w:fldChar w:fldCharType="separate"/>
    </w:r>
    <w:r w:rsidR="00F71B4C">
      <w:rPr>
        <w:noProof/>
      </w:rPr>
      <w:t>2 March 2025</w:t>
    </w:r>
    <w:r>
      <w:fldChar w:fldCharType="end"/>
    </w:r>
  </w:p>
  <w:p w:rsidR="00212B4E" w:rsidP="00212B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69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4A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06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B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B4E"/>
    <w:pPr>
      <w:spacing w:before="360" w:after="60"/>
      <w:outlineLvl w:val="0"/>
    </w:pPr>
    <w:rPr>
      <w:sz w:val="32"/>
    </w:rPr>
  </w:style>
  <w:style w:type="paragraph" w:styleId="Heading2">
    <w:name w:val="heading 2"/>
    <w:basedOn w:val="HeadingBase"/>
    <w:next w:val="BodyText"/>
    <w:link w:val="Heading2Char"/>
    <w:qFormat/>
    <w:rsid w:val="00212B4E"/>
    <w:pPr>
      <w:keepLines/>
      <w:spacing w:before="240" w:after="120"/>
      <w:outlineLvl w:val="1"/>
    </w:pPr>
    <w:rPr>
      <w:sz w:val="28"/>
      <w:szCs w:val="40"/>
    </w:rPr>
  </w:style>
  <w:style w:type="paragraph" w:styleId="Heading3">
    <w:name w:val="heading 3"/>
    <w:basedOn w:val="HeadingBase"/>
    <w:next w:val="BodyText"/>
    <w:link w:val="Heading3Char"/>
    <w:qFormat/>
    <w:rsid w:val="00212B4E"/>
    <w:pPr>
      <w:spacing w:before="180" w:after="120"/>
      <w:outlineLvl w:val="2"/>
    </w:pPr>
    <w:rPr>
      <w:spacing w:val="-10"/>
      <w:kern w:val="32"/>
    </w:rPr>
  </w:style>
  <w:style w:type="paragraph" w:styleId="Heading4">
    <w:name w:val="heading 4"/>
    <w:basedOn w:val="HeadingBase"/>
    <w:next w:val="BodyText"/>
    <w:link w:val="Heading4Char"/>
    <w:qFormat/>
    <w:rsid w:val="00212B4E"/>
    <w:pPr>
      <w:spacing w:before="160" w:after="120"/>
      <w:outlineLvl w:val="3"/>
    </w:pPr>
    <w:rPr>
      <w:sz w:val="22"/>
    </w:rPr>
  </w:style>
  <w:style w:type="paragraph" w:styleId="Heading5">
    <w:name w:val="heading 5"/>
    <w:basedOn w:val="HeadingBase"/>
    <w:next w:val="Normal"/>
    <w:link w:val="Heading5Char"/>
    <w:qFormat/>
    <w:rsid w:val="00212B4E"/>
    <w:pPr>
      <w:spacing w:before="80"/>
      <w:outlineLvl w:val="4"/>
    </w:pPr>
    <w:rPr>
      <w:color w:val="918585"/>
      <w:sz w:val="20"/>
    </w:rPr>
  </w:style>
  <w:style w:type="paragraph" w:styleId="Heading6">
    <w:name w:val="heading 6"/>
    <w:basedOn w:val="HeadingBase"/>
    <w:next w:val="Normal"/>
    <w:link w:val="Heading6Char"/>
    <w:qFormat/>
    <w:rsid w:val="00212B4E"/>
    <w:pPr>
      <w:spacing w:before="60"/>
      <w:outlineLvl w:val="5"/>
    </w:pPr>
    <w:rPr>
      <w:color w:val="918585"/>
      <w:sz w:val="20"/>
    </w:rPr>
  </w:style>
  <w:style w:type="paragraph" w:styleId="Heading7">
    <w:name w:val="heading 7"/>
    <w:basedOn w:val="Normal"/>
    <w:next w:val="Normal"/>
    <w:link w:val="Heading7Char"/>
    <w:qFormat/>
    <w:rsid w:val="00212B4E"/>
    <w:pPr>
      <w:ind w:left="720"/>
      <w:outlineLvl w:val="6"/>
    </w:pPr>
    <w:rPr>
      <w:i/>
    </w:rPr>
  </w:style>
  <w:style w:type="paragraph" w:styleId="Heading8">
    <w:name w:val="heading 8"/>
    <w:basedOn w:val="Normal"/>
    <w:next w:val="Normal"/>
    <w:link w:val="Heading8Char"/>
    <w:qFormat/>
    <w:rsid w:val="00212B4E"/>
    <w:pPr>
      <w:ind w:left="720"/>
      <w:outlineLvl w:val="7"/>
    </w:pPr>
    <w:rPr>
      <w:i/>
    </w:rPr>
  </w:style>
  <w:style w:type="paragraph" w:styleId="Heading9">
    <w:name w:val="heading 9"/>
    <w:basedOn w:val="Normal"/>
    <w:next w:val="Normal"/>
    <w:link w:val="Heading9Char"/>
    <w:qFormat/>
    <w:rsid w:val="00212B4E"/>
    <w:pPr>
      <w:ind w:left="720"/>
      <w:outlineLvl w:val="8"/>
    </w:pPr>
    <w:rPr>
      <w:i/>
    </w:rPr>
  </w:style>
  <w:style w:type="character" w:default="1" w:styleId="DefaultParagraphFont">
    <w:name w:val="Default Paragraph Font"/>
    <w:uiPriority w:val="1"/>
    <w:unhideWhenUsed/>
    <w:rsid w:val="00212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B4E"/>
  </w:style>
  <w:style w:type="character" w:customStyle="1" w:styleId="Heading1Char">
    <w:name w:val="Heading 1 Char"/>
    <w:basedOn w:val="DefaultParagraphFont"/>
    <w:link w:val="Heading1"/>
    <w:rsid w:val="00212B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2B4E"/>
    <w:rPr>
      <w:rFonts w:ascii="Times New Roman" w:eastAsia="Times New Roman" w:hAnsi="Times New Roman" w:cs="Times New Roman"/>
      <w:b/>
      <w:szCs w:val="20"/>
      <w:lang w:eastAsia="en-US"/>
    </w:rPr>
  </w:style>
  <w:style w:type="paragraph" w:styleId="BodyText">
    <w:name w:val="Body Text"/>
    <w:basedOn w:val="Normal"/>
    <w:link w:val="BodyTextChar"/>
    <w:rsid w:val="00212B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B4E"/>
    <w:rPr>
      <w:rFonts w:ascii="Times New Roman" w:eastAsia="Times New Roman" w:hAnsi="Times New Roman" w:cs="Times New Roman"/>
      <w:sz w:val="24"/>
      <w:lang w:eastAsia="en-US"/>
    </w:rPr>
  </w:style>
  <w:style w:type="paragraph" w:styleId="ListBullet">
    <w:name w:val="List Bullet"/>
    <w:basedOn w:val="List"/>
    <w:rsid w:val="00212B4E"/>
    <w:pPr>
      <w:numPr>
        <w:numId w:val="12"/>
      </w:numPr>
      <w:tabs>
        <w:tab w:val="clear" w:pos="340"/>
      </w:tabs>
      <w:spacing w:before="40" w:after="40"/>
    </w:pPr>
  </w:style>
  <w:style w:type="paragraph" w:styleId="ListBullet2">
    <w:name w:val="List Bullet 2"/>
    <w:basedOn w:val="List2"/>
    <w:rsid w:val="00212B4E"/>
    <w:pPr>
      <w:numPr>
        <w:numId w:val="13"/>
      </w:numPr>
      <w:tabs>
        <w:tab w:val="clear" w:pos="680"/>
      </w:tabs>
    </w:pPr>
  </w:style>
  <w:style w:type="paragraph" w:customStyle="1" w:styleId="SuperHeading">
    <w:name w:val="SuperHeading"/>
    <w:basedOn w:val="Normal"/>
    <w:rsid w:val="00212B4E"/>
    <w:pPr>
      <w:spacing w:before="240" w:after="120"/>
      <w:outlineLvl w:val="0"/>
    </w:pPr>
    <w:rPr>
      <w:rFonts w:ascii="Times New Roman" w:hAnsi="Times New Roman"/>
      <w:b/>
      <w:sz w:val="32"/>
    </w:rPr>
  </w:style>
  <w:style w:type="paragraph" w:customStyle="1" w:styleId="AllowPageBreak">
    <w:name w:val="AllowPageBreak"/>
    <w:rsid w:val="00212B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12B4E"/>
    <w:pPr>
      <w:spacing w:before="240" w:after="60"/>
    </w:pPr>
    <w:rPr>
      <w:color w:val="918585"/>
      <w:sz w:val="22"/>
    </w:rPr>
  </w:style>
  <w:style w:type="character" w:customStyle="1" w:styleId="Heading2Char">
    <w:name w:val="Heading 2 Char"/>
    <w:basedOn w:val="DefaultParagraphFont"/>
    <w:link w:val="Heading2"/>
    <w:rsid w:val="00212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B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2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B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B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B4E"/>
    <w:rPr>
      <w:rFonts w:ascii="Courier New" w:eastAsia="Times New Roman" w:hAnsi="Courier New" w:cs="Times New Roman"/>
      <w:i/>
      <w:szCs w:val="20"/>
      <w:lang w:eastAsia="en-US"/>
    </w:rPr>
  </w:style>
  <w:style w:type="paragraph" w:customStyle="1" w:styleId="HeadingBase">
    <w:name w:val="Heading Base"/>
    <w:rsid w:val="00212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B4E"/>
    <w:pPr>
      <w:tabs>
        <w:tab w:val="right" w:leader="dot" w:pos="9072"/>
      </w:tabs>
      <w:ind w:left="567"/>
    </w:pPr>
    <w:rPr>
      <w:szCs w:val="22"/>
    </w:rPr>
  </w:style>
  <w:style w:type="paragraph" w:customStyle="1" w:styleId="TOCBase">
    <w:name w:val="TOC Base"/>
    <w:rsid w:val="00212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B4E"/>
    <w:pPr>
      <w:tabs>
        <w:tab w:val="right" w:leader="dot" w:pos="9072"/>
      </w:tabs>
      <w:spacing w:before="40" w:after="40"/>
      <w:ind w:left="284"/>
    </w:pPr>
    <w:rPr>
      <w:rFonts w:ascii="Times New Roman" w:hAnsi="Times New Roman"/>
    </w:rPr>
  </w:style>
  <w:style w:type="paragraph" w:styleId="TOC1">
    <w:name w:val="toc 1"/>
    <w:basedOn w:val="TOCBase"/>
    <w:next w:val="Normal"/>
    <w:rsid w:val="00212B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B4E"/>
    <w:rPr>
      <w:rFonts w:ascii="Times New Roman" w:eastAsia="Times New Roman" w:hAnsi="Times New Roman" w:cs="Times New Roman"/>
      <w:sz w:val="16"/>
      <w:lang w:eastAsia="en-US"/>
    </w:rPr>
  </w:style>
  <w:style w:type="paragraph" w:styleId="Title">
    <w:name w:val="Title"/>
    <w:basedOn w:val="HeadingBase"/>
    <w:link w:val="TitleChar"/>
    <w:qFormat/>
    <w:rsid w:val="00212B4E"/>
    <w:pPr>
      <w:spacing w:before="5040"/>
      <w:jc w:val="center"/>
    </w:pPr>
    <w:rPr>
      <w:sz w:val="48"/>
      <w:szCs w:val="72"/>
      <w:lang w:val="en-US"/>
    </w:rPr>
  </w:style>
  <w:style w:type="character" w:customStyle="1" w:styleId="TitleChar">
    <w:name w:val="Title Char"/>
    <w:basedOn w:val="DefaultParagraphFont"/>
    <w:link w:val="Title"/>
    <w:rsid w:val="00212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B4E"/>
    <w:pPr>
      <w:tabs>
        <w:tab w:val="left" w:pos="3600"/>
        <w:tab w:val="left" w:pos="3958"/>
      </w:tabs>
    </w:pPr>
  </w:style>
  <w:style w:type="paragraph" w:styleId="List">
    <w:name w:val="List"/>
    <w:basedOn w:val="BodyText"/>
    <w:next w:val="BodyText"/>
    <w:rsid w:val="00212B4E"/>
    <w:pPr>
      <w:tabs>
        <w:tab w:val="left" w:pos="340"/>
      </w:tabs>
      <w:spacing w:before="60" w:after="60"/>
      <w:ind w:left="340" w:hanging="340"/>
    </w:pPr>
  </w:style>
  <w:style w:type="paragraph" w:customStyle="1" w:styleId="Note">
    <w:name w:val="Note"/>
    <w:basedOn w:val="BodyText"/>
    <w:rsid w:val="00212B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2B4E"/>
    <w:rPr>
      <w:b/>
      <w:spacing w:val="0"/>
    </w:rPr>
  </w:style>
  <w:style w:type="paragraph" w:customStyle="1" w:styleId="SuperTitle">
    <w:name w:val="SuperTitle"/>
    <w:basedOn w:val="Title"/>
    <w:rsid w:val="00212B4E"/>
    <w:pPr>
      <w:framePr w:wrap="auto" w:hAnchor="text" w:y="6049"/>
    </w:pPr>
    <w:rPr>
      <w:color w:val="000000"/>
      <w:sz w:val="40"/>
    </w:rPr>
  </w:style>
  <w:style w:type="paragraph" w:customStyle="1" w:styleId="TOCTitle">
    <w:name w:val="TOCTitle"/>
    <w:basedOn w:val="Heading1"/>
    <w:rsid w:val="00212B4E"/>
    <w:pPr>
      <w:spacing w:after="240"/>
      <w:jc w:val="center"/>
      <w:outlineLvl w:val="9"/>
    </w:pPr>
    <w:rPr>
      <w:caps/>
    </w:rPr>
  </w:style>
  <w:style w:type="paragraph" w:customStyle="1" w:styleId="Version">
    <w:name w:val="Version"/>
    <w:rsid w:val="00212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B4E"/>
    <w:pPr>
      <w:keepNext w:val="0"/>
      <w:tabs>
        <w:tab w:val="right" w:pos="4176"/>
      </w:tabs>
      <w:ind w:left="198" w:hanging="198"/>
    </w:pPr>
    <w:rPr>
      <w:rFonts w:ascii="Garamond" w:hAnsi="Garamond"/>
    </w:rPr>
  </w:style>
  <w:style w:type="paragraph" w:styleId="IndexHeading">
    <w:name w:val="index heading"/>
    <w:basedOn w:val="Normal"/>
    <w:next w:val="Index1"/>
    <w:semiHidden/>
    <w:rsid w:val="00212B4E"/>
    <w:pPr>
      <w:spacing w:before="120" w:after="120"/>
    </w:pPr>
    <w:rPr>
      <w:rFonts w:ascii="Arial" w:hAnsi="Arial"/>
      <w:b/>
      <w:color w:val="918585"/>
      <w:sz w:val="24"/>
    </w:rPr>
  </w:style>
  <w:style w:type="paragraph" w:styleId="Header">
    <w:name w:val="header"/>
    <w:basedOn w:val="Normal"/>
    <w:link w:val="HeaderChar"/>
    <w:rsid w:val="00212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B4E"/>
    <w:rPr>
      <w:rFonts w:ascii="Times New Roman" w:eastAsia="Times New Roman" w:hAnsi="Times New Roman" w:cs="Times New Roman"/>
      <w:sz w:val="16"/>
      <w:szCs w:val="20"/>
      <w:lang w:val="en-GB" w:eastAsia="en-US"/>
    </w:rPr>
  </w:style>
  <w:style w:type="paragraph" w:customStyle="1" w:styleId="Chapter">
    <w:name w:val="Chapter"/>
    <w:basedOn w:val="Normal"/>
    <w:rsid w:val="00212B4E"/>
    <w:pPr>
      <w:spacing w:before="240"/>
    </w:pPr>
    <w:rPr>
      <w:rFonts w:ascii="Times New Roman" w:hAnsi="Times New Roman"/>
      <w:smallCaps/>
      <w:spacing w:val="80"/>
      <w:sz w:val="28"/>
    </w:rPr>
  </w:style>
  <w:style w:type="paragraph" w:customStyle="1" w:styleId="InChapter">
    <w:name w:val="InChapter"/>
    <w:basedOn w:val="Heading3"/>
    <w:rsid w:val="00212B4E"/>
    <w:pPr>
      <w:spacing w:after="240"/>
      <w:outlineLvl w:val="9"/>
    </w:pPr>
    <w:rPr>
      <w:noProof/>
    </w:rPr>
  </w:style>
  <w:style w:type="paragraph" w:styleId="Index2">
    <w:name w:val="index 2"/>
    <w:basedOn w:val="Normal"/>
    <w:next w:val="Normal"/>
    <w:semiHidden/>
    <w:rsid w:val="00212B4E"/>
    <w:pPr>
      <w:tabs>
        <w:tab w:val="right" w:pos="4176"/>
      </w:tabs>
      <w:ind w:left="568" w:hanging="284"/>
    </w:pPr>
    <w:rPr>
      <w:rFonts w:ascii="Garamond" w:hAnsi="Garamond"/>
    </w:rPr>
  </w:style>
  <w:style w:type="paragraph" w:customStyle="1" w:styleId="Byline">
    <w:name w:val="Byline"/>
    <w:rsid w:val="00212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B4E"/>
    <w:pPr>
      <w:tabs>
        <w:tab w:val="clear" w:pos="3600"/>
        <w:tab w:val="clear" w:pos="3958"/>
      </w:tabs>
      <w:jc w:val="right"/>
    </w:pPr>
  </w:style>
  <w:style w:type="character" w:styleId="Emphasis">
    <w:name w:val="Emphasis"/>
    <w:basedOn w:val="DefaultParagraphFont"/>
    <w:qFormat/>
    <w:rsid w:val="00212B4E"/>
    <w:rPr>
      <w:i/>
    </w:rPr>
  </w:style>
  <w:style w:type="paragraph" w:styleId="Caption">
    <w:name w:val="caption"/>
    <w:basedOn w:val="BodyText"/>
    <w:next w:val="Normal"/>
    <w:qFormat/>
    <w:rsid w:val="00212B4E"/>
    <w:pPr>
      <w:framePr w:w="2268" w:hSpace="181" w:vSpace="181" w:wrap="around" w:vAnchor="text" w:hAnchor="page" w:x="1135" w:y="285" w:anchorLock="1"/>
    </w:pPr>
    <w:rPr>
      <w:i/>
    </w:rPr>
  </w:style>
  <w:style w:type="paragraph" w:customStyle="1" w:styleId="MiniTOCTitle">
    <w:name w:val="MiniTOCTitle"/>
    <w:basedOn w:val="Heading4"/>
    <w:rsid w:val="00212B4E"/>
    <w:pPr>
      <w:spacing w:before="240"/>
      <w:outlineLvl w:val="9"/>
    </w:pPr>
    <w:rPr>
      <w:noProof/>
      <w:sz w:val="24"/>
    </w:rPr>
  </w:style>
  <w:style w:type="paragraph" w:customStyle="1" w:styleId="MiniTOCItem">
    <w:name w:val="MiniTOCItem"/>
    <w:basedOn w:val="ListBullet"/>
    <w:rsid w:val="00212B4E"/>
    <w:pPr>
      <w:numPr>
        <w:numId w:val="0"/>
      </w:numPr>
      <w:tabs>
        <w:tab w:val="right" w:leader="dot" w:pos="6521"/>
      </w:tabs>
      <w:spacing w:before="0" w:after="0"/>
    </w:pPr>
  </w:style>
  <w:style w:type="paragraph" w:customStyle="1" w:styleId="TOFTitle">
    <w:name w:val="TOFTitle"/>
    <w:basedOn w:val="TOCTitle"/>
    <w:rsid w:val="00212B4E"/>
  </w:style>
  <w:style w:type="paragraph" w:styleId="TableofFigures">
    <w:name w:val="table of figures"/>
    <w:basedOn w:val="Normal"/>
    <w:next w:val="Normal"/>
    <w:semiHidden/>
    <w:rsid w:val="00212B4E"/>
    <w:pPr>
      <w:tabs>
        <w:tab w:val="right" w:leader="dot" w:pos="9072"/>
      </w:tabs>
      <w:ind w:left="970" w:hanging="403"/>
    </w:pPr>
    <w:rPr>
      <w:rFonts w:ascii="Times New Roman" w:hAnsi="Times New Roman"/>
      <w:b/>
    </w:rPr>
  </w:style>
  <w:style w:type="paragraph" w:styleId="ListNumber">
    <w:name w:val="List Number"/>
    <w:basedOn w:val="List"/>
    <w:rsid w:val="00212B4E"/>
    <w:pPr>
      <w:numPr>
        <w:numId w:val="15"/>
      </w:numPr>
      <w:tabs>
        <w:tab w:val="clear" w:pos="340"/>
      </w:tabs>
    </w:pPr>
  </w:style>
  <w:style w:type="character" w:customStyle="1" w:styleId="WingdingSymbols">
    <w:name w:val="Wingding Symbols"/>
    <w:rsid w:val="00212B4E"/>
    <w:rPr>
      <w:rFonts w:ascii="Wingdings" w:hAnsi="Wingdings"/>
    </w:rPr>
  </w:style>
  <w:style w:type="paragraph" w:customStyle="1" w:styleId="TableHeading">
    <w:name w:val="Table Heading"/>
    <w:basedOn w:val="HeadingBase"/>
    <w:rsid w:val="00212B4E"/>
    <w:pPr>
      <w:keepLines/>
      <w:pBdr>
        <w:bottom w:val="single" w:sz="6" w:space="1" w:color="918585"/>
      </w:pBdr>
      <w:spacing w:before="240"/>
    </w:pPr>
  </w:style>
  <w:style w:type="character" w:customStyle="1" w:styleId="HotSpot">
    <w:name w:val="HotSpot"/>
    <w:rsid w:val="00212B4E"/>
    <w:rPr>
      <w:color w:val="0033CC"/>
      <w:u w:val="none"/>
    </w:rPr>
  </w:style>
  <w:style w:type="paragraph" w:customStyle="1" w:styleId="BodyTextRight">
    <w:name w:val="Body Text Right"/>
    <w:basedOn w:val="BodyText"/>
    <w:rsid w:val="00212B4E"/>
    <w:pPr>
      <w:spacing w:before="0" w:after="0"/>
      <w:jc w:val="right"/>
    </w:pPr>
  </w:style>
  <w:style w:type="paragraph" w:styleId="Index3">
    <w:name w:val="index 3"/>
    <w:basedOn w:val="ListNumber2"/>
    <w:next w:val="Normal"/>
    <w:semiHidden/>
    <w:rsid w:val="00212B4E"/>
    <w:pPr>
      <w:numPr>
        <w:numId w:val="0"/>
      </w:numPr>
      <w:tabs>
        <w:tab w:val="right" w:leader="dot" w:pos="4176"/>
      </w:tabs>
    </w:pPr>
  </w:style>
  <w:style w:type="paragraph" w:styleId="ListNumber2">
    <w:name w:val="List Number 2"/>
    <w:basedOn w:val="List2"/>
    <w:rsid w:val="00212B4E"/>
    <w:pPr>
      <w:numPr>
        <w:numId w:val="10"/>
      </w:numPr>
      <w:tabs>
        <w:tab w:val="clear" w:pos="1060"/>
      </w:tabs>
    </w:pPr>
  </w:style>
  <w:style w:type="paragraph" w:customStyle="1" w:styleId="MarginNote">
    <w:name w:val="Margin Note"/>
    <w:basedOn w:val="BodyText"/>
    <w:rsid w:val="00212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B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B4E"/>
    <w:rPr>
      <w:sz w:val="32"/>
    </w:rPr>
  </w:style>
  <w:style w:type="paragraph" w:customStyle="1" w:styleId="HeadingProcedure">
    <w:name w:val="Heading Procedure"/>
    <w:basedOn w:val="HeadingBase"/>
    <w:next w:val="Normal"/>
    <w:rsid w:val="00212B4E"/>
    <w:pPr>
      <w:tabs>
        <w:tab w:val="left" w:pos="0"/>
      </w:tabs>
      <w:spacing w:before="120" w:after="60"/>
    </w:pPr>
    <w:rPr>
      <w:i/>
      <w:color w:val="918585"/>
      <w:sz w:val="22"/>
    </w:rPr>
  </w:style>
  <w:style w:type="paragraph" w:customStyle="1" w:styleId="TableBodyText">
    <w:name w:val="Table Body Text"/>
    <w:basedOn w:val="BodyText"/>
    <w:rsid w:val="00212B4E"/>
    <w:pPr>
      <w:spacing w:before="60" w:after="60"/>
    </w:pPr>
  </w:style>
  <w:style w:type="paragraph" w:styleId="ListContinue">
    <w:name w:val="List Continue"/>
    <w:basedOn w:val="List"/>
    <w:rsid w:val="00212B4E"/>
    <w:pPr>
      <w:ind w:firstLine="0"/>
    </w:pPr>
  </w:style>
  <w:style w:type="paragraph" w:customStyle="1" w:styleId="ListNote">
    <w:name w:val="List Note"/>
    <w:basedOn w:val="List"/>
    <w:rsid w:val="00212B4E"/>
    <w:pPr>
      <w:pBdr>
        <w:top w:val="single" w:sz="6" w:space="2" w:color="918585"/>
        <w:bottom w:val="single" w:sz="6" w:space="2" w:color="918585"/>
      </w:pBdr>
      <w:tabs>
        <w:tab w:val="left" w:pos="1021"/>
      </w:tabs>
      <w:ind w:firstLine="0"/>
    </w:pPr>
  </w:style>
  <w:style w:type="paragraph" w:customStyle="1" w:styleId="Warning">
    <w:name w:val="Warning"/>
    <w:basedOn w:val="BodyText"/>
    <w:rsid w:val="00212B4E"/>
    <w:pPr>
      <w:shd w:val="clear" w:color="auto" w:fill="D9D9D9"/>
      <w:tabs>
        <w:tab w:val="left" w:pos="992"/>
      </w:tabs>
      <w:ind w:left="119" w:right="119"/>
    </w:pPr>
    <w:rPr>
      <w:sz w:val="20"/>
    </w:rPr>
  </w:style>
  <w:style w:type="paragraph" w:customStyle="1" w:styleId="MarginIcons">
    <w:name w:val="Margin Icons"/>
    <w:basedOn w:val="BodyText"/>
    <w:rsid w:val="00212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B4E"/>
    <w:rPr>
      <w:rFonts w:ascii="Courier New" w:hAnsi="Courier New"/>
    </w:rPr>
  </w:style>
  <w:style w:type="paragraph" w:customStyle="1" w:styleId="NoteBullet">
    <w:name w:val="Note Bullet"/>
    <w:basedOn w:val="Note"/>
    <w:rsid w:val="00212B4E"/>
    <w:pPr>
      <w:tabs>
        <w:tab w:val="clear" w:pos="680"/>
      </w:tabs>
      <w:spacing w:before="60" w:after="60"/>
    </w:pPr>
  </w:style>
  <w:style w:type="paragraph" w:customStyle="1" w:styleId="SubHeading2">
    <w:name w:val="SubHeading2"/>
    <w:basedOn w:val="HeadingBase"/>
    <w:rsid w:val="00212B4E"/>
    <w:pPr>
      <w:spacing w:before="240" w:after="60"/>
    </w:pPr>
    <w:rPr>
      <w:sz w:val="20"/>
    </w:rPr>
  </w:style>
  <w:style w:type="paragraph" w:customStyle="1" w:styleId="SideHeading">
    <w:name w:val="Side Heading"/>
    <w:basedOn w:val="HeadingBase"/>
    <w:rsid w:val="00212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B4E"/>
    <w:pPr>
      <w:tabs>
        <w:tab w:val="num" w:pos="360"/>
      </w:tabs>
    </w:pPr>
  </w:style>
  <w:style w:type="paragraph" w:styleId="PlainText">
    <w:name w:val="Plain Text"/>
    <w:basedOn w:val="Normal"/>
    <w:link w:val="PlainTextChar"/>
    <w:rsid w:val="00212B4E"/>
    <w:rPr>
      <w:sz w:val="20"/>
    </w:rPr>
  </w:style>
  <w:style w:type="character" w:customStyle="1" w:styleId="PlainTextChar">
    <w:name w:val="Plain Text Char"/>
    <w:basedOn w:val="DefaultParagraphFont"/>
    <w:link w:val="PlainText"/>
    <w:rsid w:val="00212B4E"/>
    <w:rPr>
      <w:rFonts w:ascii="Courier New" w:eastAsia="Times New Roman" w:hAnsi="Courier New" w:cs="Times New Roman"/>
      <w:sz w:val="20"/>
      <w:szCs w:val="20"/>
      <w:lang w:eastAsia="en-US"/>
    </w:rPr>
  </w:style>
  <w:style w:type="character" w:customStyle="1" w:styleId="MenuOption">
    <w:name w:val="Menu Option"/>
    <w:basedOn w:val="DefaultParagraphFont"/>
    <w:rsid w:val="00212B4E"/>
    <w:rPr>
      <w:b/>
      <w:smallCaps/>
    </w:rPr>
  </w:style>
  <w:style w:type="paragraph" w:customStyle="1" w:styleId="TableListNumber">
    <w:name w:val="Table List Number"/>
    <w:basedOn w:val="ListNumber"/>
    <w:rsid w:val="00212B4E"/>
    <w:pPr>
      <w:numPr>
        <w:numId w:val="0"/>
      </w:numPr>
    </w:pPr>
  </w:style>
  <w:style w:type="paragraph" w:styleId="TOC4">
    <w:name w:val="toc 4"/>
    <w:basedOn w:val="TOCBase"/>
    <w:next w:val="Normal"/>
    <w:semiHidden/>
    <w:rsid w:val="00212B4E"/>
    <w:pPr>
      <w:tabs>
        <w:tab w:val="right" w:leader="dot" w:pos="9071"/>
      </w:tabs>
      <w:ind w:left="1701"/>
    </w:pPr>
  </w:style>
  <w:style w:type="paragraph" w:customStyle="1" w:styleId="ListAlpha">
    <w:name w:val="List Alpha"/>
    <w:basedOn w:val="List"/>
    <w:rsid w:val="00212B4E"/>
    <w:pPr>
      <w:numPr>
        <w:numId w:val="9"/>
      </w:numPr>
    </w:pPr>
  </w:style>
  <w:style w:type="paragraph" w:customStyle="1" w:styleId="ListAlpha2">
    <w:name w:val="List Alpha 2"/>
    <w:basedOn w:val="List2"/>
    <w:rsid w:val="00212B4E"/>
    <w:pPr>
      <w:numPr>
        <w:numId w:val="8"/>
      </w:numPr>
    </w:pPr>
  </w:style>
  <w:style w:type="paragraph" w:styleId="List2">
    <w:name w:val="List 2"/>
    <w:basedOn w:val="BodyText"/>
    <w:rsid w:val="00212B4E"/>
    <w:pPr>
      <w:tabs>
        <w:tab w:val="left" w:pos="680"/>
      </w:tabs>
      <w:spacing w:before="60" w:after="60"/>
      <w:ind w:left="680" w:hanging="340"/>
    </w:pPr>
  </w:style>
  <w:style w:type="paragraph" w:styleId="List3">
    <w:name w:val="List 3"/>
    <w:basedOn w:val="BodyText"/>
    <w:rsid w:val="00212B4E"/>
    <w:pPr>
      <w:tabs>
        <w:tab w:val="left" w:pos="1021"/>
      </w:tabs>
      <w:spacing w:before="60" w:after="60"/>
      <w:ind w:left="1020" w:hanging="340"/>
    </w:pPr>
  </w:style>
  <w:style w:type="paragraph" w:styleId="List4">
    <w:name w:val="List 4"/>
    <w:basedOn w:val="BodyText"/>
    <w:rsid w:val="00212B4E"/>
    <w:pPr>
      <w:tabs>
        <w:tab w:val="left" w:pos="1361"/>
      </w:tabs>
      <w:spacing w:before="60" w:after="60"/>
      <w:ind w:left="1361" w:hanging="340"/>
    </w:pPr>
  </w:style>
  <w:style w:type="paragraph" w:styleId="List5">
    <w:name w:val="List 5"/>
    <w:basedOn w:val="BodyText"/>
    <w:rsid w:val="00212B4E"/>
    <w:pPr>
      <w:tabs>
        <w:tab w:val="left" w:pos="1701"/>
      </w:tabs>
      <w:spacing w:before="60" w:after="60"/>
      <w:ind w:left="1701" w:hanging="340"/>
    </w:pPr>
  </w:style>
  <w:style w:type="paragraph" w:styleId="ListBullet3">
    <w:name w:val="List Bullet 3"/>
    <w:basedOn w:val="List3"/>
    <w:rsid w:val="00212B4E"/>
    <w:pPr>
      <w:numPr>
        <w:numId w:val="14"/>
      </w:numPr>
      <w:tabs>
        <w:tab w:val="clear" w:pos="1021"/>
      </w:tabs>
      <w:ind w:left="1037" w:hanging="357"/>
    </w:pPr>
  </w:style>
  <w:style w:type="paragraph" w:styleId="ListBullet4">
    <w:name w:val="List Bullet 4"/>
    <w:basedOn w:val="List4"/>
    <w:rsid w:val="00212B4E"/>
    <w:pPr>
      <w:numPr>
        <w:numId w:val="3"/>
      </w:numPr>
      <w:tabs>
        <w:tab w:val="clear" w:pos="1361"/>
      </w:tabs>
    </w:pPr>
  </w:style>
  <w:style w:type="paragraph" w:styleId="ListBullet5">
    <w:name w:val="List Bullet 5"/>
    <w:basedOn w:val="List5"/>
    <w:rsid w:val="00212B4E"/>
    <w:pPr>
      <w:numPr>
        <w:numId w:val="4"/>
      </w:numPr>
    </w:pPr>
  </w:style>
  <w:style w:type="paragraph" w:styleId="ListContinue2">
    <w:name w:val="List Continue 2"/>
    <w:basedOn w:val="List2"/>
    <w:rsid w:val="00212B4E"/>
    <w:pPr>
      <w:ind w:firstLine="0"/>
    </w:pPr>
  </w:style>
  <w:style w:type="paragraph" w:styleId="ListContinue3">
    <w:name w:val="List Continue 3"/>
    <w:basedOn w:val="List3"/>
    <w:rsid w:val="00212B4E"/>
    <w:pPr>
      <w:ind w:left="1021" w:firstLine="0"/>
    </w:pPr>
  </w:style>
  <w:style w:type="paragraph" w:styleId="ListContinue4">
    <w:name w:val="List Continue 4"/>
    <w:basedOn w:val="List4"/>
    <w:rsid w:val="00212B4E"/>
    <w:pPr>
      <w:ind w:firstLine="0"/>
    </w:pPr>
  </w:style>
  <w:style w:type="paragraph" w:styleId="ListContinue5">
    <w:name w:val="List Continue 5"/>
    <w:basedOn w:val="List5"/>
    <w:rsid w:val="00212B4E"/>
    <w:pPr>
      <w:ind w:firstLine="0"/>
    </w:pPr>
  </w:style>
  <w:style w:type="paragraph" w:styleId="ListNumber3">
    <w:name w:val="List Number 3"/>
    <w:basedOn w:val="List3"/>
    <w:rsid w:val="00212B4E"/>
    <w:pPr>
      <w:numPr>
        <w:numId w:val="5"/>
      </w:numPr>
    </w:pPr>
  </w:style>
  <w:style w:type="paragraph" w:styleId="ListNumber4">
    <w:name w:val="List Number 4"/>
    <w:basedOn w:val="List4"/>
    <w:rsid w:val="00212B4E"/>
    <w:pPr>
      <w:numPr>
        <w:numId w:val="6"/>
      </w:numPr>
    </w:pPr>
  </w:style>
  <w:style w:type="paragraph" w:styleId="ListNumber5">
    <w:name w:val="List Number 5"/>
    <w:basedOn w:val="List5"/>
    <w:rsid w:val="00212B4E"/>
    <w:pPr>
      <w:numPr>
        <w:numId w:val="7"/>
      </w:numPr>
    </w:pPr>
  </w:style>
  <w:style w:type="paragraph" w:styleId="BlockText">
    <w:name w:val="Block Text"/>
    <w:basedOn w:val="Normal"/>
    <w:rsid w:val="00212B4E"/>
    <w:pPr>
      <w:spacing w:after="120"/>
      <w:ind w:left="1440" w:right="1440"/>
    </w:pPr>
  </w:style>
  <w:style w:type="character" w:customStyle="1" w:styleId="Subscript">
    <w:name w:val="Subscript"/>
    <w:basedOn w:val="DefaultParagraphFont"/>
    <w:rsid w:val="00212B4E"/>
    <w:rPr>
      <w:sz w:val="16"/>
      <w:vertAlign w:val="subscript"/>
    </w:rPr>
  </w:style>
  <w:style w:type="character" w:customStyle="1" w:styleId="Superscript">
    <w:name w:val="Superscript"/>
    <w:basedOn w:val="DefaultParagraphFont"/>
    <w:rsid w:val="00212B4E"/>
    <w:rPr>
      <w:sz w:val="16"/>
      <w:vertAlign w:val="superscript"/>
    </w:rPr>
  </w:style>
  <w:style w:type="character" w:customStyle="1" w:styleId="Symbols">
    <w:name w:val="Symbols"/>
    <w:basedOn w:val="DefaultParagraphFont"/>
    <w:rsid w:val="00212B4E"/>
    <w:rPr>
      <w:rFonts w:ascii="Symbol" w:hAnsi="Symbol"/>
    </w:rPr>
  </w:style>
  <w:style w:type="character" w:customStyle="1" w:styleId="MenuOptions">
    <w:name w:val="Menu Options"/>
    <w:basedOn w:val="DefaultParagraphFont"/>
    <w:rsid w:val="00212B4E"/>
    <w:rPr>
      <w:rFonts w:ascii="Arial Narrow" w:hAnsi="Arial Narrow"/>
      <w:smallCaps/>
    </w:rPr>
  </w:style>
  <w:style w:type="character" w:customStyle="1" w:styleId="Buttons">
    <w:name w:val="Buttons"/>
    <w:basedOn w:val="DefaultParagraphFont"/>
    <w:rsid w:val="00212B4E"/>
    <w:rPr>
      <w:b/>
    </w:rPr>
  </w:style>
  <w:style w:type="character" w:customStyle="1" w:styleId="Underlined">
    <w:name w:val="Underlined"/>
    <w:basedOn w:val="DefaultParagraphFont"/>
    <w:rsid w:val="00212B4E"/>
    <w:rPr>
      <w:u w:val="single"/>
    </w:rPr>
  </w:style>
  <w:style w:type="paragraph" w:customStyle="1" w:styleId="TableBodyTextRight">
    <w:name w:val="Table Body Text Right"/>
    <w:basedOn w:val="TableBodyText"/>
    <w:rsid w:val="00212B4E"/>
    <w:pPr>
      <w:widowControl w:val="0"/>
      <w:autoSpaceDE w:val="0"/>
      <w:autoSpaceDN w:val="0"/>
      <w:adjustRightInd w:val="0"/>
      <w:jc w:val="right"/>
    </w:pPr>
    <w:rPr>
      <w:rFonts w:cs="Arial"/>
      <w:szCs w:val="18"/>
    </w:rPr>
  </w:style>
  <w:style w:type="paragraph" w:customStyle="1" w:styleId="CopyrightText">
    <w:name w:val="Copyright Text"/>
    <w:basedOn w:val="BodyText"/>
    <w:rsid w:val="00212B4E"/>
    <w:rPr>
      <w:sz w:val="18"/>
    </w:rPr>
  </w:style>
  <w:style w:type="paragraph" w:customStyle="1" w:styleId="BodySmallRight">
    <w:name w:val="Body Small Right"/>
    <w:basedOn w:val="BodyTextRight"/>
    <w:rsid w:val="00212B4E"/>
    <w:rPr>
      <w:sz w:val="18"/>
      <w:szCs w:val="18"/>
    </w:rPr>
  </w:style>
  <w:style w:type="paragraph" w:customStyle="1" w:styleId="MarginEdition">
    <w:name w:val="Margin Edition"/>
    <w:basedOn w:val="MarginNote"/>
    <w:rsid w:val="00212B4E"/>
    <w:pPr>
      <w:spacing w:before="0" w:after="0"/>
    </w:pPr>
    <w:rPr>
      <w:rFonts w:ascii="Times New Roman" w:hAnsi="Times New Roman"/>
      <w:color w:val="999999"/>
    </w:rPr>
  </w:style>
  <w:style w:type="paragraph" w:customStyle="1" w:styleId="Spacer">
    <w:name w:val="Spacer"/>
    <w:basedOn w:val="Normal"/>
    <w:rsid w:val="00212B4E"/>
    <w:rPr>
      <w:sz w:val="2"/>
      <w:szCs w:val="2"/>
    </w:rPr>
  </w:style>
  <w:style w:type="character" w:customStyle="1" w:styleId="Small">
    <w:name w:val="Small"/>
    <w:basedOn w:val="DefaultParagraphFont"/>
    <w:rsid w:val="00212B4E"/>
    <w:rPr>
      <w:sz w:val="16"/>
    </w:rPr>
  </w:style>
  <w:style w:type="paragraph" w:customStyle="1" w:styleId="WideTable">
    <w:name w:val="Wide Table"/>
    <w:basedOn w:val="Normal"/>
    <w:rsid w:val="00212B4E"/>
    <w:pPr>
      <w:ind w:left="-1418"/>
    </w:pPr>
    <w:rPr>
      <w:sz w:val="2"/>
      <w:szCs w:val="2"/>
    </w:rPr>
  </w:style>
  <w:style w:type="character" w:styleId="PageNumber">
    <w:name w:val="page number"/>
    <w:basedOn w:val="DefaultParagraphFont"/>
    <w:rsid w:val="00212B4E"/>
  </w:style>
  <w:style w:type="paragraph" w:styleId="Quote">
    <w:name w:val="Quote"/>
    <w:basedOn w:val="Heading1"/>
    <w:link w:val="QuoteChar"/>
    <w:qFormat/>
    <w:rsid w:val="00212B4E"/>
    <w:rPr>
      <w:b w:val="0"/>
      <w:sz w:val="72"/>
      <w:szCs w:val="72"/>
      <w:lang w:val="en-NZ"/>
    </w:rPr>
  </w:style>
  <w:style w:type="character" w:customStyle="1" w:styleId="QuoteChar">
    <w:name w:val="Quote Char"/>
    <w:basedOn w:val="DefaultParagraphFont"/>
    <w:link w:val="Quote"/>
    <w:rsid w:val="00212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B4E"/>
    <w:pPr>
      <w:pageBreakBefore/>
    </w:pPr>
  </w:style>
  <w:style w:type="paragraph" w:customStyle="1" w:styleId="Border">
    <w:name w:val="Border"/>
    <w:basedOn w:val="Normal"/>
    <w:qFormat/>
    <w:rsid w:val="00212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B4E"/>
    <w:rPr>
      <w:b/>
      <w:bCs/>
      <w:i/>
      <w:iCs/>
      <w:color w:val="auto"/>
    </w:rPr>
  </w:style>
  <w:style w:type="paragraph" w:styleId="IntenseQuote">
    <w:name w:val="Intense Quote"/>
    <w:basedOn w:val="Normal"/>
    <w:next w:val="Normal"/>
    <w:link w:val="IntenseQuoteChar"/>
    <w:uiPriority w:val="30"/>
    <w:qFormat/>
    <w:rsid w:val="00212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B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B4E"/>
    <w:rPr>
      <w:smallCaps/>
      <w:color w:val="auto"/>
      <w:u w:val="single"/>
    </w:rPr>
  </w:style>
  <w:style w:type="character" w:styleId="IntenseReference">
    <w:name w:val="Intense Reference"/>
    <w:basedOn w:val="DefaultParagraphFont"/>
    <w:uiPriority w:val="32"/>
    <w:qFormat/>
    <w:rsid w:val="00212B4E"/>
    <w:rPr>
      <w:b/>
      <w:bCs/>
      <w:smallCaps/>
      <w:color w:val="auto"/>
      <w:spacing w:val="5"/>
      <w:u w:val="single"/>
    </w:rPr>
  </w:style>
  <w:style w:type="paragraph" w:customStyle="1" w:styleId="2ColumnHeading">
    <w:name w:val="2Column Heading"/>
    <w:basedOn w:val="BodyText"/>
    <w:qFormat/>
    <w:rsid w:val="00212B4E"/>
    <w:pPr>
      <w:spacing w:after="60"/>
      <w:ind w:left="-2268"/>
    </w:pPr>
    <w:rPr>
      <w:b/>
    </w:rPr>
  </w:style>
  <w:style w:type="paragraph" w:customStyle="1" w:styleId="Heading1TOC">
    <w:name w:val="Heading1 TOC"/>
    <w:basedOn w:val="Normal"/>
    <w:qFormat/>
    <w:rsid w:val="00212B4E"/>
    <w:pPr>
      <w:spacing w:before="240" w:after="120"/>
    </w:pPr>
    <w:rPr>
      <w:rFonts w:ascii="Times New Roman" w:hAnsi="Times New Roman"/>
      <w:b/>
      <w:sz w:val="32"/>
    </w:rPr>
  </w:style>
  <w:style w:type="paragraph" w:customStyle="1" w:styleId="Heading2TOC">
    <w:name w:val="Heading2 TOC"/>
    <w:basedOn w:val="Normal"/>
    <w:qFormat/>
    <w:rsid w:val="00212B4E"/>
    <w:pPr>
      <w:spacing w:before="240" w:after="60"/>
    </w:pPr>
    <w:rPr>
      <w:rFonts w:ascii="Times New Roman" w:hAnsi="Times New Roman"/>
      <w:b/>
      <w:sz w:val="28"/>
    </w:rPr>
  </w:style>
  <w:style w:type="character" w:customStyle="1" w:styleId="Underline">
    <w:name w:val="Underline"/>
    <w:basedOn w:val="DefaultParagraphFont"/>
    <w:qFormat/>
    <w:rsid w:val="00212B4E"/>
    <w:rPr>
      <w:u w:val="single"/>
    </w:rPr>
  </w:style>
  <w:style w:type="character" w:customStyle="1" w:styleId="BoldandItalics">
    <w:name w:val="Bold and Italics"/>
    <w:qFormat/>
    <w:rsid w:val="00212B4E"/>
    <w:rPr>
      <w:b/>
      <w:i/>
      <w:u w:val="none"/>
    </w:rPr>
  </w:style>
  <w:style w:type="paragraph" w:styleId="BalloonText">
    <w:name w:val="Balloon Text"/>
    <w:basedOn w:val="Normal"/>
    <w:link w:val="BalloonTextChar"/>
    <w:rsid w:val="00212B4E"/>
    <w:rPr>
      <w:rFonts w:ascii="Tahoma" w:hAnsi="Tahoma" w:cs="Tahoma"/>
      <w:sz w:val="16"/>
      <w:szCs w:val="16"/>
    </w:rPr>
  </w:style>
  <w:style w:type="character" w:customStyle="1" w:styleId="BalloonTextChar">
    <w:name w:val="Balloon Text Char"/>
    <w:basedOn w:val="DefaultParagraphFont"/>
    <w:link w:val="BalloonText"/>
    <w:rsid w:val="00212B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B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B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B4E"/>
    <w:rPr>
      <w:b/>
      <w:color w:val="660033"/>
      <w:spacing w:val="0"/>
    </w:rPr>
  </w:style>
  <w:style w:type="paragraph" w:customStyle="1" w:styleId="Nameditemlist">
    <w:name w:val="Named item list"/>
    <w:basedOn w:val="BodyText"/>
    <w:qFormat/>
    <w:rsid w:val="00212B4E"/>
    <w:pPr>
      <w:tabs>
        <w:tab w:val="left" w:pos="2835"/>
      </w:tabs>
      <w:ind w:left="2835" w:hanging="2835"/>
    </w:pPr>
  </w:style>
  <w:style w:type="paragraph" w:customStyle="1" w:styleId="BodyTextnopadding">
    <w:name w:val="Body Text no padding"/>
    <w:basedOn w:val="BodyText"/>
    <w:qFormat/>
    <w:rsid w:val="00212B4E"/>
    <w:pPr>
      <w:spacing w:before="0" w:after="0"/>
    </w:pPr>
  </w:style>
  <w:style w:type="paragraph" w:customStyle="1" w:styleId="BodyTextBold">
    <w:name w:val="Body Text Bold"/>
    <w:basedOn w:val="BodyText"/>
    <w:qFormat/>
    <w:rsid w:val="00212B4E"/>
    <w:rPr>
      <w:b/>
    </w:rPr>
  </w:style>
  <w:style w:type="character" w:styleId="Hyperlink">
    <w:name w:val="Hyperlink"/>
    <w:basedOn w:val="DefaultParagraphFont"/>
    <w:uiPriority w:val="99"/>
    <w:unhideWhenUsed/>
    <w:rsid w:val="00F71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7422</Characters>
  <Application>Microsoft Office Word</Application>
  <DocSecurity>0</DocSecurity>
  <Lines>195</Lines>
  <Paragraphs>115</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RIIPRM501D Implement, monitor, rectify and report on contracts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