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5F2" w:rsidP="000A3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RIIPRE304D Monitor casting quality</w:t>
      </w:r>
      <w:r>
        <w:fldChar w:fldCharType="end"/>
      </w:r>
    </w:p>
    <w:p w:rsidR="000A35F2" w:rsidP="000A35F2">
      <w:pPr>
        <w:pStyle w:val="Version"/>
        <w:sectPr w:rsidSect="009E3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3EF4" w:rsidP="009E3EF4">
      <w:pPr>
        <w:pStyle w:val="SuperHeading"/>
      </w:pPr>
      <w:r w:rsidRPr="009E3EF4">
        <w:t>RIIPRE304D Monitor casting quality</w:t>
      </w:r>
    </w:p>
    <w:p w:rsidR="00000000" w:rsidRPr="009E3EF4" w:rsidP="009E3EF4">
      <w:pPr>
        <w:pStyle w:val="Heading1"/>
      </w:pPr>
      <w:bookmarkStart w:id="1" w:name="O_687888"/>
      <w:bookmarkEnd w:id="1"/>
      <w:r w:rsidRPr="009E3EF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A35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F4">
            <w:pPr>
              <w:pStyle w:val="Heading4"/>
              <w:rPr>
                <w:lang w:val="en-NZ"/>
              </w:rPr>
            </w:pPr>
            <w:r w:rsidRPr="009E3EF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F4">
            <w:pPr>
              <w:pStyle w:val="Heading4"/>
              <w:rPr>
                <w:lang w:val="en-NZ"/>
              </w:rPr>
            </w:pPr>
            <w:r w:rsidRPr="009E3EF4">
              <w:t>Comment</w:t>
            </w:r>
          </w:p>
        </w:tc>
      </w:tr>
      <w:tr w:rsidTr="000A35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F4">
            <w:pPr>
              <w:pStyle w:val="BodyText"/>
              <w:rPr>
                <w:lang w:val="en-NZ"/>
              </w:rPr>
            </w:pPr>
            <w:r w:rsidRPr="009E3EF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F4">
            <w:pPr>
              <w:pStyle w:val="BodyText"/>
              <w:rPr>
                <w:lang w:val="en-NZ"/>
              </w:rPr>
            </w:pPr>
            <w:r w:rsidRPr="009E3EF4">
              <w:t>This unit replaces RIIPRE304A Monitor casting quality</w:t>
            </w:r>
          </w:p>
        </w:tc>
      </w:tr>
      <w:tr w:rsidTr="000A35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F4">
            <w:pPr>
              <w:pStyle w:val="BodyText"/>
              <w:rPr>
                <w:lang w:val="en-NZ"/>
              </w:rPr>
            </w:pPr>
            <w:r w:rsidRPr="009E3EF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F4" w:rsidP="009E3EF4">
            <w:pPr>
              <w:pStyle w:val="BodyText"/>
            </w:pPr>
            <w:r w:rsidRPr="009E3EF4">
              <w:t>Required frequency and volume of evidence amended in Performance evidence.</w:t>
            </w:r>
          </w:p>
          <w:p w:rsidR="00000000" w:rsidRPr="009E3EF4" w:rsidP="009E3EF4">
            <w:pPr>
              <w:pStyle w:val="BodyText"/>
            </w:pPr>
            <w:r w:rsidRPr="009E3EF4">
              <w:t>Substantial amendments made in Assessment Conditions field, including: references to</w:t>
            </w:r>
            <w:r w:rsidRPr="009E3EF4">
              <w:t xml:space="preserve"> Industry Sectors, assessor and subject matter expert experience requirements, how assessment should be conducted and what it should confirm.</w:t>
            </w:r>
          </w:p>
        </w:tc>
      </w:tr>
    </w:tbl>
    <w:p w:rsidR="00000000" w:rsidRPr="009E3EF4" w:rsidP="009E3EF4">
      <w:pPr>
        <w:pStyle w:val="BodyText"/>
      </w:pPr>
    </w:p>
    <w:p w:rsidR="00000000" w:rsidRPr="009E3EF4" w:rsidP="009E3EF4">
      <w:pPr>
        <w:pStyle w:val="AllowPageBreak"/>
      </w:pPr>
    </w:p>
    <w:p w:rsidR="00000000" w:rsidRPr="009E3EF4" w:rsidP="009E3EF4">
      <w:pPr>
        <w:pStyle w:val="Heading1"/>
      </w:pPr>
      <w:bookmarkStart w:id="2" w:name="O_687887"/>
      <w:bookmarkEnd w:id="2"/>
      <w:r w:rsidRPr="009E3EF4">
        <w:t>Application</w:t>
      </w:r>
    </w:p>
    <w:p w:rsidR="00000000" w:rsidRPr="009E3EF4" w:rsidP="000A35F2">
      <w:pPr>
        <w:pStyle w:val="BodyText"/>
      </w:pPr>
      <w:r w:rsidRPr="009E3EF4">
        <w:t>This unit describes a participant’</w:t>
      </w:r>
      <w:r w:rsidRPr="009E3EF4">
        <w:t>s skills and knowledge required to monitor casting quality in Metalliferous mining.</w:t>
      </w:r>
    </w:p>
    <w:p w:rsidR="000A35F2" w:rsidP="000A35F2">
      <w:pPr>
        <w:pStyle w:val="BodyText"/>
      </w:pPr>
      <w:r w:rsidRPr="009E3EF4">
        <w:t xml:space="preserve">This unit is appropriate for those working in supervisory roles. Licensing, legislative, regulatory and certification requirements that apply to this unit can vary between </w:t>
      </w:r>
      <w:r w:rsidRPr="009E3EF4">
        <w:t>states, territories, and industry sectors. Relevant information must be sourced prior to application of the unit.</w:t>
      </w:r>
    </w:p>
    <w:p w:rsidR="00000000" w:rsidRPr="009E3EF4" w:rsidP="009E3EF4">
      <w:pPr>
        <w:pStyle w:val="Heading1"/>
      </w:pPr>
      <w:bookmarkStart w:id="3" w:name="O_687886"/>
      <w:bookmarkEnd w:id="3"/>
      <w:r w:rsidRPr="009E3EF4">
        <w:t>Unit Sector</w:t>
      </w:r>
    </w:p>
    <w:p w:rsidR="00000000" w:rsidRPr="009E3EF4" w:rsidP="000A35F2">
      <w:pPr>
        <w:pStyle w:val="BodyText"/>
      </w:pPr>
      <w:r w:rsidRPr="009E3EF4">
        <w:t>Metalliferous mining</w:t>
      </w:r>
    </w:p>
    <w:p w:rsidR="00000000" w:rsidRPr="009E3EF4" w:rsidP="009E3EF4">
      <w:pPr>
        <w:pStyle w:val="Heading1"/>
      </w:pPr>
      <w:bookmarkStart w:id="4" w:name="O_687885"/>
      <w:bookmarkEnd w:id="4"/>
      <w:r w:rsidRPr="009E3EF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E3E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F4">
            <w:pPr>
              <w:pStyle w:val="BodyText"/>
              <w:rPr>
                <w:lang w:val="en-NZ"/>
              </w:rPr>
            </w:pPr>
            <w:r w:rsidRPr="009E3EF4">
              <w:t>1.</w:t>
            </w:r>
            <w:r w:rsidRPr="009E3EF4">
              <w:tab/>
              <w:t>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F4" w:rsidP="009E3EF4">
            <w:pPr>
              <w:pStyle w:val="BodyText"/>
            </w:pPr>
            <w:r w:rsidRPr="009E3EF4">
              <w:t>1.1</w:t>
            </w:r>
            <w:r w:rsidRPr="009E3EF4">
              <w:tab/>
              <w:t>Access, in</w:t>
            </w:r>
            <w:r w:rsidRPr="009E3EF4">
              <w:t>terpret and apply documentation and procedures for monitoring casting quality and ensure the work activity is compliant</w:t>
            </w:r>
          </w:p>
          <w:p w:rsidR="00000000" w:rsidRPr="009E3EF4" w:rsidP="009E3EF4">
            <w:pPr>
              <w:pStyle w:val="BodyText"/>
            </w:pPr>
            <w:r w:rsidRPr="009E3EF4">
              <w:t>1.2</w:t>
            </w:r>
            <w:r w:rsidRPr="009E3EF4">
              <w:tab/>
              <w:t xml:space="preserve">Establish and maintain communications with other personnel </w:t>
            </w:r>
          </w:p>
          <w:p w:rsidR="00000000" w:rsidRPr="009E3EF4" w:rsidP="009E3EF4">
            <w:pPr>
              <w:pStyle w:val="BodyText"/>
            </w:pPr>
            <w:r w:rsidRPr="009E3EF4">
              <w:t>1.3</w:t>
            </w:r>
            <w:r w:rsidRPr="009E3EF4">
              <w:tab/>
              <w:t>Select and wear personal protective equipment appropriate for work a</w:t>
            </w:r>
            <w:r w:rsidRPr="009E3EF4">
              <w:t>ctivities</w:t>
            </w:r>
          </w:p>
          <w:p w:rsidR="00000000" w:rsidRPr="009E3EF4" w:rsidP="009E3EF4">
            <w:pPr>
              <w:pStyle w:val="BodyText"/>
            </w:pPr>
            <w:r w:rsidRPr="009E3EF4">
              <w:t>1.4</w:t>
            </w:r>
            <w:r w:rsidRPr="009E3EF4">
              <w:tab/>
              <w:t xml:space="preserve">Identify, address and report potential risks and hazards </w:t>
            </w:r>
          </w:p>
          <w:p w:rsidR="00000000" w:rsidRPr="009E3EF4" w:rsidP="009E3EF4">
            <w:pPr>
              <w:pStyle w:val="BodyText"/>
            </w:pPr>
            <w:r w:rsidRPr="009E3EF4">
              <w:t>1.5</w:t>
            </w:r>
            <w:r w:rsidRPr="009E3EF4">
              <w:tab/>
              <w:t>Identify, address and report environmental issues</w:t>
            </w:r>
          </w:p>
          <w:p w:rsidR="00000000" w:rsidRPr="009E3EF4" w:rsidP="009E3EF4">
            <w:pPr>
              <w:pStyle w:val="BodyText"/>
            </w:pPr>
            <w:r w:rsidRPr="009E3EF4">
              <w:t>1.6</w:t>
            </w:r>
            <w:r w:rsidRPr="009E3EF4">
              <w:tab/>
              <w:t xml:space="preserve">Follow emergency procedures </w:t>
            </w:r>
          </w:p>
          <w:p w:rsidR="00000000" w:rsidRPr="009E3EF4" w:rsidP="009E3EF4">
            <w:pPr>
              <w:pStyle w:val="BodyText"/>
            </w:pPr>
            <w:r w:rsidRPr="009E3EF4">
              <w:t>1.7</w:t>
            </w:r>
            <w:r w:rsidRPr="009E3EF4">
              <w:tab/>
              <w:t xml:space="preserve">Use approved dust suppression and extraction methods </w:t>
            </w:r>
          </w:p>
          <w:p w:rsidR="00000000" w:rsidRPr="009E3EF4" w:rsidP="009E3EF4">
            <w:pPr>
              <w:pStyle w:val="BodyText"/>
            </w:pPr>
            <w:r w:rsidRPr="009E3EF4">
              <w:t>1.8</w:t>
            </w:r>
            <w:r w:rsidRPr="009E3EF4">
              <w:tab/>
              <w:t xml:space="preserve">Ventilate work area </w:t>
            </w:r>
          </w:p>
          <w:p w:rsidR="00000000" w:rsidRPr="009E3EF4" w:rsidP="009E3EF4">
            <w:pPr>
              <w:pStyle w:val="BodyText"/>
            </w:pPr>
            <w:r w:rsidRPr="009E3EF4">
              <w:t>1.9</w:t>
            </w:r>
            <w:r w:rsidRPr="009E3EF4">
              <w:tab/>
              <w:t>Check tool</w:t>
            </w:r>
            <w:r w:rsidRPr="009E3EF4">
              <w:t>s and required equipment availability and checks for operational readiness</w:t>
            </w:r>
          </w:p>
          <w:p w:rsidR="00000000" w:rsidP="009E3EF4">
            <w:pPr>
              <w:pStyle w:val="BodyText"/>
              <w:rPr>
                <w:lang w:val="en-NZ"/>
              </w:rPr>
            </w:pPr>
            <w:r w:rsidRPr="009E3EF4">
              <w:t>1.10</w:t>
            </w:r>
            <w:r w:rsidRPr="009E3EF4">
              <w:tab/>
              <w:t>Set up equipment according to company standard work procedures</w:t>
            </w:r>
          </w:p>
        </w:tc>
      </w:tr>
      <w:tr w:rsidTr="009E3E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F4">
            <w:pPr>
              <w:pStyle w:val="BodyText"/>
              <w:rPr>
                <w:lang w:val="en-NZ"/>
              </w:rPr>
            </w:pPr>
            <w:r w:rsidRPr="009E3EF4">
              <w:t>2.</w:t>
            </w:r>
            <w:r w:rsidRPr="009E3EF4">
              <w:tab/>
              <w:t>Maintain efficient operation of casting area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F4" w:rsidP="009E3EF4">
            <w:pPr>
              <w:pStyle w:val="BodyText"/>
            </w:pPr>
            <w:r w:rsidRPr="009E3EF4">
              <w:t>2.1</w:t>
            </w:r>
            <w:r w:rsidRPr="009E3EF4">
              <w:tab/>
            </w:r>
            <w:r w:rsidRPr="009E3EF4">
              <w:t>Carry out plant and equipment start-up checks and procedures according to plant/equipment configurations and system requirements</w:t>
            </w:r>
          </w:p>
          <w:p w:rsidR="00000000" w:rsidRPr="009E3EF4" w:rsidP="009E3EF4">
            <w:pPr>
              <w:pStyle w:val="BodyText"/>
            </w:pPr>
            <w:r w:rsidRPr="009E3EF4">
              <w:t>2.2</w:t>
            </w:r>
            <w:r w:rsidRPr="009E3EF4">
              <w:tab/>
              <w:t xml:space="preserve">Control systems supplying air and water to the casting and quality inspection area </w:t>
            </w:r>
          </w:p>
          <w:p w:rsidR="00000000" w:rsidRPr="009E3EF4" w:rsidP="009E3EF4">
            <w:pPr>
              <w:pStyle w:val="BodyText"/>
            </w:pPr>
            <w:r w:rsidRPr="009E3EF4">
              <w:t>2.3</w:t>
            </w:r>
            <w:r w:rsidRPr="009E3EF4">
              <w:tab/>
              <w:t>Clean and condition ladles and laun</w:t>
            </w:r>
            <w:r w:rsidRPr="009E3EF4">
              <w:t>ders for safe, efficient casting to operating standard</w:t>
            </w:r>
          </w:p>
          <w:p w:rsidR="00000000" w:rsidRPr="009E3EF4" w:rsidP="009E3EF4">
            <w:pPr>
              <w:pStyle w:val="BodyText"/>
            </w:pPr>
            <w:r w:rsidRPr="009E3EF4">
              <w:t>2.4</w:t>
            </w:r>
            <w:r w:rsidRPr="009E3EF4">
              <w:tab/>
              <w:t>Prepare ladle and launder for maintenance and/or repair as required</w:t>
            </w:r>
          </w:p>
          <w:p w:rsidR="00000000" w:rsidP="009E3EF4">
            <w:pPr>
              <w:pStyle w:val="BodyText"/>
              <w:rPr>
                <w:lang w:val="en-NZ"/>
              </w:rPr>
            </w:pPr>
            <w:r w:rsidRPr="009E3EF4">
              <w:t>2.5</w:t>
            </w:r>
            <w:r w:rsidRPr="009E3EF4">
              <w:tab/>
              <w:t>Maintain work area in a clean, safe condition</w:t>
            </w:r>
          </w:p>
        </w:tc>
      </w:tr>
      <w:tr w:rsidTr="009E3E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EF4">
            <w:pPr>
              <w:pStyle w:val="BodyText"/>
              <w:rPr>
                <w:lang w:val="en-NZ"/>
              </w:rPr>
            </w:pPr>
            <w:r w:rsidRPr="009E3EF4">
              <w:t>3.</w:t>
            </w:r>
            <w:r w:rsidRPr="009E3EF4">
              <w:tab/>
              <w:t>Control quality of castings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EF4" w:rsidP="009E3EF4">
            <w:pPr>
              <w:pStyle w:val="BodyText"/>
            </w:pPr>
            <w:r w:rsidRPr="009E3EF4">
              <w:t>3.1</w:t>
            </w:r>
            <w:r w:rsidRPr="009E3EF4">
              <w:tab/>
              <w:t>Carry out and record pre-start quality cont</w:t>
            </w:r>
            <w:r w:rsidRPr="009E3EF4">
              <w:t xml:space="preserve">rol equipment checks </w:t>
            </w:r>
          </w:p>
          <w:p w:rsidR="00000000" w:rsidRPr="009E3EF4" w:rsidP="009E3EF4">
            <w:pPr>
              <w:pStyle w:val="BodyText"/>
            </w:pPr>
            <w:r w:rsidRPr="009E3EF4">
              <w:t>3.2</w:t>
            </w:r>
            <w:r w:rsidRPr="009E3EF4">
              <w:tab/>
              <w:t>Visually inspect castings in their mould for compliance with specification</w:t>
            </w:r>
          </w:p>
          <w:p w:rsidR="00000000" w:rsidRPr="009E3EF4" w:rsidP="009E3EF4">
            <w:pPr>
              <w:pStyle w:val="BodyText"/>
            </w:pPr>
            <w:r w:rsidRPr="009E3EF4">
              <w:t>3.3</w:t>
            </w:r>
            <w:r w:rsidRPr="009E3EF4">
              <w:tab/>
              <w:t>Operate equipment to remove reject castings</w:t>
            </w:r>
          </w:p>
          <w:p w:rsidR="00000000" w:rsidRPr="009E3EF4" w:rsidP="009E3EF4">
            <w:pPr>
              <w:pStyle w:val="BodyText"/>
            </w:pPr>
            <w:r w:rsidRPr="009E3EF4">
              <w:t>3.4</w:t>
            </w:r>
            <w:r w:rsidRPr="009E3EF4">
              <w:tab/>
              <w:t>Dress cooled castings to allow efficient refining</w:t>
            </w:r>
          </w:p>
          <w:p w:rsidR="00000000" w:rsidRPr="009E3EF4" w:rsidP="009E3EF4">
            <w:pPr>
              <w:pStyle w:val="BodyText"/>
            </w:pPr>
            <w:r w:rsidRPr="009E3EF4">
              <w:t>3.5</w:t>
            </w:r>
            <w:r w:rsidRPr="009E3EF4">
              <w:tab/>
              <w:t xml:space="preserve">Batch and identify castings </w:t>
            </w:r>
          </w:p>
          <w:p w:rsidR="00000000" w:rsidRPr="009E3EF4" w:rsidP="009E3EF4">
            <w:pPr>
              <w:pStyle w:val="BodyText"/>
            </w:pPr>
            <w:r w:rsidRPr="009E3EF4">
              <w:t>3.6</w:t>
            </w:r>
            <w:r w:rsidRPr="009E3EF4">
              <w:tab/>
              <w:t>Complete product</w:t>
            </w:r>
            <w:r w:rsidRPr="009E3EF4">
              <w:t xml:space="preserve">ion documentation </w:t>
            </w:r>
          </w:p>
          <w:p w:rsidR="00000000" w:rsidRPr="009E3EF4" w:rsidP="009E3EF4">
            <w:pPr>
              <w:pStyle w:val="BodyText"/>
            </w:pPr>
            <w:r w:rsidRPr="009E3EF4">
              <w:t>3.7</w:t>
            </w:r>
            <w:r w:rsidRPr="009E3EF4">
              <w:tab/>
              <w:t>Pass on end of shift information verbally or in writing to incoming shift</w:t>
            </w:r>
          </w:p>
        </w:tc>
      </w:tr>
    </w:tbl>
    <w:p w:rsidR="000A35F2" w:rsidP="009E3EF4">
      <w:pPr>
        <w:pStyle w:val="BodyText"/>
      </w:pPr>
    </w:p>
    <w:p w:rsidR="000A35F2" w:rsidP="009E3EF4">
      <w:pPr>
        <w:pStyle w:val="BodyText"/>
      </w:pPr>
    </w:p>
    <w:p w:rsidR="00000000" w:rsidRPr="009E3EF4" w:rsidP="009E3EF4">
      <w:pPr>
        <w:pStyle w:val="Heading1"/>
      </w:pPr>
      <w:bookmarkStart w:id="5" w:name="O_687884"/>
      <w:bookmarkEnd w:id="5"/>
      <w:r w:rsidRPr="009E3EF4">
        <w:t>Foundation Skills</w:t>
      </w:r>
    </w:p>
    <w:p w:rsidR="000A35F2" w:rsidP="000A35F2">
      <w:pPr>
        <w:pStyle w:val="BodyText"/>
      </w:pPr>
      <w:r w:rsidRPr="009E3EF4">
        <w:t xml:space="preserve">Foundation skills essential to performance are explicit in the performance criteria of this unit. Further information is </w:t>
      </w:r>
      <w:r w:rsidRPr="009E3EF4">
        <w:t>available in the Resources and Infrastructure Industry Training Package Companion Volume.</w:t>
      </w:r>
    </w:p>
    <w:p w:rsidR="00000000" w:rsidRPr="009E3EF4" w:rsidP="009E3EF4">
      <w:pPr>
        <w:pStyle w:val="Heading1"/>
      </w:pPr>
      <w:bookmarkStart w:id="6" w:name="O_687883"/>
      <w:bookmarkEnd w:id="6"/>
      <w:r w:rsidRPr="009E3EF4">
        <w:t>Unit Mapping Information</w:t>
      </w:r>
    </w:p>
    <w:p w:rsidR="00000000" w:rsidRPr="009E3EF4" w:rsidP="000A35F2">
      <w:pPr>
        <w:pStyle w:val="BodyText"/>
      </w:pPr>
      <w:r w:rsidRPr="009E3EF4">
        <w:t xml:space="preserve">RIIPRE304A Monitor casting quality </w:t>
      </w:r>
    </w:p>
    <w:p w:rsidR="00000000" w:rsidRPr="009E3EF4" w:rsidP="009E3EF4">
      <w:pPr>
        <w:pStyle w:val="Heading1"/>
      </w:pPr>
      <w:bookmarkStart w:id="7" w:name="O_687889"/>
      <w:bookmarkEnd w:id="7"/>
      <w:r w:rsidRPr="009E3EF4">
        <w:t>Links</w:t>
      </w:r>
    </w:p>
    <w:p w:rsidR="00000000" w:rsidRPr="009E3EF4" w:rsidP="000A35F2">
      <w:pPr>
        <w:pStyle w:val="BodyText"/>
      </w:pPr>
      <w:r w:rsidRPr="009E3EF4">
        <w:t xml:space="preserve">Companion </w:t>
      </w:r>
      <w:r w:rsidRPr="009E3EF4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201D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E3EF4" w:rsidP="009E3EF4"/>
    <w:sectPr w:rsidSect="009E3E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F4" w:rsidRPr="000A35F2" w:rsidP="000A3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F2" w:rsidP="009E3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5F2" w:rsidP="009E3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35F2" w:rsidP="009E3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EF4" w:rsidRPr="000A35F2" w:rsidP="000A3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5F2" w:rsidRPr="002D2AF8" w:rsidP="009E3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RIIPRE304D Monitor casting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A35F2" w:rsidP="009E3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EF4"/>
  </w:style>
  <w:style w:type="character" w:customStyle="1" w:styleId="Heading1Char">
    <w:name w:val="Heading 1 Char"/>
    <w:basedOn w:val="DefaultParagraphFont"/>
    <w:link w:val="Heading1"/>
    <w:rsid w:val="009E3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EF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E3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EF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E3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E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3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EF4"/>
    <w:rPr>
      <w:b/>
      <w:spacing w:val="0"/>
    </w:rPr>
  </w:style>
  <w:style w:type="paragraph" w:customStyle="1" w:styleId="SuperTitle">
    <w:name w:val="SuperTitle"/>
    <w:basedOn w:val="Title"/>
    <w:rsid w:val="009E3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E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EF4"/>
    <w:rPr>
      <w:i/>
    </w:rPr>
  </w:style>
  <w:style w:type="paragraph" w:styleId="Caption">
    <w:name w:val="caption"/>
    <w:basedOn w:val="BodyText"/>
    <w:next w:val="Normal"/>
    <w:qFormat/>
    <w:rsid w:val="009E3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EF4"/>
  </w:style>
  <w:style w:type="paragraph" w:styleId="TableofFigures">
    <w:name w:val="table of figures"/>
    <w:basedOn w:val="Normal"/>
    <w:next w:val="Normal"/>
    <w:semiHidden/>
    <w:rsid w:val="009E3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E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3EF4"/>
    <w:rPr>
      <w:rFonts w:ascii="Wingdings" w:hAnsi="Wingdings"/>
    </w:rPr>
  </w:style>
  <w:style w:type="paragraph" w:customStyle="1" w:styleId="TableHeading">
    <w:name w:val="Table Heading"/>
    <w:basedOn w:val="HeadingBase"/>
    <w:rsid w:val="009E3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EF4"/>
    <w:rPr>
      <w:color w:val="0033CC"/>
      <w:u w:val="none"/>
    </w:rPr>
  </w:style>
  <w:style w:type="paragraph" w:customStyle="1" w:styleId="BodyTextRight">
    <w:name w:val="Body Text Right"/>
    <w:basedOn w:val="BodyText"/>
    <w:rsid w:val="009E3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E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EF4"/>
    <w:rPr>
      <w:sz w:val="32"/>
    </w:rPr>
  </w:style>
  <w:style w:type="paragraph" w:customStyle="1" w:styleId="HeadingProcedure">
    <w:name w:val="Heading Procedure"/>
    <w:basedOn w:val="HeadingBase"/>
    <w:next w:val="Normal"/>
    <w:rsid w:val="009E3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EF4"/>
    <w:pPr>
      <w:spacing w:before="60" w:after="60"/>
    </w:pPr>
  </w:style>
  <w:style w:type="paragraph" w:styleId="ListContinue">
    <w:name w:val="List Continue"/>
    <w:basedOn w:val="List"/>
    <w:rsid w:val="009E3EF4"/>
    <w:pPr>
      <w:ind w:firstLine="0"/>
    </w:pPr>
  </w:style>
  <w:style w:type="paragraph" w:customStyle="1" w:styleId="ListNote">
    <w:name w:val="List Note"/>
    <w:basedOn w:val="List"/>
    <w:rsid w:val="009E3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EF4"/>
    <w:rPr>
      <w:rFonts w:ascii="Courier New" w:hAnsi="Courier New"/>
    </w:rPr>
  </w:style>
  <w:style w:type="paragraph" w:customStyle="1" w:styleId="NoteBullet">
    <w:name w:val="Note Bullet"/>
    <w:basedOn w:val="Note"/>
    <w:rsid w:val="009E3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E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3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EF4"/>
    <w:rPr>
      <w:b/>
      <w:smallCaps/>
    </w:rPr>
  </w:style>
  <w:style w:type="paragraph" w:customStyle="1" w:styleId="TableListNumber">
    <w:name w:val="Table List Number"/>
    <w:basedOn w:val="ListNumber"/>
    <w:rsid w:val="009E3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EF4"/>
    <w:pPr>
      <w:numPr>
        <w:numId w:val="7"/>
      </w:numPr>
    </w:pPr>
  </w:style>
  <w:style w:type="paragraph" w:customStyle="1" w:styleId="ListAlpha2">
    <w:name w:val="List Alpha 2"/>
    <w:basedOn w:val="List2"/>
    <w:rsid w:val="009E3EF4"/>
    <w:pPr>
      <w:numPr>
        <w:numId w:val="6"/>
      </w:numPr>
    </w:pPr>
  </w:style>
  <w:style w:type="paragraph" w:styleId="List2">
    <w:name w:val="List 2"/>
    <w:basedOn w:val="BodyText"/>
    <w:rsid w:val="009E3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E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E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3EF4"/>
    <w:pPr>
      <w:numPr>
        <w:numId w:val="2"/>
      </w:numPr>
    </w:pPr>
  </w:style>
  <w:style w:type="paragraph" w:styleId="ListContinue2">
    <w:name w:val="List Continue 2"/>
    <w:basedOn w:val="List2"/>
    <w:rsid w:val="009E3EF4"/>
    <w:pPr>
      <w:ind w:firstLine="0"/>
    </w:pPr>
  </w:style>
  <w:style w:type="paragraph" w:styleId="ListContinue3">
    <w:name w:val="List Continue 3"/>
    <w:basedOn w:val="List3"/>
    <w:rsid w:val="009E3EF4"/>
    <w:pPr>
      <w:ind w:left="1021" w:firstLine="0"/>
    </w:pPr>
  </w:style>
  <w:style w:type="paragraph" w:styleId="ListContinue4">
    <w:name w:val="List Continue 4"/>
    <w:basedOn w:val="List4"/>
    <w:rsid w:val="009E3EF4"/>
    <w:pPr>
      <w:ind w:firstLine="0"/>
    </w:pPr>
  </w:style>
  <w:style w:type="paragraph" w:styleId="ListContinue5">
    <w:name w:val="List Continue 5"/>
    <w:basedOn w:val="List5"/>
    <w:rsid w:val="009E3EF4"/>
    <w:pPr>
      <w:ind w:firstLine="0"/>
    </w:pPr>
  </w:style>
  <w:style w:type="paragraph" w:styleId="ListNumber3">
    <w:name w:val="List Number 3"/>
    <w:basedOn w:val="List3"/>
    <w:rsid w:val="009E3EF4"/>
    <w:pPr>
      <w:numPr>
        <w:numId w:val="3"/>
      </w:numPr>
    </w:pPr>
  </w:style>
  <w:style w:type="paragraph" w:styleId="ListNumber4">
    <w:name w:val="List Number 4"/>
    <w:basedOn w:val="List4"/>
    <w:rsid w:val="009E3EF4"/>
    <w:pPr>
      <w:numPr>
        <w:numId w:val="4"/>
      </w:numPr>
    </w:pPr>
  </w:style>
  <w:style w:type="paragraph" w:styleId="ListNumber5">
    <w:name w:val="List Number 5"/>
    <w:basedOn w:val="List5"/>
    <w:rsid w:val="009E3EF4"/>
    <w:pPr>
      <w:numPr>
        <w:numId w:val="5"/>
      </w:numPr>
    </w:pPr>
  </w:style>
  <w:style w:type="paragraph" w:styleId="BlockText">
    <w:name w:val="Block Text"/>
    <w:basedOn w:val="Normal"/>
    <w:rsid w:val="009E3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EF4"/>
    <w:rPr>
      <w:sz w:val="16"/>
      <w:vertAlign w:val="superscript"/>
    </w:rPr>
  </w:style>
  <w:style w:type="character" w:customStyle="1" w:styleId="Symbols">
    <w:name w:val="Symbols"/>
    <w:basedOn w:val="DefaultParagraphFont"/>
    <w:rsid w:val="009E3EF4"/>
    <w:rPr>
      <w:rFonts w:ascii="Symbol" w:hAnsi="Symbol"/>
    </w:rPr>
  </w:style>
  <w:style w:type="character" w:customStyle="1" w:styleId="MenuOptions">
    <w:name w:val="Menu Options"/>
    <w:basedOn w:val="DefaultParagraphFont"/>
    <w:rsid w:val="009E3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EF4"/>
    <w:rPr>
      <w:b/>
    </w:rPr>
  </w:style>
  <w:style w:type="character" w:customStyle="1" w:styleId="Underlined">
    <w:name w:val="Underlined"/>
    <w:basedOn w:val="DefaultParagraphFont"/>
    <w:rsid w:val="009E3EF4"/>
    <w:rPr>
      <w:u w:val="single"/>
    </w:rPr>
  </w:style>
  <w:style w:type="paragraph" w:customStyle="1" w:styleId="TableBodyTextRight">
    <w:name w:val="Table Body Text Right"/>
    <w:basedOn w:val="TableBodyText"/>
    <w:rsid w:val="009E3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EF4"/>
    <w:rPr>
      <w:sz w:val="18"/>
    </w:rPr>
  </w:style>
  <w:style w:type="paragraph" w:customStyle="1" w:styleId="BodySmallRight">
    <w:name w:val="Body Small Right"/>
    <w:basedOn w:val="BodyTextRight"/>
    <w:rsid w:val="009E3EF4"/>
    <w:rPr>
      <w:sz w:val="18"/>
      <w:szCs w:val="18"/>
    </w:rPr>
  </w:style>
  <w:style w:type="paragraph" w:customStyle="1" w:styleId="MarginEdition">
    <w:name w:val="Margin Edition"/>
    <w:basedOn w:val="MarginNote"/>
    <w:rsid w:val="009E3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EF4"/>
    <w:rPr>
      <w:sz w:val="2"/>
      <w:szCs w:val="2"/>
    </w:rPr>
  </w:style>
  <w:style w:type="character" w:customStyle="1" w:styleId="Small">
    <w:name w:val="Small"/>
    <w:basedOn w:val="DefaultParagraphFont"/>
    <w:rsid w:val="009E3EF4"/>
    <w:rPr>
      <w:sz w:val="16"/>
    </w:rPr>
  </w:style>
  <w:style w:type="paragraph" w:customStyle="1" w:styleId="WideTable">
    <w:name w:val="Wide Table"/>
    <w:basedOn w:val="Normal"/>
    <w:rsid w:val="009E3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EF4"/>
  </w:style>
  <w:style w:type="paragraph" w:styleId="Quote">
    <w:name w:val="Quote"/>
    <w:basedOn w:val="Heading1"/>
    <w:link w:val="QuoteChar"/>
    <w:qFormat/>
    <w:rsid w:val="009E3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EF4"/>
    <w:pPr>
      <w:pageBreakBefore/>
    </w:pPr>
  </w:style>
  <w:style w:type="paragraph" w:customStyle="1" w:styleId="Border">
    <w:name w:val="Border"/>
    <w:basedOn w:val="Normal"/>
    <w:qFormat/>
    <w:rsid w:val="009E3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EF4"/>
    <w:rPr>
      <w:u w:val="single"/>
    </w:rPr>
  </w:style>
  <w:style w:type="character" w:customStyle="1" w:styleId="BoldandItalics">
    <w:name w:val="Bold and Italics"/>
    <w:qFormat/>
    <w:rsid w:val="009E3EF4"/>
    <w:rPr>
      <w:b/>
      <w:i/>
      <w:u w:val="none"/>
    </w:rPr>
  </w:style>
  <w:style w:type="paragraph" w:styleId="BalloonText">
    <w:name w:val="Balloon Text"/>
    <w:basedOn w:val="Normal"/>
    <w:link w:val="BalloonTextChar"/>
    <w:rsid w:val="009E3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EF4"/>
    <w:pPr>
      <w:spacing w:before="0" w:after="0"/>
    </w:pPr>
  </w:style>
  <w:style w:type="paragraph" w:customStyle="1" w:styleId="BodyTextBold">
    <w:name w:val="Body Text Bold"/>
    <w:basedOn w:val="BodyText"/>
    <w:qFormat/>
    <w:rsid w:val="009E3EF4"/>
    <w:rPr>
      <w:b/>
    </w:rPr>
  </w:style>
  <w:style w:type="character" w:styleId="Hyperlink">
    <w:name w:val="Hyperlink"/>
    <w:basedOn w:val="DefaultParagraphFont"/>
    <w:uiPriority w:val="99"/>
    <w:unhideWhenUsed/>
    <w:rsid w:val="000A3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2761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RIIPRE304D Monitor casting quality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2021-01-25T11:53:00Z</dcterms:created>
  <dcterms:modified xsi:type="dcterms:W3CDTF">2021-01-25T11:53:00Z</dcterms:modified>
</cp:coreProperties>
</file>