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33D" w:rsidP="006713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RIIPHA201D Operate raw material feed systems</w:t>
      </w:r>
      <w:r>
        <w:fldChar w:fldCharType="end"/>
      </w:r>
    </w:p>
    <w:p w:rsidR="0067133D" w:rsidP="0067133D">
      <w:pPr>
        <w:pStyle w:val="Version"/>
        <w:sectPr w:rsidSect="000402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024F" w:rsidP="0004024F">
      <w:pPr>
        <w:pStyle w:val="SuperHeading"/>
      </w:pPr>
      <w:r w:rsidRPr="0004024F">
        <w:t>RIIPHA201D Operate raw material feed systems</w:t>
      </w:r>
    </w:p>
    <w:p w:rsidR="00000000" w:rsidRPr="0004024F" w:rsidP="0004024F">
      <w:pPr>
        <w:pStyle w:val="Heading1"/>
      </w:pPr>
      <w:bookmarkStart w:id="1" w:name="O_687540"/>
      <w:bookmarkEnd w:id="1"/>
      <w:r w:rsidRPr="0004024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71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4F">
            <w:pPr>
              <w:pStyle w:val="Heading4"/>
              <w:rPr>
                <w:lang w:val="en-NZ"/>
              </w:rPr>
            </w:pPr>
            <w:r w:rsidRPr="0004024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4F">
            <w:pPr>
              <w:pStyle w:val="Heading4"/>
              <w:rPr>
                <w:lang w:val="en-NZ"/>
              </w:rPr>
            </w:pPr>
            <w:r w:rsidRPr="0004024F">
              <w:t>Comment</w:t>
            </w:r>
          </w:p>
        </w:tc>
      </w:tr>
      <w:tr w:rsidTr="00671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4F">
            <w:pPr>
              <w:pStyle w:val="BodyText"/>
              <w:rPr>
                <w:lang w:val="en-NZ"/>
              </w:rPr>
            </w:pPr>
            <w:r w:rsidRPr="0004024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4F">
            <w:pPr>
              <w:pStyle w:val="BodyText"/>
              <w:rPr>
                <w:lang w:val="en-NZ"/>
              </w:rPr>
            </w:pPr>
            <w:r w:rsidRPr="0004024F">
              <w:t>This unit replaces RIIPHA201A Operate raw material feed systems</w:t>
            </w:r>
          </w:p>
        </w:tc>
      </w:tr>
      <w:tr w:rsidTr="00671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4F">
            <w:pPr>
              <w:pStyle w:val="BodyText"/>
              <w:rPr>
                <w:lang w:val="en-NZ"/>
              </w:rPr>
            </w:pPr>
            <w:r w:rsidRPr="0004024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4F" w:rsidP="0004024F">
            <w:pPr>
              <w:pStyle w:val="BodyText"/>
            </w:pPr>
            <w:r w:rsidRPr="0004024F">
              <w:t>Required frequency and volume of evidence amended in Performance evidence.</w:t>
            </w:r>
          </w:p>
          <w:p w:rsidR="00000000" w:rsidRPr="0004024F" w:rsidP="0004024F">
            <w:pPr>
              <w:pStyle w:val="BodyText"/>
            </w:pPr>
            <w:r w:rsidRPr="0004024F">
              <w:t>Substantial amendments made in Assessment Conditions field, including: ref</w:t>
            </w:r>
            <w:r w:rsidRPr="0004024F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04024F" w:rsidP="0004024F">
      <w:pPr>
        <w:pStyle w:val="BodyText"/>
      </w:pPr>
    </w:p>
    <w:p w:rsidR="00000000" w:rsidRPr="0004024F" w:rsidP="0004024F">
      <w:pPr>
        <w:pStyle w:val="AllowPageBreak"/>
      </w:pPr>
    </w:p>
    <w:p w:rsidR="00000000" w:rsidRPr="0004024F" w:rsidP="0004024F">
      <w:pPr>
        <w:pStyle w:val="Heading1"/>
      </w:pPr>
      <w:bookmarkStart w:id="2" w:name="O_687539"/>
      <w:bookmarkEnd w:id="2"/>
      <w:r w:rsidRPr="0004024F">
        <w:t>Application</w:t>
      </w:r>
    </w:p>
    <w:p w:rsidR="00000000" w:rsidRPr="0004024F" w:rsidP="0067133D">
      <w:pPr>
        <w:pStyle w:val="BodyText"/>
      </w:pPr>
      <w:r w:rsidRPr="0004024F">
        <w:t>This unit describes a participant’s skills and knowledge required to oper</w:t>
      </w:r>
      <w:r w:rsidRPr="0004024F">
        <w:t xml:space="preserve">ate raw material feed systems in Metalliferous Mining. </w:t>
      </w:r>
    </w:p>
    <w:p w:rsidR="00000000" w:rsidRPr="0004024F" w:rsidP="0067133D">
      <w:pPr>
        <w:pStyle w:val="BodyText"/>
      </w:pPr>
      <w:r w:rsidRPr="0004024F">
        <w:t>This unit is appropriate for those working in operational roles.</w:t>
      </w:r>
    </w:p>
    <w:p w:rsidR="00000000" w:rsidRPr="0004024F" w:rsidP="0067133D">
      <w:pPr>
        <w:pStyle w:val="BodyText"/>
      </w:pPr>
      <w:r w:rsidRPr="0004024F">
        <w:t>Licensing, legislative, regulatory and certification requirements that apply to this unit can vary between states, territories, and Ind</w:t>
      </w:r>
      <w:r w:rsidRPr="0004024F">
        <w:t>ustry sectors. Relevant information must be sourced prior to application of the unit.</w:t>
      </w:r>
    </w:p>
    <w:p w:rsidR="00000000" w:rsidRPr="0004024F" w:rsidP="0004024F">
      <w:pPr>
        <w:pStyle w:val="Heading1"/>
      </w:pPr>
      <w:bookmarkStart w:id="3" w:name="O_687536"/>
      <w:bookmarkEnd w:id="3"/>
      <w:r w:rsidRPr="0004024F">
        <w:t>Unit Sector</w:t>
      </w:r>
    </w:p>
    <w:p w:rsidR="00000000" w:rsidRPr="0004024F" w:rsidP="0067133D">
      <w:pPr>
        <w:pStyle w:val="BodyText"/>
      </w:pPr>
      <w:r w:rsidRPr="0004024F">
        <w:t>Metalliferous mining</w:t>
      </w:r>
    </w:p>
    <w:p w:rsidR="00000000" w:rsidRPr="0004024F" w:rsidP="0004024F">
      <w:pPr>
        <w:pStyle w:val="Heading1"/>
      </w:pPr>
      <w:bookmarkStart w:id="4" w:name="O_687534"/>
      <w:bookmarkEnd w:id="4"/>
      <w:r w:rsidRPr="0004024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402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4F">
            <w:pPr>
              <w:pStyle w:val="BodyText"/>
              <w:rPr>
                <w:lang w:val="en-NZ"/>
              </w:rPr>
            </w:pPr>
            <w:r w:rsidRPr="0004024F">
              <w:t>1.</w:t>
            </w:r>
            <w:r w:rsidRPr="0004024F">
              <w:tab/>
              <w:t>Plan and prepare for operating raw material feed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4F" w:rsidP="0004024F">
            <w:pPr>
              <w:pStyle w:val="BodyText"/>
            </w:pPr>
            <w:r w:rsidRPr="0004024F">
              <w:t>1.1.</w:t>
            </w:r>
            <w:r w:rsidRPr="0004024F">
              <w:tab/>
            </w:r>
            <w:r w:rsidRPr="0004024F">
              <w:t>Access, interpret and apply  raw material feed systems documentation and ensure the work activity is compliant Obtain, interpret, clarify and confirm work instructions and shift changeover details before proceeding</w:t>
            </w:r>
          </w:p>
          <w:p w:rsidR="00000000" w:rsidRPr="0004024F" w:rsidP="0004024F">
            <w:pPr>
              <w:pStyle w:val="BodyText"/>
            </w:pPr>
            <w:r w:rsidRPr="0004024F">
              <w:t>1.2.</w:t>
            </w:r>
            <w:r w:rsidRPr="0004024F">
              <w:tab/>
              <w:t xml:space="preserve">Select and wear personal protective </w:t>
            </w:r>
            <w:r w:rsidRPr="0004024F">
              <w:t>equipment appropriate for the activity</w:t>
            </w:r>
          </w:p>
          <w:p w:rsidR="00000000" w:rsidRPr="0004024F" w:rsidP="0004024F">
            <w:pPr>
              <w:pStyle w:val="BodyText"/>
            </w:pPr>
            <w:r w:rsidRPr="0004024F">
              <w:t>1.3.</w:t>
            </w:r>
            <w:r w:rsidRPr="0004024F">
              <w:tab/>
              <w:t>Obtain and interpret emergency procedures, and be prepared for fire/accident/emergency</w:t>
            </w:r>
          </w:p>
          <w:p w:rsidR="00000000" w:rsidRPr="0004024F" w:rsidP="0004024F">
            <w:pPr>
              <w:pStyle w:val="BodyText"/>
            </w:pPr>
            <w:r w:rsidRPr="0004024F">
              <w:t>1.4.</w:t>
            </w:r>
            <w:r w:rsidRPr="0004024F">
              <w:tab/>
              <w:t xml:space="preserve">Identify, address and report potential hazards, risks and environmental issues </w:t>
            </w:r>
          </w:p>
          <w:p w:rsidR="00000000" w:rsidRPr="0004024F" w:rsidP="0004024F">
            <w:pPr>
              <w:pStyle w:val="BodyText"/>
            </w:pPr>
            <w:r w:rsidRPr="0004024F">
              <w:t>1.5.</w:t>
            </w:r>
            <w:r w:rsidRPr="0004024F">
              <w:tab/>
              <w:t>Communicate and coordinate activiti</w:t>
            </w:r>
            <w:r w:rsidRPr="0004024F">
              <w:t xml:space="preserve">es with others throughout </w:t>
            </w:r>
            <w:r w:rsidRPr="0004024F">
              <w:t>the work activity</w:t>
            </w:r>
          </w:p>
          <w:p w:rsidR="00000000" w:rsidP="0004024F">
            <w:pPr>
              <w:pStyle w:val="BodyText"/>
              <w:rPr>
                <w:lang w:val="en-NZ"/>
              </w:rPr>
            </w:pPr>
            <w:r w:rsidRPr="0004024F">
              <w:t>1.6.</w:t>
            </w:r>
            <w:r w:rsidRPr="0004024F">
              <w:tab/>
              <w:t>Perform pre-start-up checks</w:t>
            </w:r>
          </w:p>
        </w:tc>
      </w:tr>
      <w:tr w:rsidTr="000402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4F">
            <w:pPr>
              <w:pStyle w:val="BodyText"/>
              <w:rPr>
                <w:lang w:val="en-NZ"/>
              </w:rPr>
            </w:pPr>
            <w:r w:rsidRPr="0004024F">
              <w:t>2.</w:t>
            </w:r>
            <w:r w:rsidRPr="0004024F">
              <w:tab/>
              <w:t>Deliver raw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4F" w:rsidP="0004024F">
            <w:pPr>
              <w:pStyle w:val="BodyText"/>
            </w:pPr>
            <w:r w:rsidRPr="0004024F">
              <w:t>2.1.</w:t>
            </w:r>
            <w:r w:rsidRPr="0004024F">
              <w:tab/>
              <w:t>Clear conveyor belts at the earliest opportunity during emergency stop</w:t>
            </w:r>
          </w:p>
          <w:p w:rsidR="00000000" w:rsidRPr="0004024F" w:rsidP="0004024F">
            <w:pPr>
              <w:pStyle w:val="BodyText"/>
            </w:pPr>
            <w:r w:rsidRPr="0004024F">
              <w:t>2.2.</w:t>
            </w:r>
            <w:r w:rsidRPr="0004024F">
              <w:tab/>
              <w:t>Empty conveyor belts prior to stopping</w:t>
            </w:r>
          </w:p>
          <w:p w:rsidR="00000000" w:rsidRPr="0004024F" w:rsidP="0004024F">
            <w:pPr>
              <w:pStyle w:val="BodyText"/>
            </w:pPr>
            <w:r w:rsidRPr="0004024F">
              <w:t>2.3.</w:t>
            </w:r>
            <w:r w:rsidRPr="0004024F">
              <w:tab/>
              <w:t>Remove tramp metals from mat</w:t>
            </w:r>
            <w:r w:rsidRPr="0004024F">
              <w:t>erials to prevent damage to equipment and conveyors</w:t>
            </w:r>
          </w:p>
          <w:p w:rsidR="00000000" w:rsidRPr="0004024F" w:rsidP="0004024F">
            <w:pPr>
              <w:pStyle w:val="BodyText"/>
            </w:pPr>
            <w:r w:rsidRPr="0004024F">
              <w:t>2.4.</w:t>
            </w:r>
            <w:r w:rsidRPr="0004024F">
              <w:tab/>
              <w:t>Convey materials to bunkers minimising spillage</w:t>
            </w:r>
          </w:p>
          <w:p w:rsidR="00000000" w:rsidRPr="0004024F" w:rsidP="0004024F">
            <w:pPr>
              <w:pStyle w:val="BodyText"/>
            </w:pPr>
            <w:r w:rsidRPr="0004024F">
              <w:t>2.5.</w:t>
            </w:r>
            <w:r w:rsidRPr="0004024F">
              <w:tab/>
              <w:t>Operate mobile and fixed equipment efficiently</w:t>
            </w:r>
          </w:p>
        </w:tc>
      </w:tr>
    </w:tbl>
    <w:p w:rsidR="0067133D" w:rsidP="0004024F">
      <w:pPr>
        <w:pStyle w:val="BodyText"/>
      </w:pPr>
    </w:p>
    <w:p w:rsidR="0067133D" w:rsidP="0004024F">
      <w:pPr>
        <w:pStyle w:val="BodyText"/>
      </w:pPr>
    </w:p>
    <w:p w:rsidR="00000000" w:rsidRPr="0004024F" w:rsidP="0004024F">
      <w:pPr>
        <w:pStyle w:val="Heading1"/>
      </w:pPr>
      <w:bookmarkStart w:id="5" w:name="O_687531"/>
      <w:bookmarkEnd w:id="5"/>
      <w:r w:rsidRPr="0004024F">
        <w:t>Foundation Skills</w:t>
      </w:r>
    </w:p>
    <w:p w:rsidR="00000000" w:rsidRPr="0004024F" w:rsidP="0067133D">
      <w:pPr>
        <w:pStyle w:val="BodyText"/>
      </w:pPr>
      <w:r w:rsidRPr="0004024F">
        <w:t>Foundation skills essential to performance are explicit in th</w:t>
      </w:r>
      <w:r w:rsidRPr="0004024F">
        <w:t>e performance criteria of this unit. Further information is available in the Resources and Infrastructure Industry Training Package Companion Volume.</w:t>
      </w:r>
    </w:p>
    <w:p w:rsidR="00000000" w:rsidRPr="0004024F" w:rsidP="0004024F">
      <w:pPr>
        <w:pStyle w:val="Heading1"/>
      </w:pPr>
      <w:bookmarkStart w:id="6" w:name="O_687530"/>
      <w:bookmarkEnd w:id="6"/>
      <w:r w:rsidRPr="0004024F">
        <w:t>Unit Mapping Information</w:t>
      </w:r>
    </w:p>
    <w:p w:rsidR="00000000" w:rsidRPr="0004024F" w:rsidP="0067133D">
      <w:pPr>
        <w:pStyle w:val="BodyText"/>
      </w:pPr>
      <w:r w:rsidRPr="0004024F">
        <w:t>RIIPHA201A Operate raw material feed systems</w:t>
      </w:r>
    </w:p>
    <w:p w:rsidR="00000000" w:rsidRPr="0004024F" w:rsidP="0004024F">
      <w:pPr>
        <w:pStyle w:val="Heading1"/>
      </w:pPr>
      <w:bookmarkStart w:id="7" w:name="O_687544"/>
      <w:bookmarkEnd w:id="7"/>
      <w:r w:rsidRPr="0004024F">
        <w:t>Links</w:t>
      </w:r>
    </w:p>
    <w:p w:rsidR="00000000" w:rsidRPr="0004024F" w:rsidP="0067133D">
      <w:pPr>
        <w:pStyle w:val="BodyText"/>
      </w:pPr>
      <w:r w:rsidRPr="000402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928F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4024F" w:rsidP="0004024F"/>
    <w:sectPr w:rsidSect="000402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4F" w:rsidRPr="0067133D" w:rsidP="006713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33D" w:rsidP="000402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133D" w:rsidP="000402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133D" w:rsidP="000402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3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24F" w:rsidRPr="0067133D" w:rsidP="006713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33D" w:rsidRPr="002D2AF8" w:rsidP="000402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RIIPHA201D Operate raw material feed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7133D" w:rsidP="000402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2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2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2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2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2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2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2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2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2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2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2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24F"/>
  </w:style>
  <w:style w:type="character" w:customStyle="1" w:styleId="Heading1Char">
    <w:name w:val="Heading 1 Char"/>
    <w:basedOn w:val="DefaultParagraphFont"/>
    <w:link w:val="Heading1"/>
    <w:rsid w:val="000402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24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402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24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402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2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2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2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2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2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2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2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2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2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2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2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2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2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2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2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02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02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024F"/>
    <w:rPr>
      <w:b/>
      <w:spacing w:val="0"/>
    </w:rPr>
  </w:style>
  <w:style w:type="paragraph" w:customStyle="1" w:styleId="SuperTitle">
    <w:name w:val="SuperTitle"/>
    <w:basedOn w:val="Title"/>
    <w:rsid w:val="000402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2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2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02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02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2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2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2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2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2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2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2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2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24F"/>
    <w:rPr>
      <w:i/>
    </w:rPr>
  </w:style>
  <w:style w:type="paragraph" w:styleId="Caption">
    <w:name w:val="caption"/>
    <w:basedOn w:val="BodyText"/>
    <w:next w:val="Normal"/>
    <w:qFormat/>
    <w:rsid w:val="000402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2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2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24F"/>
  </w:style>
  <w:style w:type="paragraph" w:styleId="TableofFigures">
    <w:name w:val="table of figures"/>
    <w:basedOn w:val="Normal"/>
    <w:next w:val="Normal"/>
    <w:semiHidden/>
    <w:rsid w:val="000402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2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024F"/>
    <w:rPr>
      <w:rFonts w:ascii="Wingdings" w:hAnsi="Wingdings"/>
    </w:rPr>
  </w:style>
  <w:style w:type="paragraph" w:customStyle="1" w:styleId="TableHeading">
    <w:name w:val="Table Heading"/>
    <w:basedOn w:val="HeadingBase"/>
    <w:rsid w:val="000402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24F"/>
    <w:rPr>
      <w:color w:val="0033CC"/>
      <w:u w:val="none"/>
    </w:rPr>
  </w:style>
  <w:style w:type="paragraph" w:customStyle="1" w:styleId="BodyTextRight">
    <w:name w:val="Body Text Right"/>
    <w:basedOn w:val="BodyText"/>
    <w:rsid w:val="000402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2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2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2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2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2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24F"/>
    <w:rPr>
      <w:sz w:val="32"/>
    </w:rPr>
  </w:style>
  <w:style w:type="paragraph" w:customStyle="1" w:styleId="HeadingProcedure">
    <w:name w:val="Heading Procedure"/>
    <w:basedOn w:val="HeadingBase"/>
    <w:next w:val="Normal"/>
    <w:rsid w:val="000402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24F"/>
    <w:pPr>
      <w:spacing w:before="60" w:after="60"/>
    </w:pPr>
  </w:style>
  <w:style w:type="paragraph" w:styleId="ListContinue">
    <w:name w:val="List Continue"/>
    <w:basedOn w:val="List"/>
    <w:rsid w:val="0004024F"/>
    <w:pPr>
      <w:ind w:firstLine="0"/>
    </w:pPr>
  </w:style>
  <w:style w:type="paragraph" w:customStyle="1" w:styleId="ListNote">
    <w:name w:val="List Note"/>
    <w:basedOn w:val="List"/>
    <w:rsid w:val="000402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2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2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24F"/>
    <w:rPr>
      <w:rFonts w:ascii="Courier New" w:hAnsi="Courier New"/>
    </w:rPr>
  </w:style>
  <w:style w:type="paragraph" w:customStyle="1" w:styleId="NoteBullet">
    <w:name w:val="Note Bullet"/>
    <w:basedOn w:val="Note"/>
    <w:rsid w:val="000402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2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2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2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2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02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2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24F"/>
    <w:rPr>
      <w:b/>
      <w:smallCaps/>
    </w:rPr>
  </w:style>
  <w:style w:type="paragraph" w:customStyle="1" w:styleId="TableListNumber">
    <w:name w:val="Table List Number"/>
    <w:basedOn w:val="ListNumber"/>
    <w:rsid w:val="000402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2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24F"/>
    <w:pPr>
      <w:numPr>
        <w:numId w:val="7"/>
      </w:numPr>
    </w:pPr>
  </w:style>
  <w:style w:type="paragraph" w:customStyle="1" w:styleId="ListAlpha2">
    <w:name w:val="List Alpha 2"/>
    <w:basedOn w:val="List2"/>
    <w:rsid w:val="0004024F"/>
    <w:pPr>
      <w:numPr>
        <w:numId w:val="6"/>
      </w:numPr>
    </w:pPr>
  </w:style>
  <w:style w:type="paragraph" w:styleId="List2">
    <w:name w:val="List 2"/>
    <w:basedOn w:val="BodyText"/>
    <w:rsid w:val="000402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2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2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2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2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2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024F"/>
    <w:pPr>
      <w:numPr>
        <w:numId w:val="2"/>
      </w:numPr>
    </w:pPr>
  </w:style>
  <w:style w:type="paragraph" w:styleId="ListContinue2">
    <w:name w:val="List Continue 2"/>
    <w:basedOn w:val="List2"/>
    <w:rsid w:val="0004024F"/>
    <w:pPr>
      <w:ind w:firstLine="0"/>
    </w:pPr>
  </w:style>
  <w:style w:type="paragraph" w:styleId="ListContinue3">
    <w:name w:val="List Continue 3"/>
    <w:basedOn w:val="List3"/>
    <w:rsid w:val="0004024F"/>
    <w:pPr>
      <w:ind w:left="1021" w:firstLine="0"/>
    </w:pPr>
  </w:style>
  <w:style w:type="paragraph" w:styleId="ListContinue4">
    <w:name w:val="List Continue 4"/>
    <w:basedOn w:val="List4"/>
    <w:rsid w:val="0004024F"/>
    <w:pPr>
      <w:ind w:firstLine="0"/>
    </w:pPr>
  </w:style>
  <w:style w:type="paragraph" w:styleId="ListContinue5">
    <w:name w:val="List Continue 5"/>
    <w:basedOn w:val="List5"/>
    <w:rsid w:val="0004024F"/>
    <w:pPr>
      <w:ind w:firstLine="0"/>
    </w:pPr>
  </w:style>
  <w:style w:type="paragraph" w:styleId="ListNumber3">
    <w:name w:val="List Number 3"/>
    <w:basedOn w:val="List3"/>
    <w:rsid w:val="0004024F"/>
    <w:pPr>
      <w:numPr>
        <w:numId w:val="3"/>
      </w:numPr>
    </w:pPr>
  </w:style>
  <w:style w:type="paragraph" w:styleId="ListNumber4">
    <w:name w:val="List Number 4"/>
    <w:basedOn w:val="List4"/>
    <w:rsid w:val="0004024F"/>
    <w:pPr>
      <w:numPr>
        <w:numId w:val="4"/>
      </w:numPr>
    </w:pPr>
  </w:style>
  <w:style w:type="paragraph" w:styleId="ListNumber5">
    <w:name w:val="List Number 5"/>
    <w:basedOn w:val="List5"/>
    <w:rsid w:val="0004024F"/>
    <w:pPr>
      <w:numPr>
        <w:numId w:val="5"/>
      </w:numPr>
    </w:pPr>
  </w:style>
  <w:style w:type="paragraph" w:styleId="BlockText">
    <w:name w:val="Block Text"/>
    <w:basedOn w:val="Normal"/>
    <w:rsid w:val="000402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2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24F"/>
    <w:rPr>
      <w:sz w:val="16"/>
      <w:vertAlign w:val="superscript"/>
    </w:rPr>
  </w:style>
  <w:style w:type="character" w:customStyle="1" w:styleId="Symbols">
    <w:name w:val="Symbols"/>
    <w:basedOn w:val="DefaultParagraphFont"/>
    <w:rsid w:val="0004024F"/>
    <w:rPr>
      <w:rFonts w:ascii="Symbol" w:hAnsi="Symbol"/>
    </w:rPr>
  </w:style>
  <w:style w:type="character" w:customStyle="1" w:styleId="MenuOptions">
    <w:name w:val="Menu Options"/>
    <w:basedOn w:val="DefaultParagraphFont"/>
    <w:rsid w:val="000402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24F"/>
    <w:rPr>
      <w:b/>
    </w:rPr>
  </w:style>
  <w:style w:type="character" w:customStyle="1" w:styleId="Underlined">
    <w:name w:val="Underlined"/>
    <w:basedOn w:val="DefaultParagraphFont"/>
    <w:rsid w:val="0004024F"/>
    <w:rPr>
      <w:u w:val="single"/>
    </w:rPr>
  </w:style>
  <w:style w:type="paragraph" w:customStyle="1" w:styleId="TableBodyTextRight">
    <w:name w:val="Table Body Text Right"/>
    <w:basedOn w:val="TableBodyText"/>
    <w:rsid w:val="000402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24F"/>
    <w:rPr>
      <w:sz w:val="18"/>
    </w:rPr>
  </w:style>
  <w:style w:type="paragraph" w:customStyle="1" w:styleId="BodySmallRight">
    <w:name w:val="Body Small Right"/>
    <w:basedOn w:val="BodyTextRight"/>
    <w:rsid w:val="0004024F"/>
    <w:rPr>
      <w:sz w:val="18"/>
      <w:szCs w:val="18"/>
    </w:rPr>
  </w:style>
  <w:style w:type="paragraph" w:customStyle="1" w:styleId="MarginEdition">
    <w:name w:val="Margin Edition"/>
    <w:basedOn w:val="MarginNote"/>
    <w:rsid w:val="000402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24F"/>
    <w:rPr>
      <w:sz w:val="2"/>
      <w:szCs w:val="2"/>
    </w:rPr>
  </w:style>
  <w:style w:type="character" w:customStyle="1" w:styleId="Small">
    <w:name w:val="Small"/>
    <w:basedOn w:val="DefaultParagraphFont"/>
    <w:rsid w:val="0004024F"/>
    <w:rPr>
      <w:sz w:val="16"/>
    </w:rPr>
  </w:style>
  <w:style w:type="paragraph" w:customStyle="1" w:styleId="WideTable">
    <w:name w:val="Wide Table"/>
    <w:basedOn w:val="Normal"/>
    <w:rsid w:val="000402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24F"/>
  </w:style>
  <w:style w:type="paragraph" w:styleId="Quote">
    <w:name w:val="Quote"/>
    <w:basedOn w:val="Heading1"/>
    <w:link w:val="QuoteChar"/>
    <w:qFormat/>
    <w:rsid w:val="000402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2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24F"/>
    <w:pPr>
      <w:pageBreakBefore/>
    </w:pPr>
  </w:style>
  <w:style w:type="paragraph" w:customStyle="1" w:styleId="Border">
    <w:name w:val="Border"/>
    <w:basedOn w:val="Normal"/>
    <w:qFormat/>
    <w:rsid w:val="000402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2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2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2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2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2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2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2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2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24F"/>
    <w:rPr>
      <w:u w:val="single"/>
    </w:rPr>
  </w:style>
  <w:style w:type="character" w:customStyle="1" w:styleId="BoldandItalics">
    <w:name w:val="Bold and Italics"/>
    <w:qFormat/>
    <w:rsid w:val="0004024F"/>
    <w:rPr>
      <w:b/>
      <w:i/>
      <w:u w:val="none"/>
    </w:rPr>
  </w:style>
  <w:style w:type="paragraph" w:styleId="BalloonText">
    <w:name w:val="Balloon Text"/>
    <w:basedOn w:val="Normal"/>
    <w:link w:val="BalloonTextChar"/>
    <w:rsid w:val="000402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2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2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2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2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2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24F"/>
    <w:pPr>
      <w:spacing w:before="0" w:after="0"/>
    </w:pPr>
  </w:style>
  <w:style w:type="paragraph" w:customStyle="1" w:styleId="BodyTextBold">
    <w:name w:val="Body Text Bold"/>
    <w:basedOn w:val="BodyText"/>
    <w:qFormat/>
    <w:rsid w:val="0004024F"/>
    <w:rPr>
      <w:b/>
    </w:rPr>
  </w:style>
  <w:style w:type="character" w:styleId="Hyperlink">
    <w:name w:val="Hyperlink"/>
    <w:basedOn w:val="DefaultParagraphFont"/>
    <w:uiPriority w:val="99"/>
    <w:unhideWhenUsed/>
    <w:rsid w:val="006713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2275</Characters>
  <Application>Microsoft Office Word</Application>
  <DocSecurity>0</DocSecurity>
  <Lines>73</Lines>
  <Paragraphs>45</Paragraphs>
  <ScaleCrop>false</ScaleCrop>
  <Company>Author-it Software Corporation Ltd.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RIIPHA201D Operate raw material feed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2022-10-18T14:47:00Z</dcterms:created>
  <dcterms:modified xsi:type="dcterms:W3CDTF">2022-10-18T14:47:00Z</dcterms:modified>
</cp:coreProperties>
</file>