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79D" w:rsidP="00EF779D">
      <w:pPr>
        <w:pStyle w:val="Title"/>
      </w:pPr>
      <w:r>
        <w:fldChar w:fldCharType="begin"/>
      </w:r>
      <w:r>
        <w:instrText xml:space="preserve"> TITLE   \* MERGEFORMAT </w:instrText>
      </w:r>
      <w:r>
        <w:fldChar w:fldCharType="separate"/>
      </w:r>
      <w:r>
        <w:t>RIIPGP302D Monitor and operate auxiliary plant and equipment</w:t>
      </w:r>
      <w:r>
        <w:fldChar w:fldCharType="end"/>
      </w:r>
    </w:p>
    <w:p w:rsidR="00EF779D" w:rsidP="00EF779D">
      <w:pPr>
        <w:pStyle w:val="Version"/>
        <w:sectPr w:rsidSect="004F2F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2F86" w:rsidP="004F2F86">
      <w:pPr>
        <w:pStyle w:val="SuperHeading"/>
      </w:pPr>
      <w:r w:rsidRPr="004F2F86">
        <w:t>RIIPGP302D Monitor and operate auxiliary plant and equipment</w:t>
      </w:r>
    </w:p>
    <w:p w:rsidR="00000000" w:rsidRPr="004F2F86" w:rsidP="004F2F86">
      <w:pPr>
        <w:pStyle w:val="Heading1"/>
      </w:pPr>
      <w:bookmarkStart w:id="1" w:name="O_687488"/>
      <w:bookmarkEnd w:id="1"/>
      <w:r w:rsidRPr="004F2F86">
        <w:t>Modification History</w:t>
      </w:r>
    </w:p>
    <w:tbl>
      <w:tblPr>
        <w:tblW w:w="0" w:type="auto"/>
        <w:tblCellMar>
          <w:left w:w="62" w:type="dxa"/>
          <w:right w:w="62" w:type="dxa"/>
        </w:tblCellMar>
        <w:tblLook w:val="0000"/>
      </w:tblPr>
      <w:tblGrid>
        <w:gridCol w:w="1107"/>
        <w:gridCol w:w="8089"/>
      </w:tblGrid>
      <w:tr w:rsidTr="00EF779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86">
            <w:pPr>
              <w:pStyle w:val="Heading4"/>
              <w:rPr>
                <w:lang w:val="en-NZ"/>
              </w:rPr>
            </w:pPr>
            <w:r w:rsidRPr="004F2F8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86">
            <w:pPr>
              <w:pStyle w:val="Heading4"/>
              <w:rPr>
                <w:lang w:val="en-NZ"/>
              </w:rPr>
            </w:pPr>
            <w:r w:rsidRPr="004F2F86">
              <w:t>Comment</w:t>
            </w:r>
          </w:p>
        </w:tc>
      </w:tr>
      <w:tr w:rsidTr="00EF779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86">
            <w:pPr>
              <w:pStyle w:val="BodyText"/>
              <w:rPr>
                <w:lang w:val="en-NZ"/>
              </w:rPr>
            </w:pPr>
            <w:r w:rsidRPr="004F2F8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86">
            <w:pPr>
              <w:pStyle w:val="BodyText"/>
              <w:rPr>
                <w:lang w:val="en-NZ"/>
              </w:rPr>
            </w:pPr>
            <w:r w:rsidRPr="004F2F86">
              <w:t>This unit replaces RIIPGP302A Operate raw material feed systems</w:t>
            </w:r>
          </w:p>
        </w:tc>
      </w:tr>
      <w:tr w:rsidTr="00EF779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86">
            <w:pPr>
              <w:pStyle w:val="BodyText"/>
              <w:rPr>
                <w:lang w:val="en-NZ"/>
              </w:rPr>
            </w:pPr>
            <w:r w:rsidRPr="004F2F8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86" w:rsidP="004F2F86">
            <w:pPr>
              <w:pStyle w:val="BodyText"/>
            </w:pPr>
            <w:r w:rsidRPr="004F2F86">
              <w:t>Required frequency and volume of evidence amended in Performance evidence.</w:t>
            </w:r>
          </w:p>
          <w:p w:rsidR="00000000" w:rsidRPr="004F2F86" w:rsidP="004F2F86">
            <w:pPr>
              <w:pStyle w:val="BodyText"/>
            </w:pPr>
            <w:r w:rsidRPr="004F2F86">
              <w:t>Substantial amendments made in Assessment Conditions field</w:t>
            </w:r>
            <w:r w:rsidRPr="004F2F86">
              <w:t>, including: references to Industry Sectors, assessor and subject matter expert experience requirements, how assessment should be conducted and what it should confirm.</w:t>
            </w:r>
          </w:p>
        </w:tc>
      </w:tr>
    </w:tbl>
    <w:p w:rsidR="00000000" w:rsidRPr="004F2F86" w:rsidP="004F2F86">
      <w:pPr>
        <w:pStyle w:val="BodyText"/>
      </w:pPr>
    </w:p>
    <w:p w:rsidR="00000000" w:rsidRPr="004F2F86" w:rsidP="004F2F86">
      <w:pPr>
        <w:pStyle w:val="AllowPageBreak"/>
      </w:pPr>
    </w:p>
    <w:p w:rsidR="00000000" w:rsidRPr="004F2F86" w:rsidP="004F2F86">
      <w:pPr>
        <w:pStyle w:val="Heading1"/>
      </w:pPr>
      <w:bookmarkStart w:id="2" w:name="O_687485"/>
      <w:bookmarkEnd w:id="2"/>
      <w:r w:rsidRPr="004F2F86">
        <w:t>Application</w:t>
      </w:r>
    </w:p>
    <w:p w:rsidR="00000000" w:rsidRPr="004F2F86" w:rsidP="00EF779D">
      <w:pPr>
        <w:pStyle w:val="BodyText"/>
      </w:pPr>
      <w:r w:rsidRPr="004F2F86">
        <w:t xml:space="preserve">This unit describes a participant’s skills and knowledge </w:t>
      </w:r>
      <w:r w:rsidRPr="004F2F86">
        <w:t xml:space="preserve">required to monitor and operate auxiliary plant and equipment in Metalliferous Mining. </w:t>
      </w:r>
    </w:p>
    <w:p w:rsidR="00000000" w:rsidRPr="004F2F86" w:rsidP="00EF779D">
      <w:pPr>
        <w:pStyle w:val="BodyText"/>
      </w:pPr>
      <w:r w:rsidRPr="004F2F86">
        <w:t>This unit is appropriate for those working in operational roles.</w:t>
      </w:r>
    </w:p>
    <w:p w:rsidR="00000000" w:rsidRPr="004F2F86" w:rsidP="00EF779D">
      <w:pPr>
        <w:pStyle w:val="BodyText"/>
      </w:pPr>
      <w:r w:rsidRPr="004F2F86">
        <w:t>Licensing, legislative, regulatory and certification requirements that apply to this unit can vary betw</w:t>
      </w:r>
      <w:r w:rsidRPr="004F2F86">
        <w:t>een states, territories, and Industry sectors. Relevant information must be sourced prior to application of the unit.</w:t>
      </w:r>
    </w:p>
    <w:p w:rsidR="00000000" w:rsidRPr="004F2F86" w:rsidP="004F2F86">
      <w:pPr>
        <w:pStyle w:val="Heading1"/>
      </w:pPr>
      <w:bookmarkStart w:id="3" w:name="O_687483"/>
      <w:bookmarkEnd w:id="3"/>
      <w:r w:rsidRPr="004F2F86">
        <w:t>Unit Sector</w:t>
      </w:r>
    </w:p>
    <w:p w:rsidR="00000000" w:rsidRPr="004F2F86" w:rsidP="00EF779D">
      <w:pPr>
        <w:pStyle w:val="BodyText"/>
      </w:pPr>
      <w:r w:rsidRPr="004F2F86">
        <w:t>Metalliferous mining</w:t>
      </w:r>
    </w:p>
    <w:p w:rsidR="00000000" w:rsidRPr="004F2F86" w:rsidP="004F2F86">
      <w:pPr>
        <w:pStyle w:val="Heading1"/>
      </w:pPr>
      <w:bookmarkStart w:id="4" w:name="O_687478"/>
      <w:bookmarkEnd w:id="4"/>
      <w:r w:rsidRPr="004F2F86">
        <w:t>Elements and Performance Criteria</w:t>
      </w:r>
    </w:p>
    <w:tbl>
      <w:tblPr>
        <w:tblW w:w="9322" w:type="dxa"/>
        <w:tblLayout w:type="fixed"/>
        <w:tblCellMar>
          <w:left w:w="62" w:type="dxa"/>
          <w:right w:w="62" w:type="dxa"/>
        </w:tblCellMar>
        <w:tblLook w:val="0000"/>
      </w:tblPr>
      <w:tblGrid>
        <w:gridCol w:w="2438"/>
        <w:gridCol w:w="6884"/>
      </w:tblGrid>
      <w:tr w:rsidTr="004F2F8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F86">
            <w:pPr>
              <w:pStyle w:val="BodyText"/>
              <w:rPr>
                <w:lang w:val="en-NZ"/>
              </w:rPr>
            </w:pPr>
            <w:r w:rsidRPr="004F2F86">
              <w:t>1.</w:t>
            </w:r>
            <w:r w:rsidRPr="004F2F86">
              <w:tab/>
            </w:r>
            <w:r w:rsidRPr="004F2F86">
              <w:t>Plan and prepare for auxiliary plant and equipment monitoring and operation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F86" w:rsidP="004F2F86">
            <w:pPr>
              <w:pStyle w:val="BodyText"/>
            </w:pPr>
            <w:r w:rsidRPr="004F2F86">
              <w:t>1.1</w:t>
            </w:r>
            <w:r w:rsidRPr="004F2F86">
              <w:tab/>
              <w:t>Access, interpret and apply, monitoring and operation of auxiliary plant and equipment, documentation and ensure the work activity is compliant</w:t>
            </w:r>
          </w:p>
          <w:p w:rsidR="00000000" w:rsidRPr="004F2F86" w:rsidP="004F2F86">
            <w:pPr>
              <w:pStyle w:val="BodyText"/>
            </w:pPr>
            <w:r w:rsidRPr="004F2F86">
              <w:t>1.2.</w:t>
            </w:r>
            <w:r w:rsidRPr="004F2F86">
              <w:tab/>
              <w:t>Obtain, read, interpret, cl</w:t>
            </w:r>
            <w:r w:rsidRPr="004F2F86">
              <w:t>arify and confirm work requirements</w:t>
            </w:r>
          </w:p>
          <w:p w:rsidR="00000000" w:rsidRPr="004F2F86" w:rsidP="004F2F86">
            <w:pPr>
              <w:pStyle w:val="BodyText"/>
            </w:pPr>
            <w:r w:rsidRPr="004F2F86">
              <w:t>1.3.</w:t>
            </w:r>
            <w:r w:rsidRPr="004F2F86">
              <w:tab/>
              <w:t>Select and wear personal protective equipment appropriate for the activity</w:t>
            </w:r>
          </w:p>
          <w:p w:rsidR="00000000" w:rsidRPr="004F2F86" w:rsidP="004F2F86">
            <w:pPr>
              <w:pStyle w:val="BodyText"/>
            </w:pPr>
            <w:r w:rsidRPr="004F2F86">
              <w:t>1.4.</w:t>
            </w:r>
            <w:r w:rsidRPr="004F2F86">
              <w:tab/>
              <w:t xml:space="preserve">Obtain and interpret emergency procedures, and be prepared for </w:t>
            </w:r>
            <w:r w:rsidRPr="004F2F86">
              <w:tab/>
              <w:t>fire/accident/emergency</w:t>
            </w:r>
          </w:p>
          <w:p w:rsidR="00000000" w:rsidRPr="004F2F86" w:rsidP="004F2F86">
            <w:pPr>
              <w:pStyle w:val="BodyText"/>
            </w:pPr>
            <w:r w:rsidRPr="004F2F86">
              <w:t>1.5.</w:t>
            </w:r>
            <w:r w:rsidRPr="004F2F86">
              <w:tab/>
              <w:t>Identify and address potential risks, haza</w:t>
            </w:r>
            <w:r w:rsidRPr="004F2F86">
              <w:t>rds and environmental issues, and implement control measures</w:t>
            </w:r>
          </w:p>
          <w:p w:rsidR="00000000" w:rsidRPr="004F2F86" w:rsidP="004F2F86">
            <w:pPr>
              <w:pStyle w:val="BodyText"/>
            </w:pPr>
            <w:r w:rsidRPr="004F2F86">
              <w:t>1.6.</w:t>
            </w:r>
            <w:r w:rsidRPr="004F2F86">
              <w:tab/>
              <w:t xml:space="preserve">Establish and maintain communication with other personnel </w:t>
            </w:r>
            <w:r w:rsidRPr="004F2F86">
              <w:t>using approved communication methods</w:t>
            </w:r>
          </w:p>
          <w:p w:rsidR="00000000" w:rsidRPr="004F2F86" w:rsidP="004F2F86">
            <w:pPr>
              <w:pStyle w:val="BodyText"/>
            </w:pPr>
            <w:r w:rsidRPr="004F2F86">
              <w:t>1.7.</w:t>
            </w:r>
            <w:r w:rsidRPr="004F2F86">
              <w:tab/>
              <w:t>Carry out equipment pre-start checks</w:t>
            </w:r>
          </w:p>
          <w:p w:rsidR="00000000" w:rsidP="004F2F86">
            <w:pPr>
              <w:pStyle w:val="BodyText"/>
              <w:rPr>
                <w:lang w:val="en-NZ"/>
              </w:rPr>
            </w:pPr>
            <w:r w:rsidRPr="004F2F86">
              <w:t>1.8.</w:t>
            </w:r>
            <w:r w:rsidRPr="004F2F86">
              <w:tab/>
              <w:t>Use dust suppression and extraction methods</w:t>
            </w:r>
          </w:p>
        </w:tc>
      </w:tr>
      <w:tr w:rsidTr="004F2F8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F86">
            <w:pPr>
              <w:pStyle w:val="BodyText"/>
              <w:rPr>
                <w:lang w:val="en-NZ"/>
              </w:rPr>
            </w:pPr>
            <w:r w:rsidRPr="004F2F86">
              <w:t>2.</w:t>
            </w:r>
            <w:r w:rsidRPr="004F2F86">
              <w:tab/>
            </w:r>
            <w:r w:rsidRPr="004F2F86">
              <w:t>Carry out plant and equipment inspections and checks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F86" w:rsidP="004F2F86">
            <w:pPr>
              <w:pStyle w:val="BodyText"/>
            </w:pPr>
            <w:r w:rsidRPr="004F2F86">
              <w:t>2.1.</w:t>
            </w:r>
            <w:r w:rsidRPr="004F2F86">
              <w:tab/>
              <w:t>Check correct plant operation prior to start-up</w:t>
            </w:r>
          </w:p>
          <w:p w:rsidR="00000000" w:rsidRPr="004F2F86" w:rsidP="004F2F86">
            <w:pPr>
              <w:pStyle w:val="BodyText"/>
            </w:pPr>
            <w:r w:rsidRPr="004F2F86">
              <w:t>2.2.</w:t>
            </w:r>
            <w:r w:rsidRPr="004F2F86">
              <w:tab/>
              <w:t>Check condition of plant and equipment for fault, identify damaged and inoperable equipment and report to relevant personnel</w:t>
            </w:r>
          </w:p>
          <w:p w:rsidR="00000000" w:rsidRPr="004F2F86" w:rsidP="004F2F86">
            <w:pPr>
              <w:pStyle w:val="BodyText"/>
            </w:pPr>
            <w:r w:rsidRPr="004F2F86">
              <w:t>2.3.</w:t>
            </w:r>
            <w:r w:rsidRPr="004F2F86">
              <w:tab/>
              <w:t>Complete all re</w:t>
            </w:r>
            <w:r w:rsidRPr="004F2F86">
              <w:t xml:space="preserve">quired written documentation for shift hand-over. </w:t>
            </w:r>
          </w:p>
          <w:p w:rsidR="00000000" w:rsidRPr="004F2F86" w:rsidP="004F2F86">
            <w:pPr>
              <w:pStyle w:val="BodyText"/>
            </w:pPr>
            <w:r w:rsidRPr="004F2F86">
              <w:t>2.4.</w:t>
            </w:r>
            <w:r w:rsidRPr="004F2F86">
              <w:tab/>
              <w:t xml:space="preserve">Physically, continuously inspect plant, take equipment indicator readings and identify and rectify defects and potential problems </w:t>
            </w:r>
          </w:p>
          <w:p w:rsidR="00000000" w:rsidP="004F2F86">
            <w:pPr>
              <w:pStyle w:val="BodyText"/>
              <w:rPr>
                <w:lang w:val="en-NZ"/>
              </w:rPr>
            </w:pPr>
            <w:r w:rsidRPr="004F2F86">
              <w:t>2.5.</w:t>
            </w:r>
            <w:r w:rsidRPr="004F2F86">
              <w:tab/>
              <w:t>Communicate all shift information verbally or in writing to onco</w:t>
            </w:r>
            <w:r w:rsidRPr="004F2F86">
              <w:t>ming shift</w:t>
            </w:r>
          </w:p>
        </w:tc>
      </w:tr>
      <w:tr w:rsidTr="004F2F8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F86">
            <w:pPr>
              <w:pStyle w:val="BodyText"/>
              <w:rPr>
                <w:lang w:val="en-NZ"/>
              </w:rPr>
            </w:pPr>
            <w:r w:rsidRPr="004F2F86">
              <w:t>3.</w:t>
            </w:r>
            <w:r w:rsidRPr="004F2F86">
              <w:tab/>
              <w:t>Operate and monitor plant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F86" w:rsidP="004F2F86">
            <w:pPr>
              <w:pStyle w:val="BodyText"/>
            </w:pPr>
            <w:r w:rsidRPr="004F2F86">
              <w:t>3.1.</w:t>
            </w:r>
            <w:r w:rsidRPr="004F2F86">
              <w:tab/>
              <w:t>Carry out plant and equipment start-up checks and procedures</w:t>
            </w:r>
          </w:p>
          <w:p w:rsidR="00000000" w:rsidRPr="004F2F86" w:rsidP="004F2F86">
            <w:pPr>
              <w:pStyle w:val="BodyText"/>
            </w:pPr>
            <w:r w:rsidRPr="004F2F86">
              <w:t>3.2.</w:t>
            </w:r>
            <w:r w:rsidRPr="004F2F86">
              <w:tab/>
              <w:t>Monitor operating plant and equipment for correct, efficient performance</w:t>
            </w:r>
          </w:p>
          <w:p w:rsidR="00000000" w:rsidRPr="004F2F86" w:rsidP="004F2F86">
            <w:pPr>
              <w:pStyle w:val="BodyText"/>
            </w:pPr>
            <w:r w:rsidRPr="004F2F86">
              <w:t>3.3.</w:t>
            </w:r>
            <w:r w:rsidRPr="004F2F86">
              <w:tab/>
            </w:r>
            <w:r w:rsidRPr="004F2F86">
              <w:t>Changeover auxiliary/ancillary plant to meet operational and maintenance requirements</w:t>
            </w:r>
          </w:p>
          <w:p w:rsidR="00000000" w:rsidRPr="004F2F86" w:rsidP="004F2F86">
            <w:pPr>
              <w:pStyle w:val="BodyText"/>
            </w:pPr>
            <w:r w:rsidRPr="004F2F86">
              <w:t>3.4.</w:t>
            </w:r>
            <w:r w:rsidRPr="004F2F86">
              <w:tab/>
              <w:t>Interpret and respond to plant alarms, take remedial actions and notify appropriate personnel</w:t>
            </w:r>
          </w:p>
          <w:p w:rsidR="00000000" w:rsidRPr="004F2F86" w:rsidP="004F2F86">
            <w:pPr>
              <w:pStyle w:val="BodyText"/>
            </w:pPr>
            <w:r w:rsidRPr="004F2F86">
              <w:t>3.5.</w:t>
            </w:r>
            <w:r w:rsidRPr="004F2F86">
              <w:tab/>
              <w:t>Identify basic faults and adjustments and make repairs to running/</w:t>
            </w:r>
            <w:r w:rsidRPr="004F2F86">
              <w:t>operating plant where necessary to maintain plant performance</w:t>
            </w:r>
          </w:p>
          <w:p w:rsidR="00000000" w:rsidP="004F2F86">
            <w:pPr>
              <w:pStyle w:val="BodyText"/>
              <w:rPr>
                <w:lang w:val="en-NZ"/>
              </w:rPr>
            </w:pPr>
            <w:r w:rsidRPr="004F2F86">
              <w:t>3.6.</w:t>
            </w:r>
            <w:r w:rsidRPr="004F2F86">
              <w:tab/>
              <w:t>Complete all written required documentation clearly, concisely and on time</w:t>
            </w:r>
          </w:p>
        </w:tc>
      </w:tr>
      <w:tr w:rsidTr="004F2F8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F86">
            <w:pPr>
              <w:pStyle w:val="BodyText"/>
              <w:rPr>
                <w:lang w:val="en-NZ"/>
              </w:rPr>
            </w:pPr>
            <w:r w:rsidRPr="004F2F86">
              <w:t>4.</w:t>
            </w:r>
            <w:r w:rsidRPr="004F2F86">
              <w:tab/>
              <w:t>Maintain plant and equipment efficiency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F86" w:rsidP="004F2F86">
            <w:pPr>
              <w:pStyle w:val="BodyText"/>
            </w:pPr>
            <w:r w:rsidRPr="004F2F86">
              <w:t>4.1.</w:t>
            </w:r>
            <w:r w:rsidRPr="004F2F86">
              <w:tab/>
              <w:t>Carry out plant and equipment maintenance</w:t>
            </w:r>
          </w:p>
          <w:p w:rsidR="00000000" w:rsidRPr="004F2F86" w:rsidP="004F2F86">
            <w:pPr>
              <w:pStyle w:val="BodyText"/>
            </w:pPr>
            <w:r w:rsidRPr="004F2F86">
              <w:t>4.2.</w:t>
            </w:r>
            <w:r w:rsidRPr="004F2F86">
              <w:tab/>
              <w:t>Check and adjust p</w:t>
            </w:r>
            <w:r w:rsidRPr="004F2F86">
              <w:t>lant condition to maintain efficient operation</w:t>
            </w:r>
          </w:p>
          <w:p w:rsidR="00000000" w:rsidRPr="004F2F86" w:rsidP="004F2F86">
            <w:pPr>
              <w:pStyle w:val="BodyText"/>
            </w:pPr>
            <w:r w:rsidRPr="004F2F86">
              <w:t>4.3.</w:t>
            </w:r>
            <w:r w:rsidRPr="004F2F86">
              <w:tab/>
              <w:t>Clear pipeline and pumping system blockages</w:t>
            </w:r>
          </w:p>
          <w:p w:rsidR="00000000" w:rsidRPr="004F2F86" w:rsidP="004F2F86">
            <w:pPr>
              <w:pStyle w:val="BodyText"/>
            </w:pPr>
            <w:r w:rsidRPr="004F2F86">
              <w:t>4.4.</w:t>
            </w:r>
            <w:r w:rsidRPr="004F2F86">
              <w:tab/>
              <w:t>Maintain materials storage vessel levels to meet plant operating demands</w:t>
            </w:r>
          </w:p>
          <w:p w:rsidR="00000000" w:rsidRPr="004F2F86" w:rsidP="004F2F86">
            <w:pPr>
              <w:pStyle w:val="BodyText"/>
            </w:pPr>
            <w:r w:rsidRPr="004F2F86">
              <w:t>4.5.</w:t>
            </w:r>
            <w:r w:rsidRPr="004F2F86">
              <w:tab/>
              <w:t>Clean plant to maintain condition of all equipment and work area hygiene</w:t>
            </w:r>
          </w:p>
          <w:p w:rsidR="00000000" w:rsidRPr="004F2F86" w:rsidP="004F2F86">
            <w:pPr>
              <w:pStyle w:val="BodyText"/>
            </w:pPr>
            <w:r w:rsidRPr="004F2F86">
              <w:t>4.6.</w:t>
            </w:r>
            <w:r w:rsidRPr="004F2F86">
              <w:tab/>
              <w:t>Identify and report hazards</w:t>
            </w:r>
          </w:p>
          <w:p w:rsidR="00000000" w:rsidP="004F2F86">
            <w:pPr>
              <w:pStyle w:val="BodyText"/>
              <w:rPr>
                <w:lang w:val="en-NZ"/>
              </w:rPr>
            </w:pPr>
            <w:r w:rsidRPr="004F2F86">
              <w:t>4.7.</w:t>
            </w:r>
            <w:r w:rsidRPr="004F2F86">
              <w:tab/>
              <w:t>Take and test samples</w:t>
            </w:r>
          </w:p>
        </w:tc>
      </w:tr>
      <w:tr w:rsidTr="004F2F8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F86">
            <w:pPr>
              <w:pStyle w:val="BodyText"/>
              <w:rPr>
                <w:lang w:val="en-NZ"/>
              </w:rPr>
            </w:pPr>
            <w:r w:rsidRPr="004F2F86">
              <w:t>5.</w:t>
            </w:r>
            <w:r w:rsidRPr="004F2F86">
              <w:tab/>
              <w:t xml:space="preserve">Shutdown and/or isolate plant and </w:t>
            </w:r>
            <w:r w:rsidRPr="004F2F86">
              <w:t>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F86" w:rsidP="004F2F86">
            <w:pPr>
              <w:pStyle w:val="BodyText"/>
            </w:pPr>
            <w:r w:rsidRPr="004F2F86">
              <w:t>5.1.</w:t>
            </w:r>
            <w:r w:rsidRPr="004F2F86">
              <w:tab/>
              <w:t xml:space="preserve">Carry out plant and equipment shutdown procedures </w:t>
            </w:r>
          </w:p>
          <w:p w:rsidR="00000000" w:rsidRPr="004F2F86" w:rsidP="004F2F86">
            <w:pPr>
              <w:pStyle w:val="BodyText"/>
            </w:pPr>
            <w:r w:rsidRPr="004F2F86">
              <w:t>5.2.</w:t>
            </w:r>
            <w:r w:rsidRPr="004F2F86">
              <w:tab/>
              <w:t xml:space="preserve">Isolate plant and equipment for maintenance and plant </w:t>
            </w:r>
            <w:r w:rsidRPr="004F2F86">
              <w:t>configuration purposes</w:t>
            </w:r>
          </w:p>
          <w:p w:rsidR="00000000" w:rsidRPr="004F2F86" w:rsidP="004F2F86">
            <w:pPr>
              <w:pStyle w:val="BodyText"/>
            </w:pPr>
            <w:r w:rsidRPr="004F2F86">
              <w:t>5.3.</w:t>
            </w:r>
            <w:r w:rsidRPr="004F2F86">
              <w:tab/>
              <w:t>Perform p</w:t>
            </w:r>
            <w:r w:rsidRPr="004F2F86">
              <w:t>ost shutdown or isolation checks</w:t>
            </w:r>
          </w:p>
          <w:p w:rsidR="00000000" w:rsidRPr="004F2F86" w:rsidP="004F2F86">
            <w:pPr>
              <w:pStyle w:val="BodyText"/>
            </w:pPr>
            <w:r w:rsidRPr="004F2F86">
              <w:t>5.4.</w:t>
            </w:r>
            <w:r w:rsidRPr="004F2F86">
              <w:tab/>
              <w:t>Provide support for maintenance personnel and activities</w:t>
            </w:r>
          </w:p>
          <w:p w:rsidR="00000000" w:rsidP="004F2F86">
            <w:pPr>
              <w:pStyle w:val="BodyText"/>
              <w:rPr>
                <w:lang w:val="en-NZ"/>
              </w:rPr>
            </w:pPr>
            <w:r w:rsidRPr="004F2F86">
              <w:t>5.5.</w:t>
            </w:r>
            <w:r w:rsidRPr="004F2F86">
              <w:tab/>
              <w:t>Communicate shift change-over details to oncoming shift</w:t>
            </w:r>
          </w:p>
        </w:tc>
      </w:tr>
      <w:tr w:rsidTr="004F2F8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F86">
            <w:pPr>
              <w:pStyle w:val="BodyText"/>
              <w:rPr>
                <w:lang w:val="en-NZ"/>
              </w:rPr>
            </w:pPr>
            <w:r w:rsidRPr="004F2F86">
              <w:t>6.</w:t>
            </w:r>
            <w:r w:rsidRPr="004F2F86">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F86" w:rsidP="004F2F86">
            <w:pPr>
              <w:pStyle w:val="BodyText"/>
            </w:pPr>
            <w:r w:rsidRPr="004F2F86">
              <w:t>6.1.</w:t>
            </w:r>
            <w:r w:rsidRPr="004F2F86">
              <w:tab/>
              <w:t>Clear work area and dispose of or recycle materials</w:t>
            </w:r>
          </w:p>
          <w:p w:rsidR="00000000" w:rsidRPr="004F2F86" w:rsidP="004F2F86">
            <w:pPr>
              <w:pStyle w:val="BodyText"/>
            </w:pPr>
            <w:r w:rsidRPr="004F2F86">
              <w:t>6.2.</w:t>
            </w:r>
            <w:r w:rsidRPr="004F2F86">
              <w:tab/>
            </w:r>
            <w:r w:rsidRPr="004F2F86">
              <w:t>Clean and maintain condition of equipment, ensure suitability for use, and address/report issues</w:t>
            </w:r>
          </w:p>
          <w:p w:rsidR="00000000" w:rsidRPr="004F2F86" w:rsidP="004F2F86">
            <w:pPr>
              <w:pStyle w:val="BodyText"/>
            </w:pPr>
            <w:r w:rsidRPr="004F2F86">
              <w:t>6.3.</w:t>
            </w:r>
            <w:r w:rsidRPr="004F2F86">
              <w:tab/>
              <w:t>Manage and/or report hazards, and maintain a safe working environment</w:t>
            </w:r>
          </w:p>
          <w:p w:rsidR="00000000" w:rsidRPr="004F2F86" w:rsidP="004F2F86">
            <w:pPr>
              <w:pStyle w:val="BodyText"/>
            </w:pPr>
            <w:r w:rsidRPr="004F2F86">
              <w:t>6.4.</w:t>
            </w:r>
            <w:r w:rsidRPr="004F2F86">
              <w:tab/>
              <w:t>Process records</w:t>
            </w:r>
          </w:p>
        </w:tc>
      </w:tr>
    </w:tbl>
    <w:p w:rsidR="00000000" w:rsidRPr="004F2F86" w:rsidP="004F2F86">
      <w:pPr>
        <w:pStyle w:val="BodyText"/>
      </w:pPr>
    </w:p>
    <w:p w:rsidR="00000000" w:rsidRPr="004F2F86" w:rsidP="004F2F86">
      <w:pPr>
        <w:pStyle w:val="AllowPageBreak"/>
      </w:pPr>
    </w:p>
    <w:p w:rsidR="00000000" w:rsidRPr="004F2F86" w:rsidP="004F2F86">
      <w:pPr>
        <w:pStyle w:val="Heading1"/>
      </w:pPr>
      <w:bookmarkStart w:id="5" w:name="O_687476"/>
      <w:bookmarkEnd w:id="5"/>
      <w:r w:rsidRPr="004F2F86">
        <w:t>Foundation Skills</w:t>
      </w:r>
    </w:p>
    <w:p w:rsidR="00000000" w:rsidRPr="004F2F86" w:rsidP="00EF779D">
      <w:pPr>
        <w:pStyle w:val="BodyText"/>
      </w:pPr>
      <w:r w:rsidRPr="004F2F86">
        <w:t>Foundation skills essentia</w:t>
      </w:r>
      <w:r w:rsidRPr="004F2F86">
        <w:t>l to performance are explicit in the performance criteria of this unit. Further information is available in the Resources and Infrastructure Industry Training Package Companion Volume.</w:t>
      </w:r>
    </w:p>
    <w:p w:rsidR="00000000" w:rsidRPr="004F2F86" w:rsidP="004F2F86">
      <w:pPr>
        <w:pStyle w:val="Heading1"/>
      </w:pPr>
      <w:bookmarkStart w:id="6" w:name="O_687473"/>
      <w:bookmarkEnd w:id="6"/>
      <w:r w:rsidRPr="004F2F86">
        <w:t>Unit Mapping Information</w:t>
      </w:r>
    </w:p>
    <w:p w:rsidR="00000000" w:rsidRPr="004F2F86" w:rsidP="00EF779D">
      <w:pPr>
        <w:pStyle w:val="BodyText"/>
      </w:pPr>
      <w:r w:rsidRPr="004F2F86">
        <w:t>RIIPGP302 Monitor and operate</w:t>
      </w:r>
      <w:r w:rsidRPr="004F2F86">
        <w:t xml:space="preserve"> auxiliary plant and equipment</w:t>
      </w:r>
    </w:p>
    <w:p w:rsidR="00000000" w:rsidRPr="004F2F86" w:rsidP="004F2F86">
      <w:pPr>
        <w:pStyle w:val="Heading1"/>
      </w:pPr>
      <w:bookmarkStart w:id="7" w:name="O_687495"/>
      <w:bookmarkEnd w:id="7"/>
      <w:r w:rsidRPr="004F2F86">
        <w:t>Links</w:t>
      </w:r>
    </w:p>
    <w:p w:rsidR="00000000" w:rsidRPr="004F2F86" w:rsidP="00EF779D">
      <w:pPr>
        <w:pStyle w:val="BodyText"/>
      </w:pPr>
      <w:r w:rsidRPr="004F2F8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27E6A">
        <w:rPr>
          <w:rStyle w:val="Hyperlink"/>
        </w:rPr>
        <w:t>https://vetnet.gov.au/Pages/TrainingDocs.aspx?q=88a61002-9a21-4386-aaf8-69c76e675272</w:t>
      </w:r>
      <w:r>
        <w:fldChar w:fldCharType="end"/>
      </w:r>
    </w:p>
    <w:p w:rsidR="00000000" w:rsidRPr="004F2F86" w:rsidP="00EF779D">
      <w:pPr>
        <w:pStyle w:val="BodyText"/>
        <w:sectPr w:rsidSect="004F2F86">
          <w:headerReference w:type="default" r:id="rId10"/>
          <w:footerReference w:type="default" r:id="rId11"/>
          <w:pgSz w:w="11908" w:h="16833"/>
          <w:pgMar w:top="1702" w:right="1418" w:bottom="1702" w:left="1418" w:header="992" w:footer="992" w:gutter="0"/>
          <w:cols w:space="720"/>
          <w:noEndnote/>
          <w:docGrid w:linePitch="299"/>
        </w:sectPr>
      </w:pPr>
    </w:p>
    <w:p w:rsidR="00000000" w:rsidRPr="004F2F86" w:rsidP="004F2F86">
      <w:pPr>
        <w:pStyle w:val="SuperHeading"/>
      </w:pPr>
      <w:r w:rsidRPr="004F2F86">
        <w:t>Assessmen</w:t>
      </w:r>
      <w:r w:rsidRPr="004F2F86">
        <w:t>t Requirements for RIIPGP302D Monitor and operate auxiliary plant and equipment</w:t>
      </w:r>
    </w:p>
    <w:p w:rsidR="00000000" w:rsidRPr="004F2F86" w:rsidP="004F2F86">
      <w:pPr>
        <w:pStyle w:val="Heading1"/>
      </w:pPr>
      <w:bookmarkStart w:id="8" w:name="O_687468"/>
      <w:bookmarkEnd w:id="8"/>
      <w:r w:rsidRPr="004F2F86">
        <w:t>Modification History</w:t>
      </w:r>
    </w:p>
    <w:tbl>
      <w:tblPr>
        <w:tblW w:w="0" w:type="auto"/>
        <w:tblCellMar>
          <w:left w:w="62" w:type="dxa"/>
          <w:right w:w="62" w:type="dxa"/>
        </w:tblCellMar>
        <w:tblLook w:val="0000"/>
      </w:tblPr>
      <w:tblGrid>
        <w:gridCol w:w="1107"/>
        <w:gridCol w:w="8089"/>
      </w:tblGrid>
      <w:tr w:rsidTr="00EF779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86">
            <w:pPr>
              <w:pStyle w:val="Heading4"/>
              <w:rPr>
                <w:lang w:val="en-NZ"/>
              </w:rPr>
            </w:pPr>
            <w:r w:rsidRPr="004F2F8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86">
            <w:pPr>
              <w:pStyle w:val="Heading4"/>
              <w:rPr>
                <w:lang w:val="en-NZ"/>
              </w:rPr>
            </w:pPr>
            <w:r w:rsidRPr="004F2F86">
              <w:t>Comment</w:t>
            </w:r>
          </w:p>
        </w:tc>
      </w:tr>
      <w:tr w:rsidTr="00EF779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86">
            <w:pPr>
              <w:pStyle w:val="BodyText"/>
              <w:rPr>
                <w:lang w:val="en-NZ"/>
              </w:rPr>
            </w:pPr>
            <w:r w:rsidRPr="004F2F8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86">
            <w:pPr>
              <w:pStyle w:val="BodyText"/>
              <w:rPr>
                <w:lang w:val="en-NZ"/>
              </w:rPr>
            </w:pPr>
            <w:r w:rsidRPr="004F2F86">
              <w:t>This unit replaces RIIPGP302A Monitor and operate auxiliary plant and equipment</w:t>
            </w:r>
          </w:p>
        </w:tc>
      </w:tr>
      <w:tr w:rsidTr="00EF779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86">
            <w:pPr>
              <w:pStyle w:val="BodyText"/>
              <w:rPr>
                <w:lang w:val="en-NZ"/>
              </w:rPr>
            </w:pPr>
            <w:r w:rsidRPr="004F2F8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86" w:rsidP="004F2F86">
            <w:pPr>
              <w:pStyle w:val="BodyText"/>
            </w:pPr>
            <w:r w:rsidRPr="004F2F86">
              <w:t>Required frequency and volume of evidence amended in Performance evidence.</w:t>
            </w:r>
          </w:p>
          <w:p w:rsidR="00000000" w:rsidRPr="004F2F86" w:rsidP="004F2F86">
            <w:pPr>
              <w:pStyle w:val="BodyText"/>
            </w:pPr>
            <w:r w:rsidRPr="004F2F86">
              <w:t>Substantial amendments made in Assessment Conditions field, including: references to Industry Sectors, assessor and subject matter expert experience requirements, how assessment sho</w:t>
            </w:r>
            <w:r w:rsidRPr="004F2F86">
              <w:t>uld be conducted and what it should confirm.</w:t>
            </w:r>
          </w:p>
        </w:tc>
      </w:tr>
    </w:tbl>
    <w:p w:rsidR="00000000" w:rsidRPr="004F2F86" w:rsidP="004F2F86">
      <w:pPr>
        <w:pStyle w:val="BodyText"/>
      </w:pPr>
    </w:p>
    <w:p w:rsidR="00000000" w:rsidRPr="004F2F86" w:rsidP="004F2F86">
      <w:pPr>
        <w:pStyle w:val="AllowPageBreak"/>
      </w:pPr>
    </w:p>
    <w:p w:rsidR="00000000" w:rsidRPr="004F2F86" w:rsidP="004F2F86">
      <w:pPr>
        <w:pStyle w:val="Heading1"/>
      </w:pPr>
      <w:bookmarkStart w:id="9" w:name="O_687467"/>
      <w:bookmarkEnd w:id="9"/>
      <w:r w:rsidRPr="004F2F86">
        <w:t>Performance Evidence</w:t>
      </w:r>
    </w:p>
    <w:p w:rsidR="00000000" w:rsidRPr="004F2F86" w:rsidP="00EF779D">
      <w:pPr>
        <w:pStyle w:val="BodyText"/>
      </w:pPr>
      <w:r w:rsidRPr="004F2F86">
        <w:t>Evidence is required to be collected that demonstrates a candidate’s competency in this unit. Evidence must be relevant to the roles within this sector’s work operations a</w:t>
      </w:r>
      <w:r w:rsidRPr="004F2F86">
        <w:t>nd satisfy all of the requirements of the performance criteria of this unit and include evidence that the candidate:</w:t>
      </w:r>
    </w:p>
    <w:p w:rsidR="00000000" w:rsidRPr="004F2F86" w:rsidP="004F2F86">
      <w:pPr>
        <w:pStyle w:val="ListBullet"/>
      </w:pPr>
      <w:r w:rsidRPr="004F2F86">
        <w:t>locates and applies applicable legislation, documentation, policies and procedures</w:t>
      </w:r>
    </w:p>
    <w:p w:rsidR="00000000" w:rsidRPr="004F2F86" w:rsidP="004F2F86">
      <w:pPr>
        <w:pStyle w:val="ListBullet"/>
      </w:pPr>
      <w:r w:rsidRPr="004F2F86">
        <w:t xml:space="preserve">implements requirements, procedures and techniques for the safe, effective monitoring and operation of auxiliary plant and equipment operations including: </w:t>
      </w:r>
    </w:p>
    <w:p w:rsidR="00000000" w:rsidRPr="004F2F86" w:rsidP="004F2F86">
      <w:pPr>
        <w:pStyle w:val="ListBullet2"/>
      </w:pPr>
      <w:r w:rsidRPr="004F2F86">
        <w:t>changing over auxiliary/ancillary plant to meet operational and maintenance requirements</w:t>
      </w:r>
    </w:p>
    <w:p w:rsidR="00000000" w:rsidRPr="004F2F86" w:rsidP="004F2F86">
      <w:pPr>
        <w:pStyle w:val="ListBullet2"/>
      </w:pPr>
      <w:r w:rsidRPr="004F2F86">
        <w:t>identifyin</w:t>
      </w:r>
      <w:r w:rsidRPr="004F2F86">
        <w:t>g basic faults and adjustments and make repairs to running/operating plant</w:t>
      </w:r>
    </w:p>
    <w:p w:rsidR="00000000" w:rsidRPr="004F2F86" w:rsidP="004F2F86">
      <w:pPr>
        <w:pStyle w:val="ListBullet2"/>
      </w:pPr>
      <w:r w:rsidRPr="004F2F86">
        <w:t xml:space="preserve">carrying out plant and equipment </w:t>
      </w:r>
      <w:r w:rsidRPr="004F2F86">
        <w:rPr>
          <w:rStyle w:val="BoldandItalics"/>
        </w:rPr>
        <w:t>maintenance</w:t>
      </w:r>
    </w:p>
    <w:p w:rsidR="00000000" w:rsidRPr="004F2F86" w:rsidP="004F2F86">
      <w:pPr>
        <w:pStyle w:val="ListBullet2"/>
      </w:pPr>
      <w:r w:rsidRPr="004F2F86">
        <w:t>selecting and using relevant tools and equipment</w:t>
      </w:r>
    </w:p>
    <w:p w:rsidR="00000000" w:rsidRPr="004F2F86" w:rsidP="004F2F86">
      <w:pPr>
        <w:pStyle w:val="ListBullet2"/>
      </w:pPr>
      <w:r w:rsidRPr="004F2F86">
        <w:t>identify and handle hazardous goods</w:t>
      </w:r>
    </w:p>
    <w:p w:rsidR="00000000" w:rsidRPr="004F2F86" w:rsidP="004F2F86">
      <w:pPr>
        <w:pStyle w:val="ListBullet2"/>
      </w:pPr>
      <w:r w:rsidRPr="004F2F86">
        <w:t xml:space="preserve">maintaining, cleaning and operating equipment </w:t>
      </w:r>
    </w:p>
    <w:p w:rsidR="00000000" w:rsidRPr="004F2F86" w:rsidP="004F2F86">
      <w:pPr>
        <w:pStyle w:val="ListBullet2"/>
      </w:pPr>
      <w:r w:rsidRPr="004F2F86">
        <w:t>iden</w:t>
      </w:r>
      <w:r w:rsidRPr="004F2F86">
        <w:t>tifying potential risks and hazards</w:t>
      </w:r>
    </w:p>
    <w:p w:rsidR="00000000" w:rsidRPr="004F2F86" w:rsidP="004F2F86">
      <w:pPr>
        <w:pStyle w:val="ListBullet2"/>
      </w:pPr>
      <w:r w:rsidRPr="004F2F86">
        <w:t>lifting loads (manual handling, cranes and loads)</w:t>
      </w:r>
    </w:p>
    <w:p w:rsidR="00000000" w:rsidRPr="004F2F86" w:rsidP="004F2F86">
      <w:pPr>
        <w:pStyle w:val="ListBullet"/>
      </w:pPr>
      <w:r w:rsidRPr="004F2F86">
        <w:t>works with others to undertake and complete the monitoring and operation of auxiliary plant and equipment that meets all of the required outcomes including:</w:t>
      </w:r>
    </w:p>
    <w:p w:rsidR="00000000" w:rsidRPr="004F2F86" w:rsidP="004F2F86">
      <w:pPr>
        <w:pStyle w:val="ListBullet2"/>
      </w:pPr>
      <w:r w:rsidRPr="004F2F86">
        <w:t>using a ran</w:t>
      </w:r>
      <w:r w:rsidRPr="004F2F86">
        <w:t>ge of communications techniques and equipment to convey information to others</w:t>
      </w:r>
    </w:p>
    <w:p w:rsidR="00000000" w:rsidRPr="004F2F86" w:rsidP="004F2F86">
      <w:pPr>
        <w:pStyle w:val="ListBullet2"/>
      </w:pPr>
      <w:r w:rsidRPr="004F2F86">
        <w:t>maintaining written and verbal reporting requirements and procedures</w:t>
      </w:r>
    </w:p>
    <w:p w:rsidR="00000000" w:rsidRPr="004F2F86" w:rsidP="004F2F86">
      <w:pPr>
        <w:pStyle w:val="ListBullet2"/>
      </w:pPr>
      <w:r w:rsidRPr="004F2F86">
        <w:t>communicating to confirm work requirements</w:t>
      </w:r>
    </w:p>
    <w:p w:rsidR="00000000" w:rsidRPr="004F2F86" w:rsidP="004F2F86">
      <w:pPr>
        <w:pStyle w:val="ListBullet"/>
      </w:pPr>
      <w:r w:rsidRPr="004F2F86">
        <w:t>demonstrates completion of the monitoring and operation of auxiliary plant and equipment that safely, effectively and efficiently meets all of the required outcomes on more than one (1) occasion including:</w:t>
      </w:r>
    </w:p>
    <w:p w:rsidR="00000000" w:rsidRPr="004F2F86" w:rsidP="004F2F86">
      <w:pPr>
        <w:pStyle w:val="ListBullet2"/>
      </w:pPr>
      <w:r w:rsidRPr="004F2F86">
        <w:t>operating and monitoring equipment including:</w:t>
      </w:r>
    </w:p>
    <w:p w:rsidR="00000000" w:rsidRPr="004F2F86" w:rsidP="004F2F86">
      <w:pPr>
        <w:pStyle w:val="ListBullet3"/>
      </w:pPr>
      <w:r w:rsidRPr="004F2F86">
        <w:t>st</w:t>
      </w:r>
      <w:r w:rsidRPr="004F2F86">
        <w:t xml:space="preserve">arting up auxiliary plant, </w:t>
      </w:r>
    </w:p>
    <w:p w:rsidR="00000000" w:rsidRPr="004F2F86" w:rsidP="004F2F86">
      <w:pPr>
        <w:pStyle w:val="ListBullet3"/>
      </w:pPr>
      <w:r w:rsidRPr="004F2F86">
        <w:t xml:space="preserve">monitoring plant and equipment for correct and efficient performance, </w:t>
      </w:r>
    </w:p>
    <w:p w:rsidR="00000000" w:rsidRPr="004F2F86" w:rsidP="004F2F86">
      <w:pPr>
        <w:pStyle w:val="ListBullet3"/>
      </w:pPr>
      <w:r w:rsidRPr="004F2F86">
        <w:t xml:space="preserve">take </w:t>
      </w:r>
      <w:r w:rsidRPr="004F2F86">
        <w:rPr>
          <w:rStyle w:val="BoldandItalics"/>
        </w:rPr>
        <w:t>equipment indicator readings</w:t>
      </w:r>
      <w:r w:rsidRPr="004F2F86">
        <w:t xml:space="preserve"> and identify and rectify defects and potential problems</w:t>
      </w:r>
    </w:p>
    <w:p w:rsidR="00000000" w:rsidRPr="004F2F86" w:rsidP="004F2F86">
      <w:pPr>
        <w:pStyle w:val="ListBullet3"/>
      </w:pPr>
      <w:r w:rsidRPr="004F2F86">
        <w:t>interpret and respond to plant alarms</w:t>
      </w:r>
    </w:p>
    <w:p w:rsidR="00000000" w:rsidRPr="004F2F86" w:rsidP="004F2F86">
      <w:pPr>
        <w:pStyle w:val="ListBullet2"/>
      </w:pPr>
      <w:r w:rsidRPr="004F2F86">
        <w:t>clearing pipeline and pumping system blockages</w:t>
      </w:r>
    </w:p>
    <w:p w:rsidR="00000000" w:rsidRPr="004F2F86" w:rsidP="004F2F86">
      <w:pPr>
        <w:pStyle w:val="ListBullet2"/>
      </w:pPr>
      <w:r w:rsidRPr="004F2F86">
        <w:t>maintaining materials storage vessel levels to meet plant operating demands</w:t>
      </w:r>
    </w:p>
    <w:p w:rsidR="00000000" w:rsidRPr="004F2F86" w:rsidP="004F2F86">
      <w:pPr>
        <w:pStyle w:val="ListBullet2"/>
      </w:pPr>
      <w:r w:rsidRPr="004F2F86">
        <w:t>performing post shutdown or isolation checks</w:t>
      </w:r>
    </w:p>
    <w:p w:rsidR="00000000" w:rsidRPr="004F2F86" w:rsidP="004F2F86">
      <w:pPr>
        <w:pStyle w:val="AllowPageBreak"/>
      </w:pPr>
    </w:p>
    <w:p w:rsidR="00000000" w:rsidRPr="004F2F86" w:rsidP="004F2F86">
      <w:pPr>
        <w:pStyle w:val="Heading1"/>
      </w:pPr>
      <w:bookmarkStart w:id="10" w:name="O_687466"/>
      <w:bookmarkEnd w:id="10"/>
      <w:r w:rsidRPr="004F2F86">
        <w:t>Knowledge Evidence</w:t>
      </w:r>
    </w:p>
    <w:p w:rsidR="00000000" w:rsidRPr="004F2F86" w:rsidP="00EF779D">
      <w:pPr>
        <w:pStyle w:val="BodyText"/>
      </w:pPr>
      <w:r w:rsidRPr="004F2F86">
        <w:t>The candidate must demonstrate knowledge of auxiliar</w:t>
      </w:r>
      <w:r w:rsidRPr="004F2F86">
        <w:t>y plant and equipment monitoring and operating through:</w:t>
      </w:r>
    </w:p>
    <w:p w:rsidR="00000000" w:rsidRPr="004F2F86" w:rsidP="004F2F86">
      <w:pPr>
        <w:pStyle w:val="ListBullet"/>
      </w:pPr>
      <w:r w:rsidRPr="004F2F86">
        <w:t>applying legislative, organisation and site requirements and procedures for:</w:t>
      </w:r>
    </w:p>
    <w:p w:rsidR="00000000" w:rsidRPr="004F2F86" w:rsidP="004F2F86">
      <w:pPr>
        <w:pStyle w:val="ListBullet2"/>
      </w:pPr>
      <w:r w:rsidRPr="004F2F86">
        <w:t>risk assessment and management</w:t>
      </w:r>
    </w:p>
    <w:p w:rsidR="00000000" w:rsidRPr="004F2F86" w:rsidP="004F2F86">
      <w:pPr>
        <w:pStyle w:val="ListBullet2"/>
      </w:pPr>
      <w:r w:rsidRPr="004F2F86">
        <w:t>statutory compliance</w:t>
      </w:r>
    </w:p>
    <w:p w:rsidR="00000000" w:rsidRPr="004F2F86" w:rsidP="004F2F86">
      <w:pPr>
        <w:pStyle w:val="ListBullet2"/>
      </w:pPr>
      <w:r w:rsidRPr="004F2F86">
        <w:t xml:space="preserve">work health and safety </w:t>
      </w:r>
    </w:p>
    <w:p w:rsidR="00000000" w:rsidRPr="004F2F86" w:rsidP="004F2F86">
      <w:pPr>
        <w:pStyle w:val="ListBullet"/>
      </w:pPr>
      <w:r w:rsidRPr="004F2F86">
        <w:t>operating auxiliary equipment</w:t>
      </w:r>
    </w:p>
    <w:p w:rsidR="00000000" w:rsidRPr="004F2F86" w:rsidP="004F2F86">
      <w:pPr>
        <w:pStyle w:val="ListBullet"/>
      </w:pPr>
      <w:r w:rsidRPr="004F2F86">
        <w:t>applying  safe work practices</w:t>
      </w:r>
    </w:p>
    <w:p w:rsidR="00000000" w:rsidRPr="004F2F86" w:rsidP="004F2F86">
      <w:pPr>
        <w:pStyle w:val="ListBullet"/>
      </w:pPr>
      <w:r w:rsidRPr="004F2F86">
        <w:t>maintaining plant configuration and function</w:t>
      </w:r>
    </w:p>
    <w:p w:rsidR="00000000" w:rsidRPr="004F2F86" w:rsidP="004F2F86">
      <w:pPr>
        <w:pStyle w:val="ListBullet"/>
      </w:pPr>
      <w:r w:rsidRPr="004F2F86">
        <w:t>complying with auxiliary equipment configuration and function</w:t>
      </w:r>
    </w:p>
    <w:p w:rsidR="00000000" w:rsidRPr="004F2F86" w:rsidP="004F2F86">
      <w:pPr>
        <w:pStyle w:val="ListBullet"/>
      </w:pPr>
      <w:r w:rsidRPr="004F2F86">
        <w:t>complying with breakdown and emergency procedures</w:t>
      </w:r>
    </w:p>
    <w:p w:rsidR="00000000" w:rsidRPr="004F2F86" w:rsidP="004F2F86">
      <w:pPr>
        <w:pStyle w:val="ListBullet"/>
      </w:pPr>
      <w:r w:rsidRPr="004F2F86">
        <w:t>using troubleshooting techniques</w:t>
      </w:r>
    </w:p>
    <w:p w:rsidR="00000000" w:rsidRPr="004F2F86" w:rsidP="004F2F86">
      <w:pPr>
        <w:pStyle w:val="ListBullet"/>
      </w:pPr>
      <w:r w:rsidRPr="004F2F86">
        <w:t xml:space="preserve">complying with sampling and testing </w:t>
      </w:r>
      <w:r w:rsidRPr="004F2F86">
        <w:t>purpose and procedures</w:t>
      </w:r>
    </w:p>
    <w:p w:rsidR="00000000" w:rsidRPr="004F2F86" w:rsidP="004F2F86">
      <w:pPr>
        <w:pStyle w:val="ListBullet"/>
      </w:pPr>
      <w:r w:rsidRPr="004F2F86">
        <w:t>identifying plant and equipment limitations and operating parameters</w:t>
      </w:r>
    </w:p>
    <w:p w:rsidR="00000000" w:rsidRPr="004F2F86" w:rsidP="004F2F86">
      <w:pPr>
        <w:pStyle w:val="ListBullet"/>
      </w:pPr>
      <w:r w:rsidRPr="004F2F86">
        <w:t>complying with plant and equipment safety requirements</w:t>
      </w:r>
    </w:p>
    <w:p w:rsidR="00000000" w:rsidRPr="004F2F86" w:rsidP="004F2F86">
      <w:pPr>
        <w:pStyle w:val="ListBullet"/>
      </w:pPr>
      <w:r w:rsidRPr="004F2F86">
        <w:t>applying isolation procedures</w:t>
      </w:r>
    </w:p>
    <w:p w:rsidR="00000000" w:rsidRPr="004F2F86" w:rsidP="004F2F86">
      <w:pPr>
        <w:pStyle w:val="ListBullet"/>
      </w:pPr>
      <w:r w:rsidRPr="004F2F86">
        <w:t>applying metallurgical processes and effects on product</w:t>
      </w:r>
    </w:p>
    <w:p w:rsidR="00000000" w:rsidRPr="004F2F86" w:rsidP="004F2F86">
      <w:pPr>
        <w:pStyle w:val="ListBullet"/>
      </w:pPr>
      <w:r w:rsidRPr="004F2F86">
        <w:t>applying operational, site procedures and checks</w:t>
      </w:r>
    </w:p>
    <w:p w:rsidR="00000000" w:rsidRPr="004F2F86" w:rsidP="004F2F86">
      <w:pPr>
        <w:pStyle w:val="ListBullet"/>
      </w:pPr>
      <w:r w:rsidRPr="004F2F86">
        <w:t>applying environmental requirements and procedures</w:t>
      </w:r>
    </w:p>
    <w:p w:rsidR="00000000" w:rsidRPr="004F2F86" w:rsidP="004F2F86">
      <w:pPr>
        <w:pStyle w:val="ListBullet"/>
      </w:pPr>
      <w:r w:rsidRPr="004F2F86">
        <w:t>being prepared for fire/accident/emergency</w:t>
      </w:r>
    </w:p>
    <w:p w:rsidR="00000000" w:rsidRPr="004F2F86" w:rsidP="004F2F86">
      <w:pPr>
        <w:pStyle w:val="AllowPageBreak"/>
      </w:pPr>
    </w:p>
    <w:p w:rsidR="00000000" w:rsidRPr="004F2F86" w:rsidP="004F2F86">
      <w:pPr>
        <w:pStyle w:val="Heading1"/>
      </w:pPr>
      <w:bookmarkStart w:id="11" w:name="O_687465"/>
      <w:bookmarkEnd w:id="11"/>
      <w:r w:rsidRPr="004F2F86">
        <w:t>Assessment Conditions</w:t>
      </w:r>
    </w:p>
    <w:p w:rsidR="00000000" w:rsidRPr="004F2F86" w:rsidP="004F2F86">
      <w:pPr>
        <w:pStyle w:val="ListBullet"/>
      </w:pPr>
      <w:r w:rsidRPr="004F2F86">
        <w:t xml:space="preserve">An assessor of this unit must satisfy the requirements of the NVR/AQTF or their successors; and Industry regulations for certification and licensing; and, </w:t>
      </w:r>
    </w:p>
    <w:p w:rsidR="00000000" w:rsidRPr="004F2F86" w:rsidP="004F2F86">
      <w:pPr>
        <w:pStyle w:val="ListBullet"/>
      </w:pPr>
      <w:r w:rsidRPr="004F2F86">
        <w:t>this unit must be assessed in the context of this sector’s work environment; and,</w:t>
      </w:r>
    </w:p>
    <w:p w:rsidR="00000000" w:rsidRPr="004F2F86" w:rsidP="004F2F86">
      <w:pPr>
        <w:pStyle w:val="ListBullet"/>
      </w:pPr>
      <w:r w:rsidRPr="004F2F86">
        <w:t xml:space="preserve">this unit must be </w:t>
      </w:r>
      <w:r w:rsidRPr="004F2F86">
        <w:t>assessed in compliance with relevant legislation/regulation and using policies, procedures, processes and operational manuals directly related to the industry sector for which it is being assessed; and,</w:t>
      </w:r>
    </w:p>
    <w:p w:rsidR="00000000" w:rsidRPr="004F2F86" w:rsidP="004F2F86">
      <w:pPr>
        <w:pStyle w:val="ListBullet"/>
      </w:pPr>
      <w:r w:rsidRPr="004F2F86">
        <w:t>assessment may be conducted in conjunction with the a</w:t>
      </w:r>
      <w:r w:rsidRPr="004F2F86">
        <w:t>ssessment of other Units of Competency; and,</w:t>
      </w:r>
    </w:p>
    <w:p w:rsidR="00000000" w:rsidRPr="004F2F86" w:rsidP="004F2F86">
      <w:pPr>
        <w:pStyle w:val="ListBullet"/>
      </w:pPr>
      <w:r w:rsidRPr="004F2F86">
        <w:t>assessment must confirm consistent performance can be applied in a range of relevant workplace circumstances; and,</w:t>
      </w:r>
    </w:p>
    <w:p w:rsidR="00000000" w:rsidRPr="004F2F86" w:rsidP="004F2F86">
      <w:pPr>
        <w:pStyle w:val="ListBullet"/>
      </w:pPr>
      <w:r w:rsidRPr="004F2F86">
        <w:t xml:space="preserve">assessors must demonstrate the performance evidence, and knowledge evidence as outlined in this </w:t>
      </w:r>
      <w:r w:rsidRPr="004F2F86">
        <w:t>Unit of Competency, and through the minimum years of current* work experience specified below in an Industry sector relevant to the outcomes of the unit; or,</w:t>
      </w:r>
    </w:p>
    <w:p w:rsidR="00000000" w:rsidRPr="004F2F86" w:rsidP="004F2F86">
      <w:pPr>
        <w:pStyle w:val="ListBullet"/>
      </w:pPr>
      <w:r w:rsidRPr="004F2F86">
        <w:t>where the assessor does not meet experience requirements a co-assessment or partnership arrangemen</w:t>
      </w:r>
      <w:r w:rsidRPr="004F2F86">
        <w:t>t must exist between the qualified assessor and an Industry subject matter expert. The Industry subject matter expert should hold the unit being assessed (or an equivalent unit) and/or demonstrate equivalence of skills and knowledge at the unit level. An I</w:t>
      </w:r>
      <w:r w:rsidRPr="004F2F86">
        <w:t>ndustry technical expert must also demonstrate skills and knowledge from the minimum years of current work experience specified below in the Industry sector, including time spent in roles related to the unit being assessed; and,</w:t>
      </w:r>
    </w:p>
    <w:p w:rsidR="00000000" w:rsidRPr="004F2F86" w:rsidP="004F2F86">
      <w:pPr>
        <w:pStyle w:val="ListBullet"/>
      </w:pPr>
      <w:r w:rsidRPr="004F2F86">
        <w:t>assessor and Industry subje</w:t>
      </w:r>
      <w:r w:rsidRPr="004F2F86">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F2F8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2F86">
            <w:pPr>
              <w:pStyle w:val="SubHeading1"/>
              <w:rPr>
                <w:lang w:val="en-NZ"/>
              </w:rPr>
            </w:pPr>
            <w:r w:rsidRPr="004F2F8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2F86">
            <w:pPr>
              <w:pStyle w:val="SubHeading1"/>
              <w:rPr>
                <w:lang w:val="en-NZ"/>
              </w:rPr>
            </w:pPr>
            <w:r w:rsidRPr="004F2F8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2F86">
            <w:pPr>
              <w:pStyle w:val="SubHeading1"/>
              <w:rPr>
                <w:lang w:val="en-NZ"/>
              </w:rPr>
            </w:pPr>
            <w:r w:rsidRPr="004F2F86">
              <w:t>Required assessor or Industry subject matter expert exp</w:t>
            </w:r>
            <w:r w:rsidRPr="004F2F86">
              <w:t>erience</w:t>
            </w:r>
          </w:p>
        </w:tc>
      </w:tr>
      <w:tr w:rsidTr="004F2F8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2F86">
            <w:pPr>
              <w:pStyle w:val="BodyText"/>
              <w:rPr>
                <w:lang w:val="en-NZ"/>
              </w:rPr>
            </w:pPr>
            <w:r w:rsidRPr="004F2F8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2F86">
            <w:pPr>
              <w:pStyle w:val="BodyText"/>
              <w:rPr>
                <w:lang w:val="en-NZ"/>
              </w:rPr>
            </w:pPr>
            <w:r w:rsidRPr="004F2F8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2F86">
            <w:pPr>
              <w:pStyle w:val="BodyText"/>
              <w:rPr>
                <w:lang w:val="en-NZ"/>
              </w:rPr>
            </w:pPr>
            <w:r w:rsidRPr="004F2F86">
              <w:t>1 Year</w:t>
            </w:r>
          </w:p>
        </w:tc>
      </w:tr>
      <w:tr w:rsidTr="004F2F8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2F86">
            <w:pPr>
              <w:pStyle w:val="BodyText"/>
              <w:rPr>
                <w:lang w:val="en-NZ"/>
              </w:rPr>
            </w:pPr>
            <w:r w:rsidRPr="004F2F8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2F86">
            <w:pPr>
              <w:pStyle w:val="BodyText"/>
              <w:rPr>
                <w:lang w:val="en-NZ"/>
              </w:rPr>
            </w:pPr>
            <w:r w:rsidRPr="004F2F86">
              <w:t>2 Years</w:t>
            </w:r>
          </w:p>
        </w:tc>
      </w:tr>
      <w:tr w:rsidTr="004F2F8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2F86">
            <w:pPr>
              <w:pStyle w:val="BodyText"/>
              <w:rPr>
                <w:lang w:val="en-NZ"/>
              </w:rPr>
            </w:pPr>
            <w:r w:rsidRPr="004F2F86">
              <w:t xml:space="preserve">Drilling, Coal Mining and Extractive </w:t>
            </w:r>
            <w:r w:rsidRPr="004F2F86">
              <w:t xml:space="preserve">(Quarrying)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2F86">
            <w:pPr>
              <w:pStyle w:val="BodyText"/>
              <w:rPr>
                <w:lang w:val="en-NZ"/>
              </w:rPr>
            </w:pPr>
            <w:r w:rsidRPr="004F2F8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2F86">
            <w:pPr>
              <w:pStyle w:val="BodyText"/>
              <w:rPr>
                <w:lang w:val="en-NZ"/>
              </w:rPr>
            </w:pPr>
            <w:r w:rsidRPr="004F2F86">
              <w:t>3 Years</w:t>
            </w:r>
          </w:p>
        </w:tc>
      </w:tr>
      <w:tr w:rsidTr="004F2F8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2F86">
            <w:pPr>
              <w:pStyle w:val="BodyText"/>
              <w:rPr>
                <w:lang w:val="en-NZ"/>
              </w:rPr>
            </w:pPr>
            <w:r w:rsidRPr="004F2F8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2F86">
            <w:pPr>
              <w:pStyle w:val="BodyText"/>
              <w:rPr>
                <w:lang w:val="en-NZ"/>
              </w:rPr>
            </w:pPr>
            <w:r w:rsidRPr="004F2F8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2F86">
            <w:pPr>
              <w:pStyle w:val="BodyText"/>
              <w:rPr>
                <w:lang w:val="en-NZ"/>
              </w:rPr>
            </w:pPr>
            <w:r w:rsidRPr="004F2F86">
              <w:t>5 Years</w:t>
            </w:r>
          </w:p>
        </w:tc>
      </w:tr>
      <w:tr w:rsidTr="004F2F8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2F86">
            <w:pPr>
              <w:pStyle w:val="BodyText"/>
              <w:rPr>
                <w:lang w:val="en-NZ"/>
              </w:rPr>
            </w:pPr>
            <w:r w:rsidRPr="004F2F8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F2F86" w:rsidP="004F2F86">
            <w:pPr>
              <w:pStyle w:val="BodyText"/>
            </w:pPr>
            <w:r w:rsidRPr="004F2F86">
              <w:t>Where this Unit is being assessed outside of the Resources and Infrastructure Sectors assessor and/or Industry subject matter expert experience should be in-line with industry standards for the sector in which it is being assessed and where no Industry sta</w:t>
            </w:r>
            <w:r w:rsidRPr="004F2F86">
              <w:t>ndard is specified should comply with any relevant regulation.</w:t>
            </w:r>
          </w:p>
        </w:tc>
      </w:tr>
    </w:tbl>
    <w:p w:rsidR="00000000" w:rsidRPr="004F2F86" w:rsidP="00EF779D">
      <w:pPr>
        <w:pStyle w:val="BodyText"/>
      </w:pPr>
      <w:r w:rsidRPr="004F2F86">
        <w:t>*Assessors can demonstrate current work experience through employment within Industry in a role relevant to the outcomes of the Unit; or, for external assessors this can be demonstrated throu</w:t>
      </w:r>
      <w:r w:rsidRPr="004F2F86">
        <w:t>gh exposure to Industry by conducting frequent site assessments across various locations.</w:t>
      </w:r>
    </w:p>
    <w:p w:rsidR="00EF779D" w:rsidP="00EF779D">
      <w:pPr>
        <w:pStyle w:val="BodyText"/>
      </w:pPr>
      <w:r w:rsidRPr="004F2F86">
        <w:t>**Where a unit is being delivered outside of a Qualification the first numeric character in the Unit code should be considered to indicate the AQF level</w:t>
      </w:r>
    </w:p>
    <w:p w:rsidR="00000000" w:rsidRPr="004F2F86" w:rsidP="004F2F86">
      <w:pPr>
        <w:pStyle w:val="Heading1"/>
      </w:pPr>
      <w:bookmarkStart w:id="12" w:name="O_687496"/>
      <w:bookmarkEnd w:id="12"/>
      <w:r w:rsidRPr="004F2F86">
        <w:t>Links</w:t>
      </w:r>
    </w:p>
    <w:p w:rsidR="00000000" w:rsidRPr="004F2F86" w:rsidP="00EF779D">
      <w:pPr>
        <w:pStyle w:val="BodyText"/>
      </w:pPr>
      <w:r w:rsidRPr="004F2F8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27E6A">
        <w:rPr>
          <w:rStyle w:val="Hyperlink"/>
        </w:rPr>
        <w:t>https://vetnet.gov.au/Pages/TrainingDocs.aspx?q=88a61002-9a21-4386-aaf8-69c76e675272</w:t>
      </w:r>
      <w:r>
        <w:fldChar w:fldCharType="end"/>
      </w:r>
    </w:p>
    <w:p w:rsidR="00000000" w:rsidRPr="004F2F86" w:rsidP="004F2F86"/>
    <w:sectPr w:rsidSect="004F2F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86" w:rsidRPr="00EF779D" w:rsidP="00EF77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79D" w:rsidP="004F2F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F779D" w:rsidP="004F2F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F779D" w:rsidP="004F2F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86" w:rsidP="004F2F86">
    <w:pPr>
      <w:pStyle w:val="Footer"/>
      <w:framePr w:wrap="around"/>
    </w:pPr>
    <w:r>
      <w:fldChar w:fldCharType="begin"/>
    </w:r>
    <w:r>
      <w:instrText xml:space="preserve"> DOCPROPERTY  Subject  \* MERGEFORMAT </w:instrText>
    </w:r>
    <w:r>
      <w:fldChar w:fldCharType="separate"/>
    </w:r>
    <w:r w:rsidR="00EF779D">
      <w:t>Approved</w:t>
    </w:r>
    <w:r w:rsidR="00EF779D">
      <w:fldChar w:fldCharType="end"/>
    </w:r>
    <w:r>
      <w:tab/>
      <w:t xml:space="preserve">Page </w:t>
    </w:r>
    <w:r>
      <w:fldChar w:fldCharType="begin"/>
    </w:r>
    <w:r>
      <w:instrText xml:space="preserve"> PAGE  \* Arabic  \* MERGEFORMAT </w:instrText>
    </w:r>
    <w:r>
      <w:fldChar w:fldCharType="separate"/>
    </w:r>
    <w:r w:rsidR="00EF77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779D">
      <w:rPr>
        <w:noProof/>
      </w:rPr>
      <w:t>5</w:t>
    </w:r>
    <w:r>
      <w:rPr>
        <w:noProof/>
      </w:rPr>
      <w:fldChar w:fldCharType="end"/>
    </w:r>
  </w:p>
  <w:p w:rsidR="004F2F86" w:rsidP="004F2F86">
    <w:pPr>
      <w:pStyle w:val="Footer"/>
      <w:framePr w:wrap="around"/>
    </w:pPr>
    <w:r>
      <w:t xml:space="preserve">© Commonwealth of Australia, </w:t>
    </w:r>
    <w:r>
      <w:fldChar w:fldCharType="begin"/>
    </w:r>
    <w:r>
      <w:instrText xml:space="preserve"> DATE  \@ "yyyy"  \* MERGEFORMAT </w:instrText>
    </w:r>
    <w:r>
      <w:fldChar w:fldCharType="separate"/>
    </w:r>
    <w:r w:rsidR="00EF779D">
      <w:rPr>
        <w:noProof/>
      </w:rPr>
      <w:t>2025</w:t>
    </w:r>
    <w:r>
      <w:fldChar w:fldCharType="end"/>
    </w:r>
    <w:r>
      <w:tab/>
    </w:r>
    <w:r>
      <w:fldChar w:fldCharType="begin"/>
    </w:r>
    <w:r>
      <w:instrText xml:space="preserve"> DOCPROPERTY  Author  \* MERGEFORMAT </w:instrText>
    </w:r>
    <w:r>
      <w:fldChar w:fldCharType="separate"/>
    </w:r>
    <w:r w:rsidR="00EF779D">
      <w:t>Mining and Automotive Skills Alliance</w:t>
    </w:r>
    <w:r w:rsidR="00EF779D">
      <w:fldChar w:fldCharType="end"/>
    </w:r>
  </w:p>
  <w:p w:rsidR="004F2F86" w:rsidP="004F2F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7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2F86" w:rsidRPr="00EF779D" w:rsidP="00EF77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79D" w:rsidRPr="002D2AF8" w:rsidP="004F2F86">
    <w:pPr>
      <w:pStyle w:val="Header"/>
      <w:framePr w:wrap="around"/>
    </w:pPr>
    <w:r>
      <w:fldChar w:fldCharType="begin"/>
    </w:r>
    <w:r>
      <w:instrText xml:space="preserve"> TITLE   \* MERGEFORMAT </w:instrText>
    </w:r>
    <w:r>
      <w:fldChar w:fldCharType="separate"/>
    </w:r>
    <w:r>
      <w:t>RIIPGP302D Monitor and operate auxiliary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779D" w:rsidP="004F2F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86" w:rsidRPr="002D2AF8" w:rsidP="004F2F86">
    <w:pPr>
      <w:pStyle w:val="Header"/>
      <w:framePr w:wrap="around"/>
    </w:pPr>
    <w:r>
      <w:fldChar w:fldCharType="begin"/>
    </w:r>
    <w:r>
      <w:instrText xml:space="preserve"> TITLE   \* MERGEFORMAT </w:instrText>
    </w:r>
    <w:r>
      <w:fldChar w:fldCharType="separate"/>
    </w:r>
    <w:r w:rsidR="00EF779D">
      <w:t>RIIPGP302D Monitor and operate auxiliary plant and equipment</w:t>
    </w:r>
    <w:r w:rsidR="00EF779D">
      <w:fldChar w:fldCharType="end"/>
    </w:r>
    <w:r>
      <w:tab/>
      <w:t xml:space="preserve">Date this document was generated: </w:t>
    </w:r>
    <w:r>
      <w:fldChar w:fldCharType="begin"/>
    </w:r>
    <w:r>
      <w:instrText xml:space="preserve"> CREATEDATE  \@ "d MMMM yyyy"  \* MERGEFORMAT </w:instrText>
    </w:r>
    <w:r>
      <w:fldChar w:fldCharType="separate"/>
    </w:r>
    <w:r w:rsidR="00EF779D">
      <w:rPr>
        <w:noProof/>
      </w:rPr>
      <w:t>2 March 2025</w:t>
    </w:r>
    <w:r>
      <w:fldChar w:fldCharType="end"/>
    </w:r>
  </w:p>
  <w:p w:rsidR="004F2F86" w:rsidP="004F2F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30A9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DEC1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F89C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F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F86"/>
    <w:pPr>
      <w:spacing w:before="360" w:after="60"/>
      <w:outlineLvl w:val="0"/>
    </w:pPr>
    <w:rPr>
      <w:sz w:val="32"/>
    </w:rPr>
  </w:style>
  <w:style w:type="paragraph" w:styleId="Heading2">
    <w:name w:val="heading 2"/>
    <w:basedOn w:val="HeadingBase"/>
    <w:next w:val="BodyText"/>
    <w:link w:val="Heading2Char"/>
    <w:qFormat/>
    <w:rsid w:val="004F2F86"/>
    <w:pPr>
      <w:keepLines/>
      <w:spacing w:before="240" w:after="120"/>
      <w:outlineLvl w:val="1"/>
    </w:pPr>
    <w:rPr>
      <w:sz w:val="28"/>
      <w:szCs w:val="40"/>
    </w:rPr>
  </w:style>
  <w:style w:type="paragraph" w:styleId="Heading3">
    <w:name w:val="heading 3"/>
    <w:basedOn w:val="HeadingBase"/>
    <w:next w:val="BodyText"/>
    <w:link w:val="Heading3Char"/>
    <w:qFormat/>
    <w:rsid w:val="004F2F86"/>
    <w:pPr>
      <w:spacing w:before="180" w:after="120"/>
      <w:outlineLvl w:val="2"/>
    </w:pPr>
    <w:rPr>
      <w:spacing w:val="-10"/>
      <w:kern w:val="32"/>
    </w:rPr>
  </w:style>
  <w:style w:type="paragraph" w:styleId="Heading4">
    <w:name w:val="heading 4"/>
    <w:basedOn w:val="HeadingBase"/>
    <w:next w:val="BodyText"/>
    <w:link w:val="Heading4Char"/>
    <w:qFormat/>
    <w:rsid w:val="004F2F86"/>
    <w:pPr>
      <w:spacing w:before="160" w:after="120"/>
      <w:outlineLvl w:val="3"/>
    </w:pPr>
    <w:rPr>
      <w:sz w:val="22"/>
    </w:rPr>
  </w:style>
  <w:style w:type="paragraph" w:styleId="Heading5">
    <w:name w:val="heading 5"/>
    <w:basedOn w:val="HeadingBase"/>
    <w:next w:val="Normal"/>
    <w:link w:val="Heading5Char"/>
    <w:qFormat/>
    <w:rsid w:val="004F2F86"/>
    <w:pPr>
      <w:spacing w:before="80"/>
      <w:outlineLvl w:val="4"/>
    </w:pPr>
    <w:rPr>
      <w:color w:val="918585"/>
      <w:sz w:val="20"/>
    </w:rPr>
  </w:style>
  <w:style w:type="paragraph" w:styleId="Heading6">
    <w:name w:val="heading 6"/>
    <w:basedOn w:val="HeadingBase"/>
    <w:next w:val="Normal"/>
    <w:link w:val="Heading6Char"/>
    <w:qFormat/>
    <w:rsid w:val="004F2F86"/>
    <w:pPr>
      <w:spacing w:before="60"/>
      <w:outlineLvl w:val="5"/>
    </w:pPr>
    <w:rPr>
      <w:color w:val="918585"/>
      <w:sz w:val="20"/>
    </w:rPr>
  </w:style>
  <w:style w:type="paragraph" w:styleId="Heading7">
    <w:name w:val="heading 7"/>
    <w:basedOn w:val="Normal"/>
    <w:next w:val="Normal"/>
    <w:link w:val="Heading7Char"/>
    <w:qFormat/>
    <w:rsid w:val="004F2F86"/>
    <w:pPr>
      <w:ind w:left="720"/>
      <w:outlineLvl w:val="6"/>
    </w:pPr>
    <w:rPr>
      <w:i/>
    </w:rPr>
  </w:style>
  <w:style w:type="paragraph" w:styleId="Heading8">
    <w:name w:val="heading 8"/>
    <w:basedOn w:val="Normal"/>
    <w:next w:val="Normal"/>
    <w:link w:val="Heading8Char"/>
    <w:qFormat/>
    <w:rsid w:val="004F2F86"/>
    <w:pPr>
      <w:ind w:left="720"/>
      <w:outlineLvl w:val="7"/>
    </w:pPr>
    <w:rPr>
      <w:i/>
    </w:rPr>
  </w:style>
  <w:style w:type="paragraph" w:styleId="Heading9">
    <w:name w:val="heading 9"/>
    <w:basedOn w:val="Normal"/>
    <w:next w:val="Normal"/>
    <w:link w:val="Heading9Char"/>
    <w:qFormat/>
    <w:rsid w:val="004F2F86"/>
    <w:pPr>
      <w:ind w:left="720"/>
      <w:outlineLvl w:val="8"/>
    </w:pPr>
    <w:rPr>
      <w:i/>
    </w:rPr>
  </w:style>
  <w:style w:type="character" w:default="1" w:styleId="DefaultParagraphFont">
    <w:name w:val="Default Paragraph Font"/>
    <w:uiPriority w:val="1"/>
    <w:unhideWhenUsed/>
    <w:rsid w:val="004F2F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F86"/>
  </w:style>
  <w:style w:type="character" w:customStyle="1" w:styleId="Heading1Char">
    <w:name w:val="Heading 1 Char"/>
    <w:basedOn w:val="DefaultParagraphFont"/>
    <w:link w:val="Heading1"/>
    <w:rsid w:val="004F2F8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F2F86"/>
    <w:rPr>
      <w:rFonts w:ascii="Times New Roman" w:eastAsia="Times New Roman" w:hAnsi="Times New Roman" w:cs="Times New Roman"/>
      <w:b/>
      <w:szCs w:val="20"/>
      <w:lang w:eastAsia="en-US"/>
    </w:rPr>
  </w:style>
  <w:style w:type="paragraph" w:styleId="BodyText">
    <w:name w:val="Body Text"/>
    <w:basedOn w:val="Normal"/>
    <w:link w:val="BodyTextChar"/>
    <w:rsid w:val="004F2F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2F86"/>
    <w:rPr>
      <w:rFonts w:ascii="Times New Roman" w:eastAsia="Times New Roman" w:hAnsi="Times New Roman" w:cs="Times New Roman"/>
      <w:sz w:val="24"/>
      <w:lang w:eastAsia="en-US"/>
    </w:rPr>
  </w:style>
  <w:style w:type="paragraph" w:styleId="ListBullet">
    <w:name w:val="List Bullet"/>
    <w:basedOn w:val="List"/>
    <w:rsid w:val="004F2F86"/>
    <w:pPr>
      <w:numPr>
        <w:numId w:val="13"/>
      </w:numPr>
      <w:tabs>
        <w:tab w:val="clear" w:pos="340"/>
      </w:tabs>
      <w:spacing w:before="40" w:after="40"/>
    </w:pPr>
  </w:style>
  <w:style w:type="paragraph" w:styleId="ListBullet2">
    <w:name w:val="List Bullet 2"/>
    <w:basedOn w:val="List2"/>
    <w:rsid w:val="004F2F86"/>
    <w:pPr>
      <w:numPr>
        <w:numId w:val="14"/>
      </w:numPr>
      <w:tabs>
        <w:tab w:val="clear" w:pos="680"/>
      </w:tabs>
    </w:pPr>
  </w:style>
  <w:style w:type="paragraph" w:customStyle="1" w:styleId="SuperHeading">
    <w:name w:val="SuperHeading"/>
    <w:basedOn w:val="Normal"/>
    <w:rsid w:val="004F2F86"/>
    <w:pPr>
      <w:spacing w:before="240" w:after="120"/>
      <w:outlineLvl w:val="0"/>
    </w:pPr>
    <w:rPr>
      <w:rFonts w:ascii="Times New Roman" w:hAnsi="Times New Roman"/>
      <w:b/>
      <w:sz w:val="32"/>
    </w:rPr>
  </w:style>
  <w:style w:type="paragraph" w:customStyle="1" w:styleId="AllowPageBreak">
    <w:name w:val="AllowPageBreak"/>
    <w:rsid w:val="004F2F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F2F86"/>
    <w:pPr>
      <w:spacing w:before="240" w:after="60"/>
    </w:pPr>
    <w:rPr>
      <w:color w:val="918585"/>
      <w:sz w:val="22"/>
    </w:rPr>
  </w:style>
  <w:style w:type="paragraph" w:styleId="ListBullet3">
    <w:name w:val="List Bullet 3"/>
    <w:basedOn w:val="List3"/>
    <w:rsid w:val="004F2F86"/>
    <w:pPr>
      <w:numPr>
        <w:numId w:val="3"/>
      </w:numPr>
      <w:tabs>
        <w:tab w:val="clear" w:pos="1021"/>
      </w:tabs>
      <w:ind w:left="1037" w:hanging="357"/>
    </w:pPr>
  </w:style>
  <w:style w:type="character" w:customStyle="1" w:styleId="BoldandItalics">
    <w:name w:val="Bold and Italics"/>
    <w:qFormat/>
    <w:rsid w:val="004F2F86"/>
    <w:rPr>
      <w:b/>
      <w:i/>
      <w:u w:val="none"/>
    </w:rPr>
  </w:style>
  <w:style w:type="character" w:customStyle="1" w:styleId="Heading2Char">
    <w:name w:val="Heading 2 Char"/>
    <w:basedOn w:val="DefaultParagraphFont"/>
    <w:link w:val="Heading2"/>
    <w:rsid w:val="004F2F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F8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F2F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F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F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F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F86"/>
    <w:rPr>
      <w:rFonts w:ascii="Courier New" w:eastAsia="Times New Roman" w:hAnsi="Courier New" w:cs="Times New Roman"/>
      <w:i/>
      <w:szCs w:val="20"/>
      <w:lang w:eastAsia="en-US"/>
    </w:rPr>
  </w:style>
  <w:style w:type="paragraph" w:customStyle="1" w:styleId="HeadingBase">
    <w:name w:val="Heading Base"/>
    <w:rsid w:val="004F2F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F86"/>
    <w:pPr>
      <w:tabs>
        <w:tab w:val="right" w:leader="dot" w:pos="9072"/>
      </w:tabs>
      <w:ind w:left="567"/>
    </w:pPr>
    <w:rPr>
      <w:szCs w:val="22"/>
    </w:rPr>
  </w:style>
  <w:style w:type="paragraph" w:customStyle="1" w:styleId="TOCBase">
    <w:name w:val="TOC Base"/>
    <w:rsid w:val="004F2F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F86"/>
    <w:pPr>
      <w:tabs>
        <w:tab w:val="right" w:leader="dot" w:pos="9072"/>
      </w:tabs>
      <w:spacing w:before="40" w:after="40"/>
      <w:ind w:left="284"/>
    </w:pPr>
    <w:rPr>
      <w:rFonts w:ascii="Times New Roman" w:hAnsi="Times New Roman"/>
    </w:rPr>
  </w:style>
  <w:style w:type="paragraph" w:styleId="TOC1">
    <w:name w:val="toc 1"/>
    <w:basedOn w:val="TOCBase"/>
    <w:next w:val="Normal"/>
    <w:rsid w:val="004F2F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F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F86"/>
    <w:rPr>
      <w:rFonts w:ascii="Times New Roman" w:eastAsia="Times New Roman" w:hAnsi="Times New Roman" w:cs="Times New Roman"/>
      <w:sz w:val="16"/>
      <w:lang w:eastAsia="en-US"/>
    </w:rPr>
  </w:style>
  <w:style w:type="paragraph" w:styleId="Title">
    <w:name w:val="Title"/>
    <w:basedOn w:val="HeadingBase"/>
    <w:link w:val="TitleChar"/>
    <w:qFormat/>
    <w:rsid w:val="004F2F86"/>
    <w:pPr>
      <w:spacing w:before="5040"/>
      <w:jc w:val="center"/>
    </w:pPr>
    <w:rPr>
      <w:sz w:val="48"/>
      <w:szCs w:val="72"/>
      <w:lang w:val="en-US"/>
    </w:rPr>
  </w:style>
  <w:style w:type="character" w:customStyle="1" w:styleId="TitleChar">
    <w:name w:val="Title Char"/>
    <w:basedOn w:val="DefaultParagraphFont"/>
    <w:link w:val="Title"/>
    <w:rsid w:val="004F2F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F86"/>
    <w:pPr>
      <w:tabs>
        <w:tab w:val="left" w:pos="3600"/>
        <w:tab w:val="left" w:pos="3958"/>
      </w:tabs>
    </w:pPr>
  </w:style>
  <w:style w:type="paragraph" w:styleId="List">
    <w:name w:val="List"/>
    <w:basedOn w:val="BodyText"/>
    <w:next w:val="BodyText"/>
    <w:rsid w:val="004F2F86"/>
    <w:pPr>
      <w:tabs>
        <w:tab w:val="left" w:pos="340"/>
      </w:tabs>
      <w:spacing w:before="60" w:after="60"/>
      <w:ind w:left="340" w:hanging="340"/>
    </w:pPr>
  </w:style>
  <w:style w:type="paragraph" w:customStyle="1" w:styleId="Note">
    <w:name w:val="Note"/>
    <w:basedOn w:val="BodyText"/>
    <w:rsid w:val="004F2F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2F86"/>
    <w:rPr>
      <w:b/>
      <w:spacing w:val="0"/>
    </w:rPr>
  </w:style>
  <w:style w:type="paragraph" w:customStyle="1" w:styleId="SuperTitle">
    <w:name w:val="SuperTitle"/>
    <w:basedOn w:val="Title"/>
    <w:rsid w:val="004F2F86"/>
    <w:pPr>
      <w:framePr w:wrap="auto" w:hAnchor="text" w:y="6049"/>
    </w:pPr>
    <w:rPr>
      <w:color w:val="000000"/>
      <w:sz w:val="40"/>
    </w:rPr>
  </w:style>
  <w:style w:type="paragraph" w:customStyle="1" w:styleId="TOCTitle">
    <w:name w:val="TOCTitle"/>
    <w:basedOn w:val="Heading1"/>
    <w:rsid w:val="004F2F86"/>
    <w:pPr>
      <w:spacing w:after="240"/>
      <w:jc w:val="center"/>
      <w:outlineLvl w:val="9"/>
    </w:pPr>
    <w:rPr>
      <w:caps/>
    </w:rPr>
  </w:style>
  <w:style w:type="paragraph" w:customStyle="1" w:styleId="Version">
    <w:name w:val="Version"/>
    <w:rsid w:val="004F2F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F86"/>
    <w:pPr>
      <w:keepNext w:val="0"/>
      <w:tabs>
        <w:tab w:val="right" w:pos="4176"/>
      </w:tabs>
      <w:ind w:left="198" w:hanging="198"/>
    </w:pPr>
    <w:rPr>
      <w:rFonts w:ascii="Garamond" w:hAnsi="Garamond"/>
    </w:rPr>
  </w:style>
  <w:style w:type="paragraph" w:styleId="IndexHeading">
    <w:name w:val="index heading"/>
    <w:basedOn w:val="Normal"/>
    <w:next w:val="Index1"/>
    <w:semiHidden/>
    <w:rsid w:val="004F2F86"/>
    <w:pPr>
      <w:spacing w:before="120" w:after="120"/>
    </w:pPr>
    <w:rPr>
      <w:rFonts w:ascii="Arial" w:hAnsi="Arial"/>
      <w:b/>
      <w:color w:val="918585"/>
      <w:sz w:val="24"/>
    </w:rPr>
  </w:style>
  <w:style w:type="paragraph" w:styleId="Header">
    <w:name w:val="header"/>
    <w:basedOn w:val="Normal"/>
    <w:link w:val="HeaderChar"/>
    <w:rsid w:val="004F2F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F86"/>
    <w:rPr>
      <w:rFonts w:ascii="Times New Roman" w:eastAsia="Times New Roman" w:hAnsi="Times New Roman" w:cs="Times New Roman"/>
      <w:sz w:val="16"/>
      <w:szCs w:val="20"/>
      <w:lang w:val="en-GB" w:eastAsia="en-US"/>
    </w:rPr>
  </w:style>
  <w:style w:type="paragraph" w:customStyle="1" w:styleId="Chapter">
    <w:name w:val="Chapter"/>
    <w:basedOn w:val="Normal"/>
    <w:rsid w:val="004F2F86"/>
    <w:pPr>
      <w:spacing w:before="240"/>
    </w:pPr>
    <w:rPr>
      <w:rFonts w:ascii="Times New Roman" w:hAnsi="Times New Roman"/>
      <w:smallCaps/>
      <w:spacing w:val="80"/>
      <w:sz w:val="28"/>
    </w:rPr>
  </w:style>
  <w:style w:type="paragraph" w:customStyle="1" w:styleId="InChapter">
    <w:name w:val="InChapter"/>
    <w:basedOn w:val="Heading3"/>
    <w:rsid w:val="004F2F86"/>
    <w:pPr>
      <w:spacing w:after="240"/>
      <w:outlineLvl w:val="9"/>
    </w:pPr>
    <w:rPr>
      <w:noProof/>
    </w:rPr>
  </w:style>
  <w:style w:type="paragraph" w:styleId="Index2">
    <w:name w:val="index 2"/>
    <w:basedOn w:val="Normal"/>
    <w:next w:val="Normal"/>
    <w:semiHidden/>
    <w:rsid w:val="004F2F86"/>
    <w:pPr>
      <w:tabs>
        <w:tab w:val="right" w:pos="4176"/>
      </w:tabs>
      <w:ind w:left="568" w:hanging="284"/>
    </w:pPr>
    <w:rPr>
      <w:rFonts w:ascii="Garamond" w:hAnsi="Garamond"/>
    </w:rPr>
  </w:style>
  <w:style w:type="paragraph" w:customStyle="1" w:styleId="Byline">
    <w:name w:val="Byline"/>
    <w:rsid w:val="004F2F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F86"/>
    <w:pPr>
      <w:tabs>
        <w:tab w:val="clear" w:pos="3600"/>
        <w:tab w:val="clear" w:pos="3958"/>
      </w:tabs>
      <w:jc w:val="right"/>
    </w:pPr>
  </w:style>
  <w:style w:type="character" w:styleId="Emphasis">
    <w:name w:val="Emphasis"/>
    <w:basedOn w:val="DefaultParagraphFont"/>
    <w:qFormat/>
    <w:rsid w:val="004F2F86"/>
    <w:rPr>
      <w:i/>
    </w:rPr>
  </w:style>
  <w:style w:type="paragraph" w:styleId="Caption">
    <w:name w:val="caption"/>
    <w:basedOn w:val="BodyText"/>
    <w:next w:val="Normal"/>
    <w:qFormat/>
    <w:rsid w:val="004F2F86"/>
    <w:pPr>
      <w:framePr w:w="2268" w:hSpace="181" w:vSpace="181" w:wrap="around" w:vAnchor="text" w:hAnchor="page" w:x="1135" w:y="285" w:anchorLock="1"/>
    </w:pPr>
    <w:rPr>
      <w:i/>
    </w:rPr>
  </w:style>
  <w:style w:type="paragraph" w:customStyle="1" w:styleId="MiniTOCTitle">
    <w:name w:val="MiniTOCTitle"/>
    <w:basedOn w:val="Heading4"/>
    <w:rsid w:val="004F2F86"/>
    <w:pPr>
      <w:spacing w:before="240"/>
      <w:outlineLvl w:val="9"/>
    </w:pPr>
    <w:rPr>
      <w:noProof/>
      <w:sz w:val="24"/>
    </w:rPr>
  </w:style>
  <w:style w:type="paragraph" w:customStyle="1" w:styleId="MiniTOCItem">
    <w:name w:val="MiniTOCItem"/>
    <w:basedOn w:val="ListBullet"/>
    <w:rsid w:val="004F2F86"/>
    <w:pPr>
      <w:numPr>
        <w:numId w:val="0"/>
      </w:numPr>
      <w:tabs>
        <w:tab w:val="right" w:leader="dot" w:pos="6521"/>
      </w:tabs>
      <w:spacing w:before="0" w:after="0"/>
    </w:pPr>
  </w:style>
  <w:style w:type="paragraph" w:customStyle="1" w:styleId="TOFTitle">
    <w:name w:val="TOFTitle"/>
    <w:basedOn w:val="TOCTitle"/>
    <w:rsid w:val="004F2F86"/>
  </w:style>
  <w:style w:type="paragraph" w:styleId="TableofFigures">
    <w:name w:val="table of figures"/>
    <w:basedOn w:val="Normal"/>
    <w:next w:val="Normal"/>
    <w:semiHidden/>
    <w:rsid w:val="004F2F86"/>
    <w:pPr>
      <w:tabs>
        <w:tab w:val="right" w:leader="dot" w:pos="9072"/>
      </w:tabs>
      <w:ind w:left="970" w:hanging="403"/>
    </w:pPr>
    <w:rPr>
      <w:rFonts w:ascii="Times New Roman" w:hAnsi="Times New Roman"/>
      <w:b/>
    </w:rPr>
  </w:style>
  <w:style w:type="paragraph" w:styleId="ListNumber">
    <w:name w:val="List Number"/>
    <w:basedOn w:val="List"/>
    <w:rsid w:val="004F2F86"/>
    <w:pPr>
      <w:numPr>
        <w:numId w:val="16"/>
      </w:numPr>
      <w:tabs>
        <w:tab w:val="clear" w:pos="340"/>
      </w:tabs>
    </w:pPr>
  </w:style>
  <w:style w:type="character" w:customStyle="1" w:styleId="WingdingSymbols">
    <w:name w:val="Wingding Symbols"/>
    <w:rsid w:val="004F2F86"/>
    <w:rPr>
      <w:rFonts w:ascii="Wingdings" w:hAnsi="Wingdings"/>
    </w:rPr>
  </w:style>
  <w:style w:type="paragraph" w:customStyle="1" w:styleId="TableHeading">
    <w:name w:val="Table Heading"/>
    <w:basedOn w:val="HeadingBase"/>
    <w:rsid w:val="004F2F86"/>
    <w:pPr>
      <w:keepLines/>
      <w:pBdr>
        <w:bottom w:val="single" w:sz="6" w:space="1" w:color="918585"/>
      </w:pBdr>
      <w:spacing w:before="240"/>
    </w:pPr>
  </w:style>
  <w:style w:type="character" w:customStyle="1" w:styleId="HotSpot">
    <w:name w:val="HotSpot"/>
    <w:rsid w:val="004F2F86"/>
    <w:rPr>
      <w:color w:val="0033CC"/>
      <w:u w:val="none"/>
    </w:rPr>
  </w:style>
  <w:style w:type="paragraph" w:customStyle="1" w:styleId="BodyTextRight">
    <w:name w:val="Body Text Right"/>
    <w:basedOn w:val="BodyText"/>
    <w:rsid w:val="004F2F86"/>
    <w:pPr>
      <w:spacing w:before="0" w:after="0"/>
      <w:jc w:val="right"/>
    </w:pPr>
  </w:style>
  <w:style w:type="paragraph" w:styleId="Index3">
    <w:name w:val="index 3"/>
    <w:basedOn w:val="ListNumber2"/>
    <w:next w:val="Normal"/>
    <w:semiHidden/>
    <w:rsid w:val="004F2F86"/>
    <w:pPr>
      <w:numPr>
        <w:numId w:val="0"/>
      </w:numPr>
      <w:tabs>
        <w:tab w:val="right" w:leader="dot" w:pos="4176"/>
      </w:tabs>
    </w:pPr>
  </w:style>
  <w:style w:type="paragraph" w:styleId="ListNumber2">
    <w:name w:val="List Number 2"/>
    <w:basedOn w:val="List2"/>
    <w:rsid w:val="004F2F86"/>
    <w:pPr>
      <w:numPr>
        <w:numId w:val="11"/>
      </w:numPr>
      <w:tabs>
        <w:tab w:val="clear" w:pos="1060"/>
      </w:tabs>
    </w:pPr>
  </w:style>
  <w:style w:type="paragraph" w:customStyle="1" w:styleId="MarginNote">
    <w:name w:val="Margin Note"/>
    <w:basedOn w:val="BodyText"/>
    <w:rsid w:val="004F2F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F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F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F86"/>
    <w:rPr>
      <w:sz w:val="32"/>
    </w:rPr>
  </w:style>
  <w:style w:type="paragraph" w:customStyle="1" w:styleId="HeadingProcedure">
    <w:name w:val="Heading Procedure"/>
    <w:basedOn w:val="HeadingBase"/>
    <w:next w:val="Normal"/>
    <w:rsid w:val="004F2F86"/>
    <w:pPr>
      <w:tabs>
        <w:tab w:val="left" w:pos="0"/>
      </w:tabs>
      <w:spacing w:before="120" w:after="60"/>
    </w:pPr>
    <w:rPr>
      <w:i/>
      <w:color w:val="918585"/>
      <w:sz w:val="22"/>
    </w:rPr>
  </w:style>
  <w:style w:type="paragraph" w:customStyle="1" w:styleId="TableBodyText">
    <w:name w:val="Table Body Text"/>
    <w:basedOn w:val="BodyText"/>
    <w:rsid w:val="004F2F86"/>
    <w:pPr>
      <w:spacing w:before="60" w:after="60"/>
    </w:pPr>
  </w:style>
  <w:style w:type="paragraph" w:styleId="ListContinue">
    <w:name w:val="List Continue"/>
    <w:basedOn w:val="List"/>
    <w:rsid w:val="004F2F86"/>
    <w:pPr>
      <w:ind w:firstLine="0"/>
    </w:pPr>
  </w:style>
  <w:style w:type="paragraph" w:customStyle="1" w:styleId="ListNote">
    <w:name w:val="List Note"/>
    <w:basedOn w:val="List"/>
    <w:rsid w:val="004F2F86"/>
    <w:pPr>
      <w:pBdr>
        <w:top w:val="single" w:sz="6" w:space="2" w:color="918585"/>
        <w:bottom w:val="single" w:sz="6" w:space="2" w:color="918585"/>
      </w:pBdr>
      <w:tabs>
        <w:tab w:val="left" w:pos="1021"/>
      </w:tabs>
      <w:ind w:firstLine="0"/>
    </w:pPr>
  </w:style>
  <w:style w:type="paragraph" w:customStyle="1" w:styleId="Warning">
    <w:name w:val="Warning"/>
    <w:basedOn w:val="BodyText"/>
    <w:rsid w:val="004F2F86"/>
    <w:pPr>
      <w:shd w:val="clear" w:color="auto" w:fill="D9D9D9"/>
      <w:tabs>
        <w:tab w:val="left" w:pos="992"/>
      </w:tabs>
      <w:ind w:left="119" w:right="119"/>
    </w:pPr>
    <w:rPr>
      <w:sz w:val="20"/>
    </w:rPr>
  </w:style>
  <w:style w:type="paragraph" w:customStyle="1" w:styleId="MarginIcons">
    <w:name w:val="Margin Icons"/>
    <w:basedOn w:val="BodyText"/>
    <w:rsid w:val="004F2F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F86"/>
    <w:rPr>
      <w:rFonts w:ascii="Courier New" w:hAnsi="Courier New"/>
    </w:rPr>
  </w:style>
  <w:style w:type="paragraph" w:customStyle="1" w:styleId="NoteBullet">
    <w:name w:val="Note Bullet"/>
    <w:basedOn w:val="Note"/>
    <w:rsid w:val="004F2F86"/>
    <w:pPr>
      <w:tabs>
        <w:tab w:val="clear" w:pos="680"/>
      </w:tabs>
      <w:spacing w:before="60" w:after="60"/>
    </w:pPr>
  </w:style>
  <w:style w:type="paragraph" w:customStyle="1" w:styleId="SubHeading2">
    <w:name w:val="SubHeading2"/>
    <w:basedOn w:val="HeadingBase"/>
    <w:rsid w:val="004F2F86"/>
    <w:pPr>
      <w:spacing w:before="240" w:after="60"/>
    </w:pPr>
    <w:rPr>
      <w:sz w:val="20"/>
    </w:rPr>
  </w:style>
  <w:style w:type="paragraph" w:customStyle="1" w:styleId="SideHeading">
    <w:name w:val="Side Heading"/>
    <w:basedOn w:val="HeadingBase"/>
    <w:rsid w:val="004F2F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F86"/>
    <w:pPr>
      <w:numPr>
        <w:numId w:val="12"/>
      </w:numPr>
    </w:pPr>
  </w:style>
  <w:style w:type="paragraph" w:styleId="PlainText">
    <w:name w:val="Plain Text"/>
    <w:basedOn w:val="Normal"/>
    <w:link w:val="PlainTextChar"/>
    <w:rsid w:val="004F2F86"/>
    <w:rPr>
      <w:sz w:val="20"/>
    </w:rPr>
  </w:style>
  <w:style w:type="character" w:customStyle="1" w:styleId="PlainTextChar">
    <w:name w:val="Plain Text Char"/>
    <w:basedOn w:val="DefaultParagraphFont"/>
    <w:link w:val="PlainText"/>
    <w:rsid w:val="004F2F86"/>
    <w:rPr>
      <w:rFonts w:ascii="Courier New" w:eastAsia="Times New Roman" w:hAnsi="Courier New" w:cs="Times New Roman"/>
      <w:sz w:val="20"/>
      <w:szCs w:val="20"/>
      <w:lang w:eastAsia="en-US"/>
    </w:rPr>
  </w:style>
  <w:style w:type="character" w:customStyle="1" w:styleId="MenuOption">
    <w:name w:val="Menu Option"/>
    <w:basedOn w:val="DefaultParagraphFont"/>
    <w:rsid w:val="004F2F86"/>
    <w:rPr>
      <w:b/>
      <w:smallCaps/>
    </w:rPr>
  </w:style>
  <w:style w:type="paragraph" w:customStyle="1" w:styleId="TableListNumber">
    <w:name w:val="Table List Number"/>
    <w:basedOn w:val="ListNumber"/>
    <w:rsid w:val="004F2F86"/>
    <w:pPr>
      <w:numPr>
        <w:numId w:val="0"/>
      </w:numPr>
    </w:pPr>
  </w:style>
  <w:style w:type="paragraph" w:styleId="TOC4">
    <w:name w:val="toc 4"/>
    <w:basedOn w:val="TOCBase"/>
    <w:next w:val="Normal"/>
    <w:semiHidden/>
    <w:rsid w:val="004F2F86"/>
    <w:pPr>
      <w:tabs>
        <w:tab w:val="right" w:leader="dot" w:pos="9071"/>
      </w:tabs>
      <w:ind w:left="1701"/>
    </w:pPr>
  </w:style>
  <w:style w:type="paragraph" w:customStyle="1" w:styleId="ListAlpha">
    <w:name w:val="List Alpha"/>
    <w:basedOn w:val="List"/>
    <w:rsid w:val="004F2F86"/>
    <w:pPr>
      <w:numPr>
        <w:numId w:val="10"/>
      </w:numPr>
    </w:pPr>
  </w:style>
  <w:style w:type="paragraph" w:customStyle="1" w:styleId="ListAlpha2">
    <w:name w:val="List Alpha 2"/>
    <w:basedOn w:val="List2"/>
    <w:rsid w:val="004F2F86"/>
    <w:pPr>
      <w:numPr>
        <w:numId w:val="9"/>
      </w:numPr>
    </w:pPr>
  </w:style>
  <w:style w:type="paragraph" w:styleId="List2">
    <w:name w:val="List 2"/>
    <w:basedOn w:val="BodyText"/>
    <w:rsid w:val="004F2F86"/>
    <w:pPr>
      <w:tabs>
        <w:tab w:val="left" w:pos="680"/>
      </w:tabs>
      <w:spacing w:before="60" w:after="60"/>
      <w:ind w:left="680" w:hanging="340"/>
    </w:pPr>
  </w:style>
  <w:style w:type="paragraph" w:styleId="List3">
    <w:name w:val="List 3"/>
    <w:basedOn w:val="BodyText"/>
    <w:rsid w:val="004F2F86"/>
    <w:pPr>
      <w:tabs>
        <w:tab w:val="left" w:pos="1021"/>
      </w:tabs>
      <w:spacing w:before="60" w:after="60"/>
      <w:ind w:left="1020" w:hanging="340"/>
    </w:pPr>
  </w:style>
  <w:style w:type="paragraph" w:styleId="List4">
    <w:name w:val="List 4"/>
    <w:basedOn w:val="BodyText"/>
    <w:rsid w:val="004F2F86"/>
    <w:pPr>
      <w:tabs>
        <w:tab w:val="left" w:pos="1361"/>
      </w:tabs>
      <w:spacing w:before="60" w:after="60"/>
      <w:ind w:left="1361" w:hanging="340"/>
    </w:pPr>
  </w:style>
  <w:style w:type="paragraph" w:styleId="List5">
    <w:name w:val="List 5"/>
    <w:basedOn w:val="BodyText"/>
    <w:rsid w:val="004F2F86"/>
    <w:pPr>
      <w:tabs>
        <w:tab w:val="left" w:pos="1701"/>
      </w:tabs>
      <w:spacing w:before="60" w:after="60"/>
      <w:ind w:left="1701" w:hanging="340"/>
    </w:pPr>
  </w:style>
  <w:style w:type="paragraph" w:styleId="ListBullet4">
    <w:name w:val="List Bullet 4"/>
    <w:basedOn w:val="List4"/>
    <w:rsid w:val="004F2F86"/>
    <w:pPr>
      <w:numPr>
        <w:numId w:val="4"/>
      </w:numPr>
      <w:tabs>
        <w:tab w:val="clear" w:pos="1361"/>
      </w:tabs>
    </w:pPr>
  </w:style>
  <w:style w:type="paragraph" w:styleId="ListBullet5">
    <w:name w:val="List Bullet 5"/>
    <w:basedOn w:val="List5"/>
    <w:rsid w:val="004F2F86"/>
    <w:pPr>
      <w:numPr>
        <w:numId w:val="5"/>
      </w:numPr>
    </w:pPr>
  </w:style>
  <w:style w:type="paragraph" w:styleId="ListContinue2">
    <w:name w:val="List Continue 2"/>
    <w:basedOn w:val="List2"/>
    <w:rsid w:val="004F2F86"/>
    <w:pPr>
      <w:ind w:firstLine="0"/>
    </w:pPr>
  </w:style>
  <w:style w:type="paragraph" w:styleId="ListContinue3">
    <w:name w:val="List Continue 3"/>
    <w:basedOn w:val="List3"/>
    <w:rsid w:val="004F2F86"/>
    <w:pPr>
      <w:ind w:left="1021" w:firstLine="0"/>
    </w:pPr>
  </w:style>
  <w:style w:type="paragraph" w:styleId="ListContinue4">
    <w:name w:val="List Continue 4"/>
    <w:basedOn w:val="List4"/>
    <w:rsid w:val="004F2F86"/>
    <w:pPr>
      <w:ind w:firstLine="0"/>
    </w:pPr>
  </w:style>
  <w:style w:type="paragraph" w:styleId="ListContinue5">
    <w:name w:val="List Continue 5"/>
    <w:basedOn w:val="List5"/>
    <w:rsid w:val="004F2F86"/>
    <w:pPr>
      <w:ind w:firstLine="0"/>
    </w:pPr>
  </w:style>
  <w:style w:type="paragraph" w:styleId="ListNumber3">
    <w:name w:val="List Number 3"/>
    <w:basedOn w:val="List3"/>
    <w:rsid w:val="004F2F86"/>
    <w:pPr>
      <w:numPr>
        <w:numId w:val="6"/>
      </w:numPr>
    </w:pPr>
  </w:style>
  <w:style w:type="paragraph" w:styleId="ListNumber4">
    <w:name w:val="List Number 4"/>
    <w:basedOn w:val="List4"/>
    <w:rsid w:val="004F2F86"/>
    <w:pPr>
      <w:numPr>
        <w:numId w:val="7"/>
      </w:numPr>
    </w:pPr>
  </w:style>
  <w:style w:type="paragraph" w:styleId="ListNumber5">
    <w:name w:val="List Number 5"/>
    <w:basedOn w:val="List5"/>
    <w:rsid w:val="004F2F86"/>
    <w:pPr>
      <w:numPr>
        <w:numId w:val="8"/>
      </w:numPr>
    </w:pPr>
  </w:style>
  <w:style w:type="paragraph" w:styleId="BlockText">
    <w:name w:val="Block Text"/>
    <w:basedOn w:val="Normal"/>
    <w:rsid w:val="004F2F86"/>
    <w:pPr>
      <w:spacing w:after="120"/>
      <w:ind w:left="1440" w:right="1440"/>
    </w:pPr>
  </w:style>
  <w:style w:type="character" w:customStyle="1" w:styleId="Subscript">
    <w:name w:val="Subscript"/>
    <w:basedOn w:val="DefaultParagraphFont"/>
    <w:rsid w:val="004F2F86"/>
    <w:rPr>
      <w:sz w:val="16"/>
      <w:vertAlign w:val="subscript"/>
    </w:rPr>
  </w:style>
  <w:style w:type="character" w:customStyle="1" w:styleId="Superscript">
    <w:name w:val="Superscript"/>
    <w:basedOn w:val="DefaultParagraphFont"/>
    <w:rsid w:val="004F2F86"/>
    <w:rPr>
      <w:sz w:val="16"/>
      <w:vertAlign w:val="superscript"/>
    </w:rPr>
  </w:style>
  <w:style w:type="character" w:customStyle="1" w:styleId="Symbols">
    <w:name w:val="Symbols"/>
    <w:basedOn w:val="DefaultParagraphFont"/>
    <w:rsid w:val="004F2F86"/>
    <w:rPr>
      <w:rFonts w:ascii="Symbol" w:hAnsi="Symbol"/>
    </w:rPr>
  </w:style>
  <w:style w:type="character" w:customStyle="1" w:styleId="MenuOptions">
    <w:name w:val="Menu Options"/>
    <w:basedOn w:val="DefaultParagraphFont"/>
    <w:rsid w:val="004F2F86"/>
    <w:rPr>
      <w:rFonts w:ascii="Arial Narrow" w:hAnsi="Arial Narrow"/>
      <w:smallCaps/>
    </w:rPr>
  </w:style>
  <w:style w:type="character" w:customStyle="1" w:styleId="Buttons">
    <w:name w:val="Buttons"/>
    <w:basedOn w:val="DefaultParagraphFont"/>
    <w:rsid w:val="004F2F86"/>
    <w:rPr>
      <w:b/>
    </w:rPr>
  </w:style>
  <w:style w:type="character" w:customStyle="1" w:styleId="Underlined">
    <w:name w:val="Underlined"/>
    <w:basedOn w:val="DefaultParagraphFont"/>
    <w:rsid w:val="004F2F86"/>
    <w:rPr>
      <w:u w:val="single"/>
    </w:rPr>
  </w:style>
  <w:style w:type="paragraph" w:customStyle="1" w:styleId="TableBodyTextRight">
    <w:name w:val="Table Body Text Right"/>
    <w:basedOn w:val="TableBodyText"/>
    <w:rsid w:val="004F2F86"/>
    <w:pPr>
      <w:widowControl w:val="0"/>
      <w:autoSpaceDE w:val="0"/>
      <w:autoSpaceDN w:val="0"/>
      <w:adjustRightInd w:val="0"/>
      <w:jc w:val="right"/>
    </w:pPr>
    <w:rPr>
      <w:rFonts w:cs="Arial"/>
      <w:szCs w:val="18"/>
    </w:rPr>
  </w:style>
  <w:style w:type="paragraph" w:customStyle="1" w:styleId="CopyrightText">
    <w:name w:val="Copyright Text"/>
    <w:basedOn w:val="BodyText"/>
    <w:rsid w:val="004F2F86"/>
    <w:rPr>
      <w:sz w:val="18"/>
    </w:rPr>
  </w:style>
  <w:style w:type="paragraph" w:customStyle="1" w:styleId="BodySmallRight">
    <w:name w:val="Body Small Right"/>
    <w:basedOn w:val="BodyTextRight"/>
    <w:rsid w:val="004F2F86"/>
    <w:rPr>
      <w:sz w:val="18"/>
      <w:szCs w:val="18"/>
    </w:rPr>
  </w:style>
  <w:style w:type="paragraph" w:customStyle="1" w:styleId="MarginEdition">
    <w:name w:val="Margin Edition"/>
    <w:basedOn w:val="MarginNote"/>
    <w:rsid w:val="004F2F86"/>
    <w:pPr>
      <w:spacing w:before="0" w:after="0"/>
    </w:pPr>
    <w:rPr>
      <w:rFonts w:ascii="Times New Roman" w:hAnsi="Times New Roman"/>
      <w:color w:val="999999"/>
    </w:rPr>
  </w:style>
  <w:style w:type="paragraph" w:customStyle="1" w:styleId="Spacer">
    <w:name w:val="Spacer"/>
    <w:basedOn w:val="Normal"/>
    <w:rsid w:val="004F2F86"/>
    <w:rPr>
      <w:sz w:val="2"/>
      <w:szCs w:val="2"/>
    </w:rPr>
  </w:style>
  <w:style w:type="character" w:customStyle="1" w:styleId="Small">
    <w:name w:val="Small"/>
    <w:basedOn w:val="DefaultParagraphFont"/>
    <w:rsid w:val="004F2F86"/>
    <w:rPr>
      <w:sz w:val="16"/>
    </w:rPr>
  </w:style>
  <w:style w:type="paragraph" w:customStyle="1" w:styleId="WideTable">
    <w:name w:val="Wide Table"/>
    <w:basedOn w:val="Normal"/>
    <w:rsid w:val="004F2F86"/>
    <w:pPr>
      <w:ind w:left="-1418"/>
    </w:pPr>
    <w:rPr>
      <w:sz w:val="2"/>
      <w:szCs w:val="2"/>
    </w:rPr>
  </w:style>
  <w:style w:type="character" w:styleId="PageNumber">
    <w:name w:val="page number"/>
    <w:basedOn w:val="DefaultParagraphFont"/>
    <w:rsid w:val="004F2F86"/>
  </w:style>
  <w:style w:type="paragraph" w:styleId="Quote">
    <w:name w:val="Quote"/>
    <w:basedOn w:val="Heading1"/>
    <w:link w:val="QuoteChar"/>
    <w:qFormat/>
    <w:rsid w:val="004F2F86"/>
    <w:rPr>
      <w:b w:val="0"/>
      <w:sz w:val="72"/>
      <w:szCs w:val="72"/>
      <w:lang w:val="en-NZ"/>
    </w:rPr>
  </w:style>
  <w:style w:type="character" w:customStyle="1" w:styleId="QuoteChar">
    <w:name w:val="Quote Char"/>
    <w:basedOn w:val="DefaultParagraphFont"/>
    <w:link w:val="Quote"/>
    <w:rsid w:val="004F2F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F86"/>
    <w:pPr>
      <w:pageBreakBefore/>
    </w:pPr>
  </w:style>
  <w:style w:type="paragraph" w:customStyle="1" w:styleId="Border">
    <w:name w:val="Border"/>
    <w:basedOn w:val="Normal"/>
    <w:qFormat/>
    <w:rsid w:val="004F2F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F86"/>
    <w:rPr>
      <w:b/>
      <w:bCs/>
      <w:i/>
      <w:iCs/>
      <w:color w:val="auto"/>
    </w:rPr>
  </w:style>
  <w:style w:type="paragraph" w:styleId="IntenseQuote">
    <w:name w:val="Intense Quote"/>
    <w:basedOn w:val="Normal"/>
    <w:next w:val="Normal"/>
    <w:link w:val="IntenseQuoteChar"/>
    <w:uiPriority w:val="30"/>
    <w:qFormat/>
    <w:rsid w:val="004F2F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F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F86"/>
    <w:rPr>
      <w:smallCaps/>
      <w:color w:val="auto"/>
      <w:u w:val="single"/>
    </w:rPr>
  </w:style>
  <w:style w:type="character" w:styleId="IntenseReference">
    <w:name w:val="Intense Reference"/>
    <w:basedOn w:val="DefaultParagraphFont"/>
    <w:uiPriority w:val="32"/>
    <w:qFormat/>
    <w:rsid w:val="004F2F86"/>
    <w:rPr>
      <w:b/>
      <w:bCs/>
      <w:smallCaps/>
      <w:color w:val="auto"/>
      <w:spacing w:val="5"/>
      <w:u w:val="single"/>
    </w:rPr>
  </w:style>
  <w:style w:type="paragraph" w:customStyle="1" w:styleId="2ColumnHeading">
    <w:name w:val="2Column Heading"/>
    <w:basedOn w:val="BodyText"/>
    <w:qFormat/>
    <w:rsid w:val="004F2F86"/>
    <w:pPr>
      <w:spacing w:after="60"/>
      <w:ind w:left="-2268"/>
    </w:pPr>
    <w:rPr>
      <w:b/>
    </w:rPr>
  </w:style>
  <w:style w:type="paragraph" w:customStyle="1" w:styleId="Heading1TOC">
    <w:name w:val="Heading1 TOC"/>
    <w:basedOn w:val="Normal"/>
    <w:qFormat/>
    <w:rsid w:val="004F2F86"/>
    <w:pPr>
      <w:spacing w:before="240" w:after="120"/>
    </w:pPr>
    <w:rPr>
      <w:rFonts w:ascii="Times New Roman" w:hAnsi="Times New Roman"/>
      <w:b/>
      <w:sz w:val="32"/>
    </w:rPr>
  </w:style>
  <w:style w:type="paragraph" w:customStyle="1" w:styleId="Heading2TOC">
    <w:name w:val="Heading2 TOC"/>
    <w:basedOn w:val="Normal"/>
    <w:qFormat/>
    <w:rsid w:val="004F2F86"/>
    <w:pPr>
      <w:spacing w:before="240" w:after="60"/>
    </w:pPr>
    <w:rPr>
      <w:rFonts w:ascii="Times New Roman" w:hAnsi="Times New Roman"/>
      <w:b/>
      <w:sz w:val="28"/>
    </w:rPr>
  </w:style>
  <w:style w:type="character" w:customStyle="1" w:styleId="Underline">
    <w:name w:val="Underline"/>
    <w:basedOn w:val="DefaultParagraphFont"/>
    <w:qFormat/>
    <w:rsid w:val="004F2F86"/>
    <w:rPr>
      <w:u w:val="single"/>
    </w:rPr>
  </w:style>
  <w:style w:type="paragraph" w:styleId="BalloonText">
    <w:name w:val="Balloon Text"/>
    <w:basedOn w:val="Normal"/>
    <w:link w:val="BalloonTextChar"/>
    <w:rsid w:val="004F2F86"/>
    <w:rPr>
      <w:rFonts w:ascii="Tahoma" w:hAnsi="Tahoma" w:cs="Tahoma"/>
      <w:sz w:val="16"/>
      <w:szCs w:val="16"/>
    </w:rPr>
  </w:style>
  <w:style w:type="character" w:customStyle="1" w:styleId="BalloonTextChar">
    <w:name w:val="Balloon Text Char"/>
    <w:basedOn w:val="DefaultParagraphFont"/>
    <w:link w:val="BalloonText"/>
    <w:rsid w:val="004F2F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F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2F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F86"/>
    <w:rPr>
      <w:b/>
      <w:color w:val="660033"/>
      <w:spacing w:val="0"/>
    </w:rPr>
  </w:style>
  <w:style w:type="paragraph" w:customStyle="1" w:styleId="Nameditemlist">
    <w:name w:val="Named item list"/>
    <w:basedOn w:val="BodyText"/>
    <w:qFormat/>
    <w:rsid w:val="004F2F86"/>
    <w:pPr>
      <w:tabs>
        <w:tab w:val="left" w:pos="2835"/>
      </w:tabs>
      <w:ind w:left="2835" w:hanging="2835"/>
    </w:pPr>
  </w:style>
  <w:style w:type="paragraph" w:customStyle="1" w:styleId="BodyTextnopadding">
    <w:name w:val="Body Text no padding"/>
    <w:basedOn w:val="BodyText"/>
    <w:qFormat/>
    <w:rsid w:val="004F2F86"/>
    <w:pPr>
      <w:spacing w:before="0" w:after="0"/>
    </w:pPr>
  </w:style>
  <w:style w:type="paragraph" w:customStyle="1" w:styleId="BodyTextBold">
    <w:name w:val="Body Text Bold"/>
    <w:basedOn w:val="BodyText"/>
    <w:qFormat/>
    <w:rsid w:val="004F2F86"/>
    <w:rPr>
      <w:b/>
    </w:rPr>
  </w:style>
  <w:style w:type="character" w:styleId="Hyperlink">
    <w:name w:val="Hyperlink"/>
    <w:basedOn w:val="DefaultParagraphFont"/>
    <w:uiPriority w:val="99"/>
    <w:unhideWhenUsed/>
    <w:rsid w:val="00EF77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1513</Words>
  <Characters>9673</Characters>
  <Application>Microsoft Office Word</Application>
  <DocSecurity>0</DocSecurity>
  <Lines>268</Lines>
  <Paragraphs>174</Paragraphs>
  <ScaleCrop>false</ScaleCrop>
  <Company>Author-it Software Corporation Ltd.</Company>
  <LinksUpToDate>false</LinksUpToDate>
  <CharactersWithSpaces>11012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RIIPGP302D Monitor and operate auxiliary plant and equipment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2025-03-02T03:30:00Z</dcterms:created>
  <dcterms:modified xsi:type="dcterms:W3CDTF">2025-03-02T03:30:00Z</dcterms:modified>
</cp:coreProperties>
</file>