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469" w:rsidP="00EF4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RIIPGP204D Carry out bore-field operations</w:t>
      </w:r>
      <w:r>
        <w:fldChar w:fldCharType="end"/>
      </w:r>
    </w:p>
    <w:p w:rsidR="00EF4469" w:rsidP="00EF4469">
      <w:pPr>
        <w:pStyle w:val="Version"/>
        <w:sectPr w:rsidSect="00C517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1750" w:rsidP="00C51750">
      <w:pPr>
        <w:pStyle w:val="SuperHeading"/>
      </w:pPr>
      <w:r w:rsidRPr="00C51750">
        <w:t>RIIPGP204D Carry out bore-field operations</w:t>
      </w:r>
    </w:p>
    <w:p w:rsidR="00000000" w:rsidRPr="00C51750" w:rsidP="00C51750">
      <w:pPr>
        <w:pStyle w:val="Heading1"/>
      </w:pPr>
      <w:bookmarkStart w:id="1" w:name="O_687376"/>
      <w:bookmarkEnd w:id="1"/>
      <w:r w:rsidRPr="00C5175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F44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750">
            <w:pPr>
              <w:pStyle w:val="Heading4"/>
              <w:rPr>
                <w:lang w:val="en-NZ"/>
              </w:rPr>
            </w:pPr>
            <w:r w:rsidRPr="00C5175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750">
            <w:pPr>
              <w:pStyle w:val="Heading4"/>
              <w:rPr>
                <w:lang w:val="en-NZ"/>
              </w:rPr>
            </w:pPr>
            <w:r w:rsidRPr="00C51750">
              <w:t>Comment</w:t>
            </w:r>
          </w:p>
        </w:tc>
      </w:tr>
      <w:tr w:rsidTr="00EF44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750">
            <w:pPr>
              <w:pStyle w:val="BodyText"/>
              <w:rPr>
                <w:lang w:val="en-NZ"/>
              </w:rPr>
            </w:pPr>
            <w:r w:rsidRPr="00C5175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750">
            <w:pPr>
              <w:pStyle w:val="BodyText"/>
              <w:rPr>
                <w:lang w:val="en-NZ"/>
              </w:rPr>
            </w:pPr>
            <w:r w:rsidRPr="00C51750">
              <w:t>This unit replaces RIIPGP204A Carry out bore-field operations</w:t>
            </w:r>
          </w:p>
        </w:tc>
      </w:tr>
      <w:tr w:rsidTr="00EF44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750">
            <w:pPr>
              <w:pStyle w:val="BodyText"/>
              <w:rPr>
                <w:lang w:val="en-NZ"/>
              </w:rPr>
            </w:pPr>
            <w:r w:rsidRPr="00C5175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750" w:rsidP="00C51750">
            <w:pPr>
              <w:pStyle w:val="BodyText"/>
            </w:pPr>
            <w:r w:rsidRPr="00C51750">
              <w:t>Required frequency and volume of evidence amended in Performance evidence.</w:t>
            </w:r>
          </w:p>
          <w:p w:rsidR="00000000" w:rsidRPr="00C51750" w:rsidP="00C51750">
            <w:pPr>
              <w:pStyle w:val="BodyText"/>
            </w:pPr>
            <w:r w:rsidRPr="00C51750">
              <w:t>Substantial amendments made in Assessment Conditions field, including: refer</w:t>
            </w:r>
            <w:r w:rsidRPr="00C51750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C51750" w:rsidP="00C51750">
      <w:pPr>
        <w:pStyle w:val="BodyText"/>
      </w:pPr>
    </w:p>
    <w:p w:rsidR="00000000" w:rsidRPr="00C51750" w:rsidP="00C51750">
      <w:pPr>
        <w:pStyle w:val="AllowPageBreak"/>
      </w:pPr>
    </w:p>
    <w:p w:rsidR="00000000" w:rsidRPr="00C51750" w:rsidP="00C51750">
      <w:pPr>
        <w:pStyle w:val="Heading1"/>
      </w:pPr>
      <w:bookmarkStart w:id="2" w:name="O_687374"/>
      <w:bookmarkEnd w:id="2"/>
      <w:r w:rsidRPr="00C51750">
        <w:t>Application</w:t>
      </w:r>
    </w:p>
    <w:p w:rsidR="00000000" w:rsidRPr="00C51750" w:rsidP="00EF4469">
      <w:pPr>
        <w:pStyle w:val="BodyText"/>
      </w:pPr>
      <w:r w:rsidRPr="00C51750">
        <w:t xml:space="preserve">This unit describes a participant’s skills and knowledge required to carry </w:t>
      </w:r>
      <w:r w:rsidRPr="00C51750">
        <w:t xml:space="preserve">out bore-field operations in Metalliferous Mining. </w:t>
      </w:r>
    </w:p>
    <w:p w:rsidR="00000000" w:rsidRPr="00C51750" w:rsidP="00EF4469">
      <w:pPr>
        <w:pStyle w:val="BodyText"/>
      </w:pPr>
      <w:r w:rsidRPr="00C51750">
        <w:t>This unit is appropriate for those working in operational roles.</w:t>
      </w:r>
    </w:p>
    <w:p w:rsidR="00000000" w:rsidRPr="00C51750" w:rsidP="00EF4469">
      <w:pPr>
        <w:pStyle w:val="BodyText"/>
      </w:pPr>
      <w:r w:rsidRPr="00C51750">
        <w:t>Licensing, legislative, regulatory and certification requirements that apply to this unit can vary between states, territories, and Industr</w:t>
      </w:r>
      <w:r w:rsidRPr="00C51750">
        <w:t>y sectors. Relevant information must be sourced prior to application of the unit.</w:t>
      </w:r>
    </w:p>
    <w:p w:rsidR="00000000" w:rsidRPr="00C51750" w:rsidP="00C51750">
      <w:pPr>
        <w:pStyle w:val="Heading1"/>
      </w:pPr>
      <w:bookmarkStart w:id="3" w:name="O_687372"/>
      <w:bookmarkEnd w:id="3"/>
      <w:r w:rsidRPr="00C51750">
        <w:t>Unit Sector</w:t>
      </w:r>
    </w:p>
    <w:p w:rsidR="00000000" w:rsidRPr="00C51750" w:rsidP="00EF4469">
      <w:pPr>
        <w:pStyle w:val="BodyText"/>
      </w:pPr>
      <w:r w:rsidRPr="00C51750">
        <w:t>Metalliferous mining</w:t>
      </w:r>
    </w:p>
    <w:p w:rsidR="00000000" w:rsidRPr="00C51750" w:rsidP="00C51750">
      <w:pPr>
        <w:pStyle w:val="Heading1"/>
      </w:pPr>
      <w:bookmarkStart w:id="4" w:name="O_687370"/>
      <w:bookmarkEnd w:id="4"/>
      <w:r w:rsidRPr="00C5175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5175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750">
            <w:pPr>
              <w:pStyle w:val="BodyText"/>
              <w:rPr>
                <w:lang w:val="en-NZ"/>
              </w:rPr>
            </w:pPr>
            <w:r w:rsidRPr="00C51750">
              <w:t>1.</w:t>
            </w:r>
            <w:r w:rsidRPr="00C51750">
              <w:tab/>
              <w:t>Plan and prepare for bore-field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750" w:rsidP="00C51750">
            <w:pPr>
              <w:pStyle w:val="BodyText"/>
            </w:pPr>
            <w:r w:rsidRPr="00C51750">
              <w:t>1.1.</w:t>
            </w:r>
            <w:r w:rsidRPr="00C51750">
              <w:tab/>
            </w:r>
            <w:r w:rsidRPr="00C51750">
              <w:t xml:space="preserve">Access, interpret and apply bore-field operations documentation and ensure the work activity is compliant </w:t>
            </w:r>
          </w:p>
          <w:p w:rsidR="00000000" w:rsidRPr="00C51750" w:rsidP="00C51750">
            <w:pPr>
              <w:pStyle w:val="BodyText"/>
            </w:pPr>
            <w:r w:rsidRPr="00C51750">
              <w:t>1.2.</w:t>
            </w:r>
            <w:r w:rsidRPr="00C51750">
              <w:tab/>
              <w:t>Obtain, read, interpret, clarify and confirm work requirements</w:t>
            </w:r>
          </w:p>
          <w:p w:rsidR="00000000" w:rsidRPr="00C51750" w:rsidP="00C51750">
            <w:pPr>
              <w:pStyle w:val="BodyText"/>
            </w:pPr>
            <w:r w:rsidRPr="00C51750">
              <w:t>1.3.</w:t>
            </w:r>
            <w:r w:rsidRPr="00C51750">
              <w:tab/>
              <w:t>Select and wear personal protective equipment appropriate for the activity</w:t>
            </w:r>
          </w:p>
          <w:p w:rsidR="00000000" w:rsidRPr="00C51750" w:rsidP="00C51750">
            <w:pPr>
              <w:pStyle w:val="BodyText"/>
            </w:pPr>
            <w:r w:rsidRPr="00C51750">
              <w:t>1</w:t>
            </w:r>
            <w:r w:rsidRPr="00C51750">
              <w:t>.4.</w:t>
            </w:r>
            <w:r w:rsidRPr="00C51750">
              <w:tab/>
              <w:t>Obtain and interpret emergency procedures, and be prepared for fire/accident/emergency</w:t>
            </w:r>
          </w:p>
          <w:p w:rsidR="00000000" w:rsidRPr="00C51750" w:rsidP="00C51750">
            <w:pPr>
              <w:pStyle w:val="BodyText"/>
            </w:pPr>
            <w:r w:rsidRPr="00C51750">
              <w:t>1.5.</w:t>
            </w:r>
            <w:r w:rsidRPr="00C51750">
              <w:tab/>
              <w:t>Select, and check for faults, equipment/tools for work activities.</w:t>
            </w:r>
          </w:p>
          <w:p w:rsidR="00000000" w:rsidRPr="00C51750" w:rsidP="00C51750">
            <w:pPr>
              <w:pStyle w:val="BodyText"/>
            </w:pPr>
            <w:r w:rsidRPr="00C51750">
              <w:t>1.6.</w:t>
            </w:r>
            <w:r w:rsidRPr="00C51750">
              <w:tab/>
              <w:t>Identify and address potential risks, hazards and environmental issues, and implement co</w:t>
            </w:r>
            <w:r w:rsidRPr="00C51750">
              <w:t>ntrol measures</w:t>
            </w:r>
          </w:p>
          <w:p w:rsidR="00000000" w:rsidRPr="00C51750" w:rsidP="00C51750">
            <w:pPr>
              <w:pStyle w:val="BodyText"/>
            </w:pPr>
            <w:r w:rsidRPr="00C51750">
              <w:t>1.7.</w:t>
            </w:r>
            <w:r w:rsidRPr="00C51750">
              <w:tab/>
              <w:t>Receive, interpret and clarify shift changeover details</w:t>
            </w:r>
          </w:p>
          <w:p w:rsidR="00000000" w:rsidRPr="00C51750" w:rsidP="00C51750">
            <w:pPr>
              <w:pStyle w:val="BodyText"/>
            </w:pPr>
            <w:r w:rsidRPr="00C51750">
              <w:t>1.8.</w:t>
            </w:r>
            <w:r w:rsidRPr="00C51750">
              <w:tab/>
              <w:t>Communicate with other personnel using approved communication methods</w:t>
            </w:r>
          </w:p>
          <w:p w:rsidR="00000000" w:rsidP="00C51750">
            <w:pPr>
              <w:pStyle w:val="BodyText"/>
              <w:rPr>
                <w:lang w:val="en-NZ"/>
              </w:rPr>
            </w:pPr>
            <w:r w:rsidRPr="00C51750">
              <w:t>1.9.</w:t>
            </w:r>
            <w:r w:rsidRPr="00C51750">
              <w:tab/>
              <w:t>Select appropriate equipment and reagents according to job type to maximise efficiency and effective</w:t>
            </w:r>
            <w:r w:rsidRPr="00C51750">
              <w:t>ness of work activities</w:t>
            </w:r>
          </w:p>
        </w:tc>
      </w:tr>
      <w:tr w:rsidTr="00C5175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750">
            <w:pPr>
              <w:pStyle w:val="BodyText"/>
              <w:rPr>
                <w:lang w:val="en-NZ"/>
              </w:rPr>
            </w:pPr>
            <w:r w:rsidRPr="00C51750">
              <w:t>2.</w:t>
            </w:r>
            <w:r w:rsidRPr="00C51750">
              <w:tab/>
              <w:t>Carry out bore-field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750" w:rsidP="00C51750">
            <w:pPr>
              <w:pStyle w:val="BodyText"/>
            </w:pPr>
            <w:r w:rsidRPr="00C51750">
              <w:t>2.1.</w:t>
            </w:r>
            <w:r w:rsidRPr="00C51750">
              <w:tab/>
              <w:t>Perform equipment pre-start checks to ensure equipment is ready for operation</w:t>
            </w:r>
          </w:p>
          <w:p w:rsidR="00000000" w:rsidRPr="00C51750" w:rsidP="00C51750">
            <w:pPr>
              <w:pStyle w:val="BodyText"/>
            </w:pPr>
            <w:r w:rsidRPr="00C51750">
              <w:t>2.2.</w:t>
            </w:r>
            <w:r w:rsidRPr="00C51750">
              <w:tab/>
              <w:t>Dip bore and record water level</w:t>
            </w:r>
          </w:p>
          <w:p w:rsidR="00000000" w:rsidRPr="00C51750" w:rsidP="00C51750">
            <w:pPr>
              <w:pStyle w:val="BodyText"/>
            </w:pPr>
            <w:r w:rsidRPr="00C51750">
              <w:t>2.3.</w:t>
            </w:r>
            <w:r w:rsidRPr="00C51750">
              <w:tab/>
              <w:t xml:space="preserve">Take sample and test </w:t>
            </w:r>
          </w:p>
          <w:p w:rsidR="00000000" w:rsidRPr="00C51750" w:rsidP="00C51750">
            <w:pPr>
              <w:pStyle w:val="BodyText"/>
            </w:pPr>
            <w:r w:rsidRPr="00C51750">
              <w:t>2.4.</w:t>
            </w:r>
            <w:r w:rsidRPr="00C51750">
              <w:tab/>
              <w:t>Adjust water quality and quantity to meet pr</w:t>
            </w:r>
            <w:r w:rsidRPr="00C51750">
              <w:t>ocessing requirements</w:t>
            </w:r>
          </w:p>
          <w:p w:rsidR="00000000" w:rsidP="00C51750">
            <w:pPr>
              <w:pStyle w:val="BodyText"/>
              <w:rPr>
                <w:lang w:val="en-NZ"/>
              </w:rPr>
            </w:pPr>
            <w:r w:rsidRPr="00C51750">
              <w:t>2.5.</w:t>
            </w:r>
            <w:r w:rsidRPr="00C51750">
              <w:tab/>
              <w:t>Monitor water storage levels</w:t>
            </w:r>
          </w:p>
        </w:tc>
      </w:tr>
      <w:tr w:rsidTr="00C5175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750">
            <w:pPr>
              <w:pStyle w:val="BodyText"/>
              <w:rPr>
                <w:lang w:val="en-NZ"/>
              </w:rPr>
            </w:pPr>
            <w:r w:rsidRPr="00C51750">
              <w:t>3.</w:t>
            </w:r>
            <w:r w:rsidRPr="00C51750">
              <w:tab/>
              <w:t>Operate and monitor bore-field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750" w:rsidP="00C51750">
            <w:pPr>
              <w:pStyle w:val="BodyText"/>
            </w:pPr>
            <w:r w:rsidRPr="00C51750">
              <w:t>3.1.</w:t>
            </w:r>
            <w:r w:rsidRPr="00C51750">
              <w:tab/>
              <w:t>Take and interpret data from equipment indicator readings and adjust flow to maintain dam/tank levels</w:t>
            </w:r>
          </w:p>
          <w:p w:rsidR="00000000" w:rsidRPr="00C51750" w:rsidP="00C51750">
            <w:pPr>
              <w:pStyle w:val="BodyText"/>
            </w:pPr>
            <w:r w:rsidRPr="00C51750">
              <w:t>3.2.</w:t>
            </w:r>
            <w:r w:rsidRPr="00C51750">
              <w:tab/>
              <w:t>C</w:t>
            </w:r>
            <w:r w:rsidRPr="00C51750">
              <w:t>ontinuously inspect plant and pipelines to identify defects and potential problems</w:t>
            </w:r>
          </w:p>
          <w:p w:rsidR="00000000" w:rsidRPr="00C51750" w:rsidP="00C51750">
            <w:pPr>
              <w:pStyle w:val="BodyText"/>
            </w:pPr>
            <w:r w:rsidRPr="00C51750">
              <w:t>3.3.</w:t>
            </w:r>
            <w:r w:rsidRPr="00C51750">
              <w:tab/>
              <w:t>Identify, remove and dispose of contaminants to environmental and site requirements</w:t>
            </w:r>
          </w:p>
          <w:p w:rsidR="00000000" w:rsidRPr="00C51750" w:rsidP="00C51750">
            <w:pPr>
              <w:pStyle w:val="BodyText"/>
            </w:pPr>
            <w:r w:rsidRPr="00C51750">
              <w:t>3.4.</w:t>
            </w:r>
            <w:r w:rsidRPr="00C51750">
              <w:tab/>
              <w:t>Adjust equipment to approved operating parameters to optimise performance, main</w:t>
            </w:r>
            <w:r w:rsidRPr="00C51750">
              <w:t>tain efficient water treatment systems and to meet water quality targets</w:t>
            </w:r>
          </w:p>
          <w:p w:rsidR="00000000" w:rsidP="00C51750">
            <w:pPr>
              <w:pStyle w:val="BodyText"/>
              <w:rPr>
                <w:lang w:val="en-NZ"/>
              </w:rPr>
            </w:pPr>
            <w:r w:rsidRPr="00C51750">
              <w:t>3.5.</w:t>
            </w:r>
            <w:r w:rsidRPr="00C51750">
              <w:tab/>
              <w:t>Observe safety procedures regarding protection from the elements and communication with site</w:t>
            </w:r>
          </w:p>
        </w:tc>
      </w:tr>
      <w:tr w:rsidTr="00C5175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750">
            <w:pPr>
              <w:pStyle w:val="BodyText"/>
              <w:rPr>
                <w:lang w:val="en-NZ"/>
              </w:rPr>
            </w:pPr>
            <w:r w:rsidRPr="00C51750">
              <w:t>4.</w:t>
            </w:r>
            <w:r w:rsidRPr="00C51750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750" w:rsidP="00C51750">
            <w:pPr>
              <w:pStyle w:val="BodyText"/>
            </w:pPr>
            <w:r w:rsidRPr="00C51750">
              <w:t>4.1.</w:t>
            </w:r>
            <w:r w:rsidRPr="00C51750">
              <w:tab/>
              <w:t>Clear work area and dispose of or recycle ma</w:t>
            </w:r>
            <w:r w:rsidRPr="00C51750">
              <w:t>terials</w:t>
            </w:r>
          </w:p>
          <w:p w:rsidR="00000000" w:rsidRPr="00C51750" w:rsidP="00C51750">
            <w:pPr>
              <w:pStyle w:val="BodyText"/>
            </w:pPr>
            <w:r w:rsidRPr="00C51750">
              <w:t>4.2.</w:t>
            </w:r>
            <w:r w:rsidRPr="00C51750">
              <w:tab/>
              <w:t>Clean and maintain condition of equipment, ensure suitability for use, and address/report issues</w:t>
            </w:r>
          </w:p>
          <w:p w:rsidR="00000000" w:rsidRPr="00C51750" w:rsidP="00C51750">
            <w:pPr>
              <w:pStyle w:val="BodyText"/>
            </w:pPr>
            <w:r w:rsidRPr="00C51750">
              <w:t>4.3.</w:t>
            </w:r>
            <w:r w:rsidRPr="00C51750">
              <w:tab/>
              <w:t>Manage and/or report hazards, and maintain a safe working environment</w:t>
            </w:r>
          </w:p>
          <w:p w:rsidR="00000000" w:rsidRPr="00C51750" w:rsidP="00C51750">
            <w:pPr>
              <w:pStyle w:val="BodyText"/>
            </w:pPr>
            <w:r w:rsidRPr="00C51750">
              <w:t>4.4.</w:t>
            </w:r>
            <w:r w:rsidRPr="00C51750">
              <w:tab/>
              <w:t>Process records</w:t>
            </w:r>
          </w:p>
          <w:p w:rsidR="00000000" w:rsidRPr="00C51750" w:rsidP="00C51750">
            <w:pPr>
              <w:pStyle w:val="BodyText"/>
            </w:pPr>
            <w:r w:rsidRPr="00C51750">
              <w:t>4.5.</w:t>
            </w:r>
            <w:r w:rsidRPr="00C51750">
              <w:tab/>
              <w:t>Communicate end of shift information verbally</w:t>
            </w:r>
            <w:r w:rsidRPr="00C51750">
              <w:t xml:space="preserve"> or in writing to oncoming shift </w:t>
            </w:r>
          </w:p>
        </w:tc>
      </w:tr>
    </w:tbl>
    <w:p w:rsidR="00EF4469" w:rsidP="00C51750">
      <w:pPr>
        <w:pStyle w:val="BodyText"/>
      </w:pPr>
    </w:p>
    <w:p w:rsidR="00EF4469" w:rsidP="00C51750">
      <w:pPr>
        <w:pStyle w:val="BodyText"/>
      </w:pPr>
    </w:p>
    <w:p w:rsidR="00000000" w:rsidRPr="00C51750" w:rsidP="00C51750">
      <w:pPr>
        <w:pStyle w:val="Heading1"/>
      </w:pPr>
      <w:bookmarkStart w:id="5" w:name="O_687368"/>
      <w:bookmarkEnd w:id="5"/>
      <w:r w:rsidRPr="00C51750">
        <w:t>Foundation Skills</w:t>
      </w:r>
    </w:p>
    <w:p w:rsidR="00000000" w:rsidRPr="00C51750" w:rsidP="00EF4469">
      <w:pPr>
        <w:pStyle w:val="BodyText"/>
      </w:pPr>
      <w:r w:rsidRPr="00C51750">
        <w:t>Foundation skills essential to performance are explicit in the performance criteria of this unit. Further information is available in the Resources and Infrastructure Industry Training</w:t>
      </w:r>
      <w:r w:rsidRPr="00C51750">
        <w:t xml:space="preserve"> Package Companion Volume.</w:t>
      </w:r>
    </w:p>
    <w:p w:rsidR="00000000" w:rsidRPr="00C51750" w:rsidP="00C51750">
      <w:pPr>
        <w:pStyle w:val="Heading1"/>
      </w:pPr>
      <w:bookmarkStart w:id="6" w:name="O_687366"/>
      <w:bookmarkEnd w:id="6"/>
      <w:r w:rsidRPr="00C51750">
        <w:t>Unit Mapping Information</w:t>
      </w:r>
    </w:p>
    <w:p w:rsidR="00000000" w:rsidRPr="00C51750" w:rsidP="00EF4469">
      <w:pPr>
        <w:pStyle w:val="BodyText"/>
      </w:pPr>
      <w:r w:rsidRPr="00C51750">
        <w:t>RIIPGP204A Carry out bore-field operations</w:t>
      </w:r>
    </w:p>
    <w:p w:rsidR="00000000" w:rsidRPr="00C51750" w:rsidP="00C51750">
      <w:pPr>
        <w:pStyle w:val="Heading1"/>
      </w:pPr>
      <w:bookmarkStart w:id="7" w:name="O_687384"/>
      <w:bookmarkEnd w:id="7"/>
      <w:r w:rsidRPr="00C51750">
        <w:t>Links</w:t>
      </w:r>
    </w:p>
    <w:p w:rsidR="00000000" w:rsidRPr="00C51750" w:rsidP="00EF4469">
      <w:pPr>
        <w:pStyle w:val="BodyText"/>
      </w:pPr>
      <w:r w:rsidRPr="00C517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2560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51750" w:rsidP="00C51750"/>
    <w:sectPr w:rsidSect="00C517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7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750" w:rsidRPr="00EF4469" w:rsidP="00EF4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7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469" w:rsidP="00C517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469" w:rsidP="00C517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4469" w:rsidP="00C517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7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4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750" w:rsidRPr="00EF4469" w:rsidP="00EF44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7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469" w:rsidRPr="002D2AF8" w:rsidP="00C517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RIIPGP204D Carry out bore-field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EF4469" w:rsidP="00C517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7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7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7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7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7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7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7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7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7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7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7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750"/>
  </w:style>
  <w:style w:type="character" w:customStyle="1" w:styleId="Heading1Char">
    <w:name w:val="Heading 1 Char"/>
    <w:basedOn w:val="DefaultParagraphFont"/>
    <w:link w:val="Heading1"/>
    <w:rsid w:val="00C517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75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517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75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517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7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17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7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7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7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7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7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7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7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7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7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7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7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7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7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17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17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1750"/>
    <w:rPr>
      <w:b/>
      <w:spacing w:val="0"/>
    </w:rPr>
  </w:style>
  <w:style w:type="paragraph" w:customStyle="1" w:styleId="SuperTitle">
    <w:name w:val="SuperTitle"/>
    <w:basedOn w:val="Title"/>
    <w:rsid w:val="00C517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7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7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17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17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7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7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7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7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7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7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7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7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1750"/>
    <w:rPr>
      <w:i/>
    </w:rPr>
  </w:style>
  <w:style w:type="paragraph" w:styleId="Caption">
    <w:name w:val="caption"/>
    <w:basedOn w:val="BodyText"/>
    <w:next w:val="Normal"/>
    <w:qFormat/>
    <w:rsid w:val="00C517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7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7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750"/>
  </w:style>
  <w:style w:type="paragraph" w:styleId="TableofFigures">
    <w:name w:val="table of figures"/>
    <w:basedOn w:val="Normal"/>
    <w:next w:val="Normal"/>
    <w:semiHidden/>
    <w:rsid w:val="00C517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7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1750"/>
    <w:rPr>
      <w:rFonts w:ascii="Wingdings" w:hAnsi="Wingdings"/>
    </w:rPr>
  </w:style>
  <w:style w:type="paragraph" w:customStyle="1" w:styleId="TableHeading">
    <w:name w:val="Table Heading"/>
    <w:basedOn w:val="HeadingBase"/>
    <w:rsid w:val="00C517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750"/>
    <w:rPr>
      <w:color w:val="0033CC"/>
      <w:u w:val="none"/>
    </w:rPr>
  </w:style>
  <w:style w:type="paragraph" w:customStyle="1" w:styleId="BodyTextRight">
    <w:name w:val="Body Text Right"/>
    <w:basedOn w:val="BodyText"/>
    <w:rsid w:val="00C517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7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7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7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7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7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750"/>
    <w:rPr>
      <w:sz w:val="32"/>
    </w:rPr>
  </w:style>
  <w:style w:type="paragraph" w:customStyle="1" w:styleId="HeadingProcedure">
    <w:name w:val="Heading Procedure"/>
    <w:basedOn w:val="HeadingBase"/>
    <w:next w:val="Normal"/>
    <w:rsid w:val="00C517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750"/>
    <w:pPr>
      <w:spacing w:before="60" w:after="60"/>
    </w:pPr>
  </w:style>
  <w:style w:type="paragraph" w:styleId="ListContinue">
    <w:name w:val="List Continue"/>
    <w:basedOn w:val="List"/>
    <w:rsid w:val="00C51750"/>
    <w:pPr>
      <w:ind w:firstLine="0"/>
    </w:pPr>
  </w:style>
  <w:style w:type="paragraph" w:customStyle="1" w:styleId="ListNote">
    <w:name w:val="List Note"/>
    <w:basedOn w:val="List"/>
    <w:rsid w:val="00C517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7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7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750"/>
    <w:rPr>
      <w:rFonts w:ascii="Courier New" w:hAnsi="Courier New"/>
    </w:rPr>
  </w:style>
  <w:style w:type="paragraph" w:customStyle="1" w:styleId="NoteBullet">
    <w:name w:val="Note Bullet"/>
    <w:basedOn w:val="Note"/>
    <w:rsid w:val="00C517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7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7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7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7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17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7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750"/>
    <w:rPr>
      <w:b/>
      <w:smallCaps/>
    </w:rPr>
  </w:style>
  <w:style w:type="paragraph" w:customStyle="1" w:styleId="TableListNumber">
    <w:name w:val="Table List Number"/>
    <w:basedOn w:val="ListNumber"/>
    <w:rsid w:val="00C517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7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750"/>
    <w:pPr>
      <w:numPr>
        <w:numId w:val="7"/>
      </w:numPr>
    </w:pPr>
  </w:style>
  <w:style w:type="paragraph" w:customStyle="1" w:styleId="ListAlpha2">
    <w:name w:val="List Alpha 2"/>
    <w:basedOn w:val="List2"/>
    <w:rsid w:val="00C51750"/>
    <w:pPr>
      <w:numPr>
        <w:numId w:val="6"/>
      </w:numPr>
    </w:pPr>
  </w:style>
  <w:style w:type="paragraph" w:styleId="List2">
    <w:name w:val="List 2"/>
    <w:basedOn w:val="BodyText"/>
    <w:rsid w:val="00C517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7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7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7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7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7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1750"/>
    <w:pPr>
      <w:numPr>
        <w:numId w:val="2"/>
      </w:numPr>
    </w:pPr>
  </w:style>
  <w:style w:type="paragraph" w:styleId="ListContinue2">
    <w:name w:val="List Continue 2"/>
    <w:basedOn w:val="List2"/>
    <w:rsid w:val="00C51750"/>
    <w:pPr>
      <w:ind w:firstLine="0"/>
    </w:pPr>
  </w:style>
  <w:style w:type="paragraph" w:styleId="ListContinue3">
    <w:name w:val="List Continue 3"/>
    <w:basedOn w:val="List3"/>
    <w:rsid w:val="00C51750"/>
    <w:pPr>
      <w:ind w:left="1021" w:firstLine="0"/>
    </w:pPr>
  </w:style>
  <w:style w:type="paragraph" w:styleId="ListContinue4">
    <w:name w:val="List Continue 4"/>
    <w:basedOn w:val="List4"/>
    <w:rsid w:val="00C51750"/>
    <w:pPr>
      <w:ind w:firstLine="0"/>
    </w:pPr>
  </w:style>
  <w:style w:type="paragraph" w:styleId="ListContinue5">
    <w:name w:val="List Continue 5"/>
    <w:basedOn w:val="List5"/>
    <w:rsid w:val="00C51750"/>
    <w:pPr>
      <w:ind w:firstLine="0"/>
    </w:pPr>
  </w:style>
  <w:style w:type="paragraph" w:styleId="ListNumber3">
    <w:name w:val="List Number 3"/>
    <w:basedOn w:val="List3"/>
    <w:rsid w:val="00C51750"/>
    <w:pPr>
      <w:numPr>
        <w:numId w:val="3"/>
      </w:numPr>
    </w:pPr>
  </w:style>
  <w:style w:type="paragraph" w:styleId="ListNumber4">
    <w:name w:val="List Number 4"/>
    <w:basedOn w:val="List4"/>
    <w:rsid w:val="00C51750"/>
    <w:pPr>
      <w:numPr>
        <w:numId w:val="4"/>
      </w:numPr>
    </w:pPr>
  </w:style>
  <w:style w:type="paragraph" w:styleId="ListNumber5">
    <w:name w:val="List Number 5"/>
    <w:basedOn w:val="List5"/>
    <w:rsid w:val="00C51750"/>
    <w:pPr>
      <w:numPr>
        <w:numId w:val="5"/>
      </w:numPr>
    </w:pPr>
  </w:style>
  <w:style w:type="paragraph" w:styleId="BlockText">
    <w:name w:val="Block Text"/>
    <w:basedOn w:val="Normal"/>
    <w:rsid w:val="00C517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7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750"/>
    <w:rPr>
      <w:sz w:val="16"/>
      <w:vertAlign w:val="superscript"/>
    </w:rPr>
  </w:style>
  <w:style w:type="character" w:customStyle="1" w:styleId="Symbols">
    <w:name w:val="Symbols"/>
    <w:basedOn w:val="DefaultParagraphFont"/>
    <w:rsid w:val="00C51750"/>
    <w:rPr>
      <w:rFonts w:ascii="Symbol" w:hAnsi="Symbol"/>
    </w:rPr>
  </w:style>
  <w:style w:type="character" w:customStyle="1" w:styleId="MenuOptions">
    <w:name w:val="Menu Options"/>
    <w:basedOn w:val="DefaultParagraphFont"/>
    <w:rsid w:val="00C517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750"/>
    <w:rPr>
      <w:b/>
    </w:rPr>
  </w:style>
  <w:style w:type="character" w:customStyle="1" w:styleId="Underlined">
    <w:name w:val="Underlined"/>
    <w:basedOn w:val="DefaultParagraphFont"/>
    <w:rsid w:val="00C51750"/>
    <w:rPr>
      <w:u w:val="single"/>
    </w:rPr>
  </w:style>
  <w:style w:type="paragraph" w:customStyle="1" w:styleId="TableBodyTextRight">
    <w:name w:val="Table Body Text Right"/>
    <w:basedOn w:val="TableBodyText"/>
    <w:rsid w:val="00C517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750"/>
    <w:rPr>
      <w:sz w:val="18"/>
    </w:rPr>
  </w:style>
  <w:style w:type="paragraph" w:customStyle="1" w:styleId="BodySmallRight">
    <w:name w:val="Body Small Right"/>
    <w:basedOn w:val="BodyTextRight"/>
    <w:rsid w:val="00C51750"/>
    <w:rPr>
      <w:sz w:val="18"/>
      <w:szCs w:val="18"/>
    </w:rPr>
  </w:style>
  <w:style w:type="paragraph" w:customStyle="1" w:styleId="MarginEdition">
    <w:name w:val="Margin Edition"/>
    <w:basedOn w:val="MarginNote"/>
    <w:rsid w:val="00C517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750"/>
    <w:rPr>
      <w:sz w:val="2"/>
      <w:szCs w:val="2"/>
    </w:rPr>
  </w:style>
  <w:style w:type="character" w:customStyle="1" w:styleId="Small">
    <w:name w:val="Small"/>
    <w:basedOn w:val="DefaultParagraphFont"/>
    <w:rsid w:val="00C51750"/>
    <w:rPr>
      <w:sz w:val="16"/>
    </w:rPr>
  </w:style>
  <w:style w:type="paragraph" w:customStyle="1" w:styleId="WideTable">
    <w:name w:val="Wide Table"/>
    <w:basedOn w:val="Normal"/>
    <w:rsid w:val="00C517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750"/>
  </w:style>
  <w:style w:type="paragraph" w:styleId="Quote">
    <w:name w:val="Quote"/>
    <w:basedOn w:val="Heading1"/>
    <w:link w:val="QuoteChar"/>
    <w:qFormat/>
    <w:rsid w:val="00C517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7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750"/>
    <w:pPr>
      <w:pageBreakBefore/>
    </w:pPr>
  </w:style>
  <w:style w:type="paragraph" w:customStyle="1" w:styleId="Border">
    <w:name w:val="Border"/>
    <w:basedOn w:val="Normal"/>
    <w:qFormat/>
    <w:rsid w:val="00C517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7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7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7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7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7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7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7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7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750"/>
    <w:rPr>
      <w:u w:val="single"/>
    </w:rPr>
  </w:style>
  <w:style w:type="character" w:customStyle="1" w:styleId="BoldandItalics">
    <w:name w:val="Bold and Italics"/>
    <w:qFormat/>
    <w:rsid w:val="00C51750"/>
    <w:rPr>
      <w:b/>
      <w:i/>
      <w:u w:val="none"/>
    </w:rPr>
  </w:style>
  <w:style w:type="paragraph" w:styleId="BalloonText">
    <w:name w:val="Balloon Text"/>
    <w:basedOn w:val="Normal"/>
    <w:link w:val="BalloonTextChar"/>
    <w:rsid w:val="00C517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7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7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7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7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7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750"/>
    <w:pPr>
      <w:spacing w:before="0" w:after="0"/>
    </w:pPr>
  </w:style>
  <w:style w:type="paragraph" w:customStyle="1" w:styleId="BodyTextBold">
    <w:name w:val="Body Text Bold"/>
    <w:basedOn w:val="BodyText"/>
    <w:qFormat/>
    <w:rsid w:val="00C51750"/>
    <w:rPr>
      <w:b/>
    </w:rPr>
  </w:style>
  <w:style w:type="character" w:styleId="Hyperlink">
    <w:name w:val="Hyperlink"/>
    <w:basedOn w:val="DefaultParagraphFont"/>
    <w:uiPriority w:val="99"/>
    <w:unhideWhenUsed/>
    <w:rsid w:val="00EF44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3216</Characters>
  <Application>Microsoft Office Word</Application>
  <DocSecurity>0</DocSecurity>
  <Lines>100</Lines>
  <Paragraphs>62</Paragraphs>
  <ScaleCrop>false</ScaleCrop>
  <Company>Author-it Software Corporation Ltd.</Company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RIIPGP204D Carry out bore-field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2021-01-25T10:42:00Z</dcterms:created>
  <dcterms:modified xsi:type="dcterms:W3CDTF">2021-01-25T10:42:00Z</dcterms:modified>
</cp:coreProperties>
</file>