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F7E" w:rsidP="00A50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RIIPGP201D Conduct pump operations</w:t>
      </w:r>
      <w:r>
        <w:fldChar w:fldCharType="end"/>
      </w:r>
    </w:p>
    <w:p w:rsidR="00A50F7E" w:rsidP="00A50F7E">
      <w:pPr>
        <w:pStyle w:val="Version"/>
        <w:sectPr w:rsidSect="005B7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7C03" w:rsidP="005B7C03">
      <w:pPr>
        <w:pStyle w:val="SuperHeading"/>
      </w:pPr>
      <w:r w:rsidRPr="005B7C03">
        <w:t>RIIPGP201D Conduct pump operations</w:t>
      </w:r>
    </w:p>
    <w:p w:rsidR="00000000" w:rsidRPr="005B7C03" w:rsidP="005B7C03">
      <w:pPr>
        <w:pStyle w:val="Heading1"/>
      </w:pPr>
      <w:bookmarkStart w:id="1" w:name="O_687296"/>
      <w:bookmarkEnd w:id="1"/>
      <w:r w:rsidRPr="005B7C0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50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03">
            <w:pPr>
              <w:pStyle w:val="Heading4"/>
              <w:rPr>
                <w:lang w:val="en-NZ"/>
              </w:rPr>
            </w:pPr>
            <w:r w:rsidRPr="005B7C0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03">
            <w:pPr>
              <w:pStyle w:val="Heading4"/>
              <w:rPr>
                <w:lang w:val="en-NZ"/>
              </w:rPr>
            </w:pPr>
            <w:r w:rsidRPr="005B7C03">
              <w:t>Comment</w:t>
            </w:r>
          </w:p>
        </w:tc>
      </w:tr>
      <w:tr w:rsidTr="00A50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03">
            <w:pPr>
              <w:pStyle w:val="BodyText"/>
              <w:rPr>
                <w:lang w:val="en-NZ"/>
              </w:rPr>
            </w:pPr>
            <w:r w:rsidRPr="005B7C0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03">
            <w:pPr>
              <w:pStyle w:val="BodyText"/>
              <w:rPr>
                <w:lang w:val="en-NZ"/>
              </w:rPr>
            </w:pPr>
            <w:r w:rsidRPr="005B7C03">
              <w:t>This unit replaces RIIPGP201A Conduct pump operations</w:t>
            </w:r>
          </w:p>
        </w:tc>
      </w:tr>
      <w:tr w:rsidTr="00A50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03">
            <w:pPr>
              <w:pStyle w:val="BodyText"/>
              <w:rPr>
                <w:lang w:val="en-NZ"/>
              </w:rPr>
            </w:pPr>
            <w:r w:rsidRPr="005B7C0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C03" w:rsidP="005B7C03">
            <w:pPr>
              <w:pStyle w:val="BodyText"/>
            </w:pPr>
            <w:r w:rsidRPr="005B7C03">
              <w:t>Required frequency and volume of evidence amended in Performance evidence.</w:t>
            </w:r>
          </w:p>
          <w:p w:rsidR="00000000" w:rsidRPr="005B7C03" w:rsidP="005B7C03">
            <w:pPr>
              <w:pStyle w:val="BodyText"/>
            </w:pPr>
            <w:r w:rsidRPr="005B7C03">
              <w:t>Substantial amendments made in Assessment Conditions field, including: references to</w:t>
            </w:r>
            <w:r w:rsidRPr="005B7C03">
              <w:t xml:space="preserve"> Industry Sectors, assessor and subject matter expert experience requirements, how assessment should be conducted and what it should confirm.</w:t>
            </w:r>
          </w:p>
        </w:tc>
      </w:tr>
    </w:tbl>
    <w:p w:rsidR="00000000" w:rsidRPr="005B7C03" w:rsidP="005B7C03">
      <w:pPr>
        <w:pStyle w:val="BodyText"/>
      </w:pPr>
    </w:p>
    <w:p w:rsidR="00000000" w:rsidRPr="005B7C03" w:rsidP="005B7C03">
      <w:pPr>
        <w:pStyle w:val="AllowPageBreak"/>
      </w:pPr>
    </w:p>
    <w:p w:rsidR="00000000" w:rsidRPr="005B7C03" w:rsidP="005B7C03">
      <w:pPr>
        <w:pStyle w:val="Heading1"/>
      </w:pPr>
      <w:bookmarkStart w:id="2" w:name="O_687295"/>
      <w:bookmarkEnd w:id="2"/>
      <w:r w:rsidRPr="005B7C03">
        <w:t>Application</w:t>
      </w:r>
    </w:p>
    <w:p w:rsidR="00000000" w:rsidRPr="005B7C03" w:rsidP="00A50F7E">
      <w:pPr>
        <w:pStyle w:val="BodyText"/>
      </w:pPr>
      <w:r w:rsidRPr="005B7C03">
        <w:t>This unit describes a participant’s skills and knowledge required to conduct pump o</w:t>
      </w:r>
      <w:r w:rsidRPr="005B7C03">
        <w:t>perations in Metalliferous Mining.</w:t>
      </w:r>
    </w:p>
    <w:p w:rsidR="00000000" w:rsidRPr="005B7C03" w:rsidP="00A50F7E">
      <w:pPr>
        <w:pStyle w:val="BodyText"/>
      </w:pPr>
      <w:r w:rsidRPr="005B7C03">
        <w:t>This unit is appropriate for those working in operational roles.</w:t>
      </w:r>
    </w:p>
    <w:p w:rsidR="00000000" w:rsidRPr="005B7C03" w:rsidP="00A50F7E">
      <w:pPr>
        <w:pStyle w:val="BodyText"/>
      </w:pPr>
      <w:r w:rsidRPr="005B7C03">
        <w:t>Licensing, legislative, regulatory and certification requirements that apply to this unit can vary between states, territories, and Industry sectors. Releva</w:t>
      </w:r>
      <w:r w:rsidRPr="005B7C03">
        <w:t>nt information must be sourced prior to application of the unit.</w:t>
      </w:r>
    </w:p>
    <w:p w:rsidR="00000000" w:rsidRPr="005B7C03" w:rsidP="005B7C03">
      <w:pPr>
        <w:pStyle w:val="Heading1"/>
      </w:pPr>
      <w:bookmarkStart w:id="3" w:name="O_687293"/>
      <w:bookmarkEnd w:id="3"/>
      <w:r w:rsidRPr="005B7C03">
        <w:t>Unit Sector</w:t>
      </w:r>
    </w:p>
    <w:p w:rsidR="00000000" w:rsidRPr="005B7C03" w:rsidP="00A50F7E">
      <w:pPr>
        <w:pStyle w:val="BodyText"/>
      </w:pPr>
      <w:r w:rsidRPr="005B7C03">
        <w:t>Metalliferous mining</w:t>
      </w:r>
    </w:p>
    <w:p w:rsidR="00000000" w:rsidRPr="005B7C03" w:rsidP="005B7C03">
      <w:pPr>
        <w:pStyle w:val="Heading1"/>
      </w:pPr>
      <w:bookmarkStart w:id="4" w:name="O_687292"/>
      <w:bookmarkEnd w:id="4"/>
      <w:r w:rsidRPr="005B7C0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B7C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03">
            <w:pPr>
              <w:pStyle w:val="BodyText"/>
              <w:rPr>
                <w:lang w:val="en-NZ"/>
              </w:rPr>
            </w:pPr>
            <w:r w:rsidRPr="005B7C03">
              <w:t>1.</w:t>
            </w:r>
            <w:r w:rsidRPr="005B7C03">
              <w:tab/>
              <w:t>Plan and prepare for pumping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C03" w:rsidP="005B7C03">
            <w:pPr>
              <w:pStyle w:val="BodyText"/>
            </w:pPr>
            <w:r w:rsidRPr="005B7C03">
              <w:t>1.1.</w:t>
            </w:r>
            <w:r w:rsidRPr="005B7C03">
              <w:tab/>
            </w:r>
            <w:r w:rsidRPr="005B7C03">
              <w:t>Access, interpret and apply pumping operations documentation and ensure the work activity is compliant</w:t>
            </w:r>
          </w:p>
          <w:p w:rsidR="00000000" w:rsidRPr="005B7C03" w:rsidP="005B7C03">
            <w:pPr>
              <w:pStyle w:val="BodyText"/>
            </w:pPr>
            <w:r w:rsidRPr="005B7C03">
              <w:t>1.2.</w:t>
            </w:r>
            <w:r w:rsidRPr="005B7C03">
              <w:tab/>
              <w:t>Obtain, read, interpret, clarify and confirm work requirements</w:t>
            </w:r>
          </w:p>
          <w:p w:rsidR="00000000" w:rsidRPr="005B7C03" w:rsidP="005B7C03">
            <w:pPr>
              <w:pStyle w:val="BodyText"/>
            </w:pPr>
            <w:r w:rsidRPr="005B7C03">
              <w:t>1.3.</w:t>
            </w:r>
            <w:r w:rsidRPr="005B7C03">
              <w:tab/>
              <w:t>Select and wear personal protective equipment appropriate for the activity</w:t>
            </w:r>
          </w:p>
          <w:p w:rsidR="00000000" w:rsidRPr="005B7C03" w:rsidP="005B7C03">
            <w:pPr>
              <w:pStyle w:val="BodyText"/>
            </w:pPr>
            <w:r w:rsidRPr="005B7C03">
              <w:t>1.4.</w:t>
            </w:r>
            <w:r w:rsidRPr="005B7C03">
              <w:tab/>
            </w:r>
            <w:r w:rsidRPr="005B7C03">
              <w:t>Obtain and interpret emergency procedures, and be prepared for fire/accident/emergency</w:t>
            </w:r>
          </w:p>
          <w:p w:rsidR="00000000" w:rsidRPr="005B7C03" w:rsidP="005B7C03">
            <w:pPr>
              <w:pStyle w:val="BodyText"/>
            </w:pPr>
            <w:r w:rsidRPr="005B7C03">
              <w:t>1.5.</w:t>
            </w:r>
            <w:r w:rsidRPr="005B7C03">
              <w:tab/>
              <w:t>Identify and address potential risks, hazards and environmental issues, and implement control measures</w:t>
            </w:r>
          </w:p>
          <w:p w:rsidR="00000000" w:rsidP="005B7C03">
            <w:pPr>
              <w:pStyle w:val="BodyText"/>
              <w:rPr>
                <w:lang w:val="en-NZ"/>
              </w:rPr>
            </w:pPr>
            <w:r w:rsidRPr="005B7C03">
              <w:t>1.6.</w:t>
            </w:r>
            <w:r w:rsidRPr="005B7C03">
              <w:tab/>
              <w:t>Conduct equipment pre-start checks</w:t>
            </w:r>
          </w:p>
        </w:tc>
      </w:tr>
      <w:tr w:rsidTr="005B7C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03">
            <w:pPr>
              <w:pStyle w:val="BodyText"/>
              <w:rPr>
                <w:lang w:val="en-NZ"/>
              </w:rPr>
            </w:pPr>
            <w:r w:rsidRPr="005B7C03">
              <w:t>2.</w:t>
            </w:r>
            <w:r w:rsidRPr="005B7C03">
              <w:tab/>
              <w:t>Pump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C03" w:rsidP="005B7C03">
            <w:pPr>
              <w:pStyle w:val="BodyText"/>
            </w:pPr>
            <w:r w:rsidRPr="005B7C03">
              <w:t>2.1</w:t>
            </w:r>
            <w:r w:rsidRPr="005B7C03">
              <w:t>.</w:t>
            </w:r>
            <w:r w:rsidRPr="005B7C03">
              <w:tab/>
              <w:t>Carry out start-up and shutdown procedures</w:t>
            </w:r>
          </w:p>
          <w:p w:rsidR="00000000" w:rsidRPr="005B7C03" w:rsidP="005B7C03">
            <w:pPr>
              <w:pStyle w:val="BodyText"/>
            </w:pPr>
            <w:r w:rsidRPr="005B7C03">
              <w:t>2.2.</w:t>
            </w:r>
            <w:r w:rsidRPr="005B7C03">
              <w:tab/>
              <w:t>Operate equipment within recommended speed, engine capability and limitations</w:t>
            </w:r>
          </w:p>
          <w:p w:rsidR="00000000" w:rsidRPr="005B7C03" w:rsidP="005B7C03">
            <w:pPr>
              <w:pStyle w:val="BodyText"/>
            </w:pPr>
            <w:r w:rsidRPr="005B7C03">
              <w:t>2.3.</w:t>
            </w:r>
            <w:r w:rsidRPr="005B7C03">
              <w:tab/>
              <w:t>Monitor equipment performance utilising appropriate indicators</w:t>
            </w:r>
          </w:p>
          <w:p w:rsidR="00000000" w:rsidRPr="005B7C03" w:rsidP="005B7C03">
            <w:pPr>
              <w:pStyle w:val="BodyText"/>
            </w:pPr>
            <w:r w:rsidRPr="005B7C03">
              <w:t>2.4.</w:t>
            </w:r>
            <w:r w:rsidRPr="005B7C03">
              <w:tab/>
              <w:t>Complete work according to agreed work plan and outcome</w:t>
            </w:r>
            <w:r w:rsidRPr="005B7C03">
              <w:t>s</w:t>
            </w:r>
          </w:p>
          <w:p w:rsidR="00000000" w:rsidP="005B7C03">
            <w:pPr>
              <w:pStyle w:val="BodyText"/>
              <w:rPr>
                <w:lang w:val="en-NZ"/>
              </w:rPr>
            </w:pPr>
            <w:r w:rsidRPr="005B7C03">
              <w:t>2.5.</w:t>
            </w:r>
            <w:r w:rsidRPr="005B7C03">
              <w:tab/>
              <w:t>Constantly monitor pressure and flow of material</w:t>
            </w:r>
          </w:p>
        </w:tc>
      </w:tr>
      <w:tr w:rsidTr="005B7C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C03">
            <w:pPr>
              <w:pStyle w:val="BodyText"/>
              <w:rPr>
                <w:lang w:val="en-NZ"/>
              </w:rPr>
            </w:pPr>
            <w:r w:rsidRPr="005B7C03">
              <w:t>3.</w:t>
            </w:r>
            <w:r w:rsidRPr="005B7C03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C03" w:rsidP="005B7C03">
            <w:pPr>
              <w:pStyle w:val="BodyText"/>
            </w:pPr>
            <w:r w:rsidRPr="005B7C03">
              <w:t>3.1.</w:t>
            </w:r>
            <w:r w:rsidRPr="005B7C03">
              <w:tab/>
              <w:t>Conduct visual inspection and fault finding</w:t>
            </w:r>
          </w:p>
          <w:p w:rsidR="00000000" w:rsidRPr="005B7C03" w:rsidP="005B7C03">
            <w:pPr>
              <w:pStyle w:val="BodyText"/>
            </w:pPr>
            <w:r w:rsidRPr="005B7C03">
              <w:t>3.2.</w:t>
            </w:r>
            <w:r w:rsidRPr="005B7C03">
              <w:tab/>
              <w:t>Conduct routine operational servicing to ensure peak performance of equipment</w:t>
            </w:r>
          </w:p>
          <w:p w:rsidR="00000000" w:rsidRPr="005B7C03" w:rsidP="005B7C03">
            <w:pPr>
              <w:pStyle w:val="BodyText"/>
            </w:pPr>
            <w:r w:rsidRPr="005B7C03">
              <w:t>3.3.</w:t>
            </w:r>
            <w:r w:rsidRPr="005B7C03">
              <w:tab/>
              <w:t>Clean and maintain equipment</w:t>
            </w:r>
          </w:p>
          <w:p w:rsidR="00000000" w:rsidRPr="005B7C03" w:rsidP="005B7C03">
            <w:pPr>
              <w:pStyle w:val="BodyText"/>
            </w:pPr>
            <w:r w:rsidRPr="005B7C03">
              <w:t>3.4.</w:t>
            </w:r>
            <w:r w:rsidRPr="005B7C03">
              <w:tab/>
              <w:t>Complete all required records and documentation accurately and promptly</w:t>
            </w:r>
          </w:p>
        </w:tc>
      </w:tr>
    </w:tbl>
    <w:p w:rsidR="00000000" w:rsidRPr="005B7C03" w:rsidP="005B7C03">
      <w:pPr>
        <w:pStyle w:val="BodyText"/>
      </w:pPr>
    </w:p>
    <w:p w:rsidR="00000000" w:rsidRPr="005B7C03" w:rsidP="005B7C03">
      <w:pPr>
        <w:pStyle w:val="AllowPageBreak"/>
      </w:pPr>
    </w:p>
    <w:p w:rsidR="00000000" w:rsidRPr="005B7C03" w:rsidP="005B7C03">
      <w:pPr>
        <w:pStyle w:val="Heading1"/>
      </w:pPr>
      <w:bookmarkStart w:id="5" w:name="O_687291"/>
      <w:bookmarkEnd w:id="5"/>
      <w:r w:rsidRPr="005B7C03">
        <w:t>Foundation Skills</w:t>
      </w:r>
    </w:p>
    <w:p w:rsidR="00000000" w:rsidRPr="005B7C03" w:rsidP="00A50F7E">
      <w:pPr>
        <w:pStyle w:val="BodyText"/>
      </w:pPr>
      <w:r w:rsidRPr="005B7C0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B7C03" w:rsidP="005B7C03">
      <w:pPr>
        <w:pStyle w:val="Heading1"/>
      </w:pPr>
      <w:bookmarkStart w:id="6" w:name="O_687290"/>
      <w:bookmarkEnd w:id="6"/>
      <w:r w:rsidRPr="005B7C03">
        <w:t>Unit Mapping Information</w:t>
      </w:r>
    </w:p>
    <w:p w:rsidR="00000000" w:rsidRPr="005B7C03" w:rsidP="00A50F7E">
      <w:pPr>
        <w:pStyle w:val="BodyText"/>
      </w:pPr>
      <w:r w:rsidRPr="005B7C03">
        <w:t>RII</w:t>
      </w:r>
      <w:r w:rsidRPr="005B7C03">
        <w:t>PGP201A Conduct pump operations</w:t>
      </w:r>
    </w:p>
    <w:p w:rsidR="00000000" w:rsidRPr="005B7C03" w:rsidP="005B7C03">
      <w:pPr>
        <w:pStyle w:val="Heading1"/>
      </w:pPr>
      <w:bookmarkStart w:id="7" w:name="O_687299"/>
      <w:bookmarkEnd w:id="7"/>
      <w:r w:rsidRPr="005B7C03">
        <w:t>Links</w:t>
      </w:r>
    </w:p>
    <w:p w:rsidR="00000000" w:rsidRPr="005B7C03" w:rsidP="00A50F7E">
      <w:pPr>
        <w:pStyle w:val="BodyText"/>
      </w:pPr>
      <w:r w:rsidRPr="005B7C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D20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7C03" w:rsidP="005B7C03"/>
    <w:sectPr w:rsidSect="005B7C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03" w:rsidRPr="00A50F7E" w:rsidP="00A50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7E" w:rsidP="005B7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0F7E" w:rsidP="005B7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50F7E" w:rsidP="005B7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C03" w:rsidRPr="00A50F7E" w:rsidP="00A50F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7E" w:rsidRPr="002D2AF8" w:rsidP="005B7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RIIPGP201D Conduct pump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50F7E" w:rsidP="005B7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C03"/>
  </w:style>
  <w:style w:type="character" w:customStyle="1" w:styleId="Heading1Char">
    <w:name w:val="Heading 1 Char"/>
    <w:basedOn w:val="DefaultParagraphFont"/>
    <w:link w:val="Heading1"/>
    <w:rsid w:val="005B7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C0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B7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C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7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C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7C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7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C03"/>
    <w:rPr>
      <w:b/>
      <w:spacing w:val="0"/>
    </w:rPr>
  </w:style>
  <w:style w:type="paragraph" w:customStyle="1" w:styleId="SuperTitle">
    <w:name w:val="SuperTitle"/>
    <w:basedOn w:val="Title"/>
    <w:rsid w:val="005B7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C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C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C03"/>
    <w:rPr>
      <w:i/>
    </w:rPr>
  </w:style>
  <w:style w:type="paragraph" w:styleId="Caption">
    <w:name w:val="caption"/>
    <w:basedOn w:val="BodyText"/>
    <w:next w:val="Normal"/>
    <w:qFormat/>
    <w:rsid w:val="005B7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C03"/>
  </w:style>
  <w:style w:type="paragraph" w:styleId="TableofFigures">
    <w:name w:val="table of figures"/>
    <w:basedOn w:val="Normal"/>
    <w:next w:val="Normal"/>
    <w:semiHidden/>
    <w:rsid w:val="005B7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C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7C03"/>
    <w:rPr>
      <w:rFonts w:ascii="Wingdings" w:hAnsi="Wingdings"/>
    </w:rPr>
  </w:style>
  <w:style w:type="paragraph" w:customStyle="1" w:styleId="TableHeading">
    <w:name w:val="Table Heading"/>
    <w:basedOn w:val="HeadingBase"/>
    <w:rsid w:val="005B7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C03"/>
    <w:rPr>
      <w:color w:val="0033CC"/>
      <w:u w:val="none"/>
    </w:rPr>
  </w:style>
  <w:style w:type="paragraph" w:customStyle="1" w:styleId="BodyTextRight">
    <w:name w:val="Body Text Right"/>
    <w:basedOn w:val="BodyText"/>
    <w:rsid w:val="005B7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C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C03"/>
    <w:rPr>
      <w:sz w:val="32"/>
    </w:rPr>
  </w:style>
  <w:style w:type="paragraph" w:customStyle="1" w:styleId="HeadingProcedure">
    <w:name w:val="Heading Procedure"/>
    <w:basedOn w:val="HeadingBase"/>
    <w:next w:val="Normal"/>
    <w:rsid w:val="005B7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C03"/>
    <w:pPr>
      <w:spacing w:before="60" w:after="60"/>
    </w:pPr>
  </w:style>
  <w:style w:type="paragraph" w:styleId="ListContinue">
    <w:name w:val="List Continue"/>
    <w:basedOn w:val="List"/>
    <w:rsid w:val="005B7C03"/>
    <w:pPr>
      <w:ind w:firstLine="0"/>
    </w:pPr>
  </w:style>
  <w:style w:type="paragraph" w:customStyle="1" w:styleId="ListNote">
    <w:name w:val="List Note"/>
    <w:basedOn w:val="List"/>
    <w:rsid w:val="005B7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C03"/>
    <w:rPr>
      <w:rFonts w:ascii="Courier New" w:hAnsi="Courier New"/>
    </w:rPr>
  </w:style>
  <w:style w:type="paragraph" w:customStyle="1" w:styleId="NoteBullet">
    <w:name w:val="Note Bullet"/>
    <w:basedOn w:val="Note"/>
    <w:rsid w:val="005B7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C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7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C03"/>
    <w:rPr>
      <w:b/>
      <w:smallCaps/>
    </w:rPr>
  </w:style>
  <w:style w:type="paragraph" w:customStyle="1" w:styleId="TableListNumber">
    <w:name w:val="Table List Number"/>
    <w:basedOn w:val="ListNumber"/>
    <w:rsid w:val="005B7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C03"/>
    <w:pPr>
      <w:numPr>
        <w:numId w:val="7"/>
      </w:numPr>
    </w:pPr>
  </w:style>
  <w:style w:type="paragraph" w:customStyle="1" w:styleId="ListAlpha2">
    <w:name w:val="List Alpha 2"/>
    <w:basedOn w:val="List2"/>
    <w:rsid w:val="005B7C03"/>
    <w:pPr>
      <w:numPr>
        <w:numId w:val="6"/>
      </w:numPr>
    </w:pPr>
  </w:style>
  <w:style w:type="paragraph" w:styleId="List2">
    <w:name w:val="List 2"/>
    <w:basedOn w:val="BodyText"/>
    <w:rsid w:val="005B7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C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C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7C03"/>
    <w:pPr>
      <w:numPr>
        <w:numId w:val="2"/>
      </w:numPr>
    </w:pPr>
  </w:style>
  <w:style w:type="paragraph" w:styleId="ListContinue2">
    <w:name w:val="List Continue 2"/>
    <w:basedOn w:val="List2"/>
    <w:rsid w:val="005B7C03"/>
    <w:pPr>
      <w:ind w:firstLine="0"/>
    </w:pPr>
  </w:style>
  <w:style w:type="paragraph" w:styleId="ListContinue3">
    <w:name w:val="List Continue 3"/>
    <w:basedOn w:val="List3"/>
    <w:rsid w:val="005B7C03"/>
    <w:pPr>
      <w:ind w:left="1021" w:firstLine="0"/>
    </w:pPr>
  </w:style>
  <w:style w:type="paragraph" w:styleId="ListContinue4">
    <w:name w:val="List Continue 4"/>
    <w:basedOn w:val="List4"/>
    <w:rsid w:val="005B7C03"/>
    <w:pPr>
      <w:ind w:firstLine="0"/>
    </w:pPr>
  </w:style>
  <w:style w:type="paragraph" w:styleId="ListContinue5">
    <w:name w:val="List Continue 5"/>
    <w:basedOn w:val="List5"/>
    <w:rsid w:val="005B7C03"/>
    <w:pPr>
      <w:ind w:firstLine="0"/>
    </w:pPr>
  </w:style>
  <w:style w:type="paragraph" w:styleId="ListNumber3">
    <w:name w:val="List Number 3"/>
    <w:basedOn w:val="List3"/>
    <w:rsid w:val="005B7C03"/>
    <w:pPr>
      <w:numPr>
        <w:numId w:val="3"/>
      </w:numPr>
    </w:pPr>
  </w:style>
  <w:style w:type="paragraph" w:styleId="ListNumber4">
    <w:name w:val="List Number 4"/>
    <w:basedOn w:val="List4"/>
    <w:rsid w:val="005B7C03"/>
    <w:pPr>
      <w:numPr>
        <w:numId w:val="4"/>
      </w:numPr>
    </w:pPr>
  </w:style>
  <w:style w:type="paragraph" w:styleId="ListNumber5">
    <w:name w:val="List Number 5"/>
    <w:basedOn w:val="List5"/>
    <w:rsid w:val="005B7C03"/>
    <w:pPr>
      <w:numPr>
        <w:numId w:val="5"/>
      </w:numPr>
    </w:pPr>
  </w:style>
  <w:style w:type="paragraph" w:styleId="BlockText">
    <w:name w:val="Block Text"/>
    <w:basedOn w:val="Normal"/>
    <w:rsid w:val="005B7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C03"/>
    <w:rPr>
      <w:sz w:val="16"/>
      <w:vertAlign w:val="superscript"/>
    </w:rPr>
  </w:style>
  <w:style w:type="character" w:customStyle="1" w:styleId="Symbols">
    <w:name w:val="Symbols"/>
    <w:basedOn w:val="DefaultParagraphFont"/>
    <w:rsid w:val="005B7C03"/>
    <w:rPr>
      <w:rFonts w:ascii="Symbol" w:hAnsi="Symbol"/>
    </w:rPr>
  </w:style>
  <w:style w:type="character" w:customStyle="1" w:styleId="MenuOptions">
    <w:name w:val="Menu Options"/>
    <w:basedOn w:val="DefaultParagraphFont"/>
    <w:rsid w:val="005B7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C03"/>
    <w:rPr>
      <w:b/>
    </w:rPr>
  </w:style>
  <w:style w:type="character" w:customStyle="1" w:styleId="Underlined">
    <w:name w:val="Underlined"/>
    <w:basedOn w:val="DefaultParagraphFont"/>
    <w:rsid w:val="005B7C03"/>
    <w:rPr>
      <w:u w:val="single"/>
    </w:rPr>
  </w:style>
  <w:style w:type="paragraph" w:customStyle="1" w:styleId="TableBodyTextRight">
    <w:name w:val="Table Body Text Right"/>
    <w:basedOn w:val="TableBodyText"/>
    <w:rsid w:val="005B7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C03"/>
    <w:rPr>
      <w:sz w:val="18"/>
    </w:rPr>
  </w:style>
  <w:style w:type="paragraph" w:customStyle="1" w:styleId="BodySmallRight">
    <w:name w:val="Body Small Right"/>
    <w:basedOn w:val="BodyTextRight"/>
    <w:rsid w:val="005B7C03"/>
    <w:rPr>
      <w:sz w:val="18"/>
      <w:szCs w:val="18"/>
    </w:rPr>
  </w:style>
  <w:style w:type="paragraph" w:customStyle="1" w:styleId="MarginEdition">
    <w:name w:val="Margin Edition"/>
    <w:basedOn w:val="MarginNote"/>
    <w:rsid w:val="005B7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C03"/>
    <w:rPr>
      <w:sz w:val="2"/>
      <w:szCs w:val="2"/>
    </w:rPr>
  </w:style>
  <w:style w:type="character" w:customStyle="1" w:styleId="Small">
    <w:name w:val="Small"/>
    <w:basedOn w:val="DefaultParagraphFont"/>
    <w:rsid w:val="005B7C03"/>
    <w:rPr>
      <w:sz w:val="16"/>
    </w:rPr>
  </w:style>
  <w:style w:type="paragraph" w:customStyle="1" w:styleId="WideTable">
    <w:name w:val="Wide Table"/>
    <w:basedOn w:val="Normal"/>
    <w:rsid w:val="005B7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C03"/>
  </w:style>
  <w:style w:type="paragraph" w:styleId="Quote">
    <w:name w:val="Quote"/>
    <w:basedOn w:val="Heading1"/>
    <w:link w:val="QuoteChar"/>
    <w:qFormat/>
    <w:rsid w:val="005B7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C03"/>
    <w:pPr>
      <w:pageBreakBefore/>
    </w:pPr>
  </w:style>
  <w:style w:type="paragraph" w:customStyle="1" w:styleId="Border">
    <w:name w:val="Border"/>
    <w:basedOn w:val="Normal"/>
    <w:qFormat/>
    <w:rsid w:val="005B7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C03"/>
    <w:rPr>
      <w:u w:val="single"/>
    </w:rPr>
  </w:style>
  <w:style w:type="character" w:customStyle="1" w:styleId="BoldandItalics">
    <w:name w:val="Bold and Italics"/>
    <w:qFormat/>
    <w:rsid w:val="005B7C03"/>
    <w:rPr>
      <w:b/>
      <w:i/>
      <w:u w:val="none"/>
    </w:rPr>
  </w:style>
  <w:style w:type="paragraph" w:styleId="BalloonText">
    <w:name w:val="Balloon Text"/>
    <w:basedOn w:val="Normal"/>
    <w:link w:val="BalloonTextChar"/>
    <w:rsid w:val="005B7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C03"/>
    <w:pPr>
      <w:spacing w:before="0" w:after="0"/>
    </w:pPr>
  </w:style>
  <w:style w:type="paragraph" w:customStyle="1" w:styleId="BodyTextBold">
    <w:name w:val="Body Text Bold"/>
    <w:basedOn w:val="BodyText"/>
    <w:qFormat/>
    <w:rsid w:val="005B7C03"/>
    <w:rPr>
      <w:b/>
    </w:rPr>
  </w:style>
  <w:style w:type="character" w:styleId="Hyperlink">
    <w:name w:val="Hyperlink"/>
    <w:basedOn w:val="DefaultParagraphFont"/>
    <w:uiPriority w:val="99"/>
    <w:unhideWhenUsed/>
    <w:rsid w:val="00A50F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2377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RIIPGP201D Conduct pump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2024-04-26T01:28:00Z</dcterms:modified>
</cp:coreProperties>
</file>