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D12" w:rsidP="00195D12">
      <w:pPr>
        <w:pStyle w:val="Title"/>
      </w:pPr>
      <w:r>
        <w:fldChar w:fldCharType="begin"/>
      </w:r>
      <w:r>
        <w:instrText xml:space="preserve"> TITLE   \* MERGEFORMAT </w:instrText>
      </w:r>
      <w:r>
        <w:fldChar w:fldCharType="separate"/>
      </w:r>
      <w:r>
        <w:t>RIIPEO301E Conduct conveyor-car high wall mining operations</w:t>
      </w:r>
      <w:r>
        <w:fldChar w:fldCharType="end"/>
      </w:r>
    </w:p>
    <w:p w:rsidR="00195D12" w:rsidP="00195D12">
      <w:pPr>
        <w:pStyle w:val="Version"/>
        <w:sectPr w:rsidSect="003470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0E5" w:rsidP="003470E5">
      <w:pPr>
        <w:pStyle w:val="SuperHeading"/>
      </w:pPr>
      <w:r w:rsidRPr="003470E5">
        <w:t>RIIPEO301E Conduct conveyor-car high wall mining operations</w:t>
      </w:r>
    </w:p>
    <w:p w:rsidR="00000000" w:rsidRPr="003470E5" w:rsidP="003470E5">
      <w:pPr>
        <w:pStyle w:val="Heading1"/>
      </w:pPr>
      <w:bookmarkStart w:id="1" w:name="O_1108252"/>
      <w:bookmarkEnd w:id="1"/>
      <w:r w:rsidRPr="003470E5">
        <w:t>Modification History</w:t>
      </w:r>
    </w:p>
    <w:tbl>
      <w:tblPr>
        <w:tblW w:w="9522" w:type="dxa"/>
        <w:tblLayout w:type="fixed"/>
        <w:tblCellMar>
          <w:left w:w="62" w:type="dxa"/>
          <w:right w:w="62" w:type="dxa"/>
        </w:tblCellMar>
        <w:tblLook w:val="0000"/>
      </w:tblPr>
      <w:tblGrid>
        <w:gridCol w:w="2929"/>
        <w:gridCol w:w="6593"/>
      </w:tblGrid>
      <w:tr w:rsidTr="003470E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0E5" w:rsidP="003470E5">
            <w:pPr>
              <w:pStyle w:val="BodyText"/>
            </w:pPr>
            <w:r w:rsidRPr="003470E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0E5">
            <w:pPr>
              <w:pStyle w:val="BodyText"/>
              <w:rPr>
                <w:lang w:val="en-NZ"/>
              </w:rPr>
            </w:pPr>
            <w:r w:rsidRPr="003470E5">
              <w:rPr>
                <w:rStyle w:val="SpecialBold"/>
              </w:rPr>
              <w:t>Comments</w:t>
            </w:r>
          </w:p>
        </w:tc>
      </w:tr>
      <w:tr w:rsidTr="003470E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0E5">
            <w:pPr>
              <w:pStyle w:val="BodyText"/>
              <w:rPr>
                <w:lang w:val="en-NZ"/>
              </w:rPr>
            </w:pPr>
            <w:r w:rsidRPr="003470E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0E5" w:rsidP="003470E5">
            <w:pPr>
              <w:pStyle w:val="BodyText"/>
            </w:pPr>
            <w:r w:rsidRPr="003470E5">
              <w:t>This version first released with RII Resources and Infrastructure Industry Training Package Version 5.0.</w:t>
            </w:r>
          </w:p>
        </w:tc>
      </w:tr>
    </w:tbl>
    <w:p w:rsidR="00000000" w:rsidRPr="003470E5" w:rsidP="003470E5">
      <w:pPr>
        <w:pStyle w:val="BodyText"/>
      </w:pPr>
    </w:p>
    <w:p w:rsidR="00000000" w:rsidRPr="003470E5" w:rsidP="003470E5">
      <w:pPr>
        <w:pStyle w:val="AllowPageBreak"/>
      </w:pPr>
    </w:p>
    <w:p w:rsidR="00000000" w:rsidRPr="003470E5" w:rsidP="003470E5">
      <w:pPr>
        <w:pStyle w:val="Heading1"/>
      </w:pPr>
      <w:bookmarkStart w:id="2" w:name="O_1108257"/>
      <w:bookmarkEnd w:id="2"/>
      <w:r w:rsidRPr="003470E5">
        <w:t>Application</w:t>
      </w:r>
    </w:p>
    <w:p w:rsidR="00000000" w:rsidRPr="003470E5" w:rsidP="00195D12">
      <w:pPr>
        <w:pStyle w:val="BodyText"/>
      </w:pPr>
      <w:r w:rsidRPr="003470E5">
        <w:t>This unit describes the skills and knowledge requir</w:t>
      </w:r>
      <w:r w:rsidRPr="003470E5">
        <w:t>ed to conduct conveyor-car high wall mining operations in coal mining, including positioning launches and maintaining supply of coal to the stacker.</w:t>
      </w:r>
    </w:p>
    <w:p w:rsidR="00000000" w:rsidRPr="003470E5" w:rsidP="00195D12">
      <w:pPr>
        <w:pStyle w:val="BodyText"/>
      </w:pPr>
      <w:r w:rsidRPr="003470E5">
        <w:t>It applies to those working in operational roles. They generally work under minimal supervision to undertak</w:t>
      </w:r>
      <w:r w:rsidRPr="003470E5">
        <w:t>e a broad range of tasks in varied work contexts, using some discretion and judgement in selecting equipment, services or contingency measures.</w:t>
      </w:r>
    </w:p>
    <w:p w:rsidR="00000000" w:rsidRPr="003470E5" w:rsidP="00195D12">
      <w:pPr>
        <w:pStyle w:val="BodyText"/>
      </w:pPr>
      <w:r w:rsidRPr="003470E5">
        <w:t>Licensing, legislative and certification requirements that apply to this unit can vary between states, territori</w:t>
      </w:r>
      <w:r w:rsidRPr="003470E5">
        <w:t>es and industry sectors. Users must check requirements with relevant body before applying the unit.</w:t>
      </w:r>
    </w:p>
    <w:p w:rsidR="00000000" w:rsidRPr="003470E5" w:rsidP="003470E5">
      <w:pPr>
        <w:pStyle w:val="Heading1"/>
      </w:pPr>
      <w:bookmarkStart w:id="3" w:name="O_1108256"/>
      <w:bookmarkEnd w:id="3"/>
      <w:r w:rsidRPr="003470E5">
        <w:t>Unit Sector</w:t>
      </w:r>
    </w:p>
    <w:p w:rsidR="00000000" w:rsidRPr="003470E5" w:rsidP="00195D12">
      <w:pPr>
        <w:pStyle w:val="BodyText"/>
      </w:pPr>
      <w:r w:rsidRPr="003470E5">
        <w:t>Coal mining</w:t>
      </w:r>
    </w:p>
    <w:p w:rsidR="00000000" w:rsidRPr="003470E5" w:rsidP="003470E5">
      <w:pPr>
        <w:pStyle w:val="Heading1"/>
      </w:pPr>
      <w:bookmarkStart w:id="4" w:name="O_1108255"/>
      <w:bookmarkEnd w:id="4"/>
      <w:r w:rsidRPr="003470E5">
        <w:t>Elements and Performance Criteria</w:t>
      </w:r>
    </w:p>
    <w:tbl>
      <w:tblPr>
        <w:tblW w:w="9568" w:type="dxa"/>
        <w:tblLayout w:type="fixed"/>
        <w:tblCellMar>
          <w:left w:w="62" w:type="dxa"/>
          <w:right w:w="62" w:type="dxa"/>
        </w:tblCellMar>
        <w:tblLook w:val="0000"/>
      </w:tblPr>
      <w:tblGrid>
        <w:gridCol w:w="2459"/>
        <w:gridCol w:w="7109"/>
      </w:tblGrid>
      <w:tr w:rsidTr="003470E5">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0E5" w:rsidP="003470E5">
            <w:pPr>
              <w:pStyle w:val="BodyText"/>
            </w:pPr>
            <w:r w:rsidRPr="003470E5">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0E5">
            <w:pPr>
              <w:pStyle w:val="BodyText"/>
              <w:rPr>
                <w:lang w:val="en-NZ"/>
              </w:rPr>
            </w:pPr>
            <w:r w:rsidRPr="003470E5">
              <w:rPr>
                <w:rStyle w:val="SpecialBold"/>
              </w:rPr>
              <w:t>PERFORMANCE CRITERIA</w:t>
            </w:r>
          </w:p>
        </w:tc>
      </w:tr>
      <w:tr w:rsidTr="003470E5">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0E5" w:rsidP="003470E5">
            <w:pPr>
              <w:pStyle w:val="BodyText"/>
            </w:pPr>
            <w:r w:rsidRPr="003470E5">
              <w:rPr>
                <w:rStyle w:val="Emphasis"/>
              </w:rPr>
              <w:t>Elements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0E5">
            <w:pPr>
              <w:pStyle w:val="BodyText"/>
              <w:rPr>
                <w:lang w:val="en-NZ"/>
              </w:rPr>
            </w:pPr>
            <w:r w:rsidRPr="003470E5">
              <w:rPr>
                <w:rStyle w:val="Emphasis"/>
              </w:rPr>
              <w:t>Performance criteria describe the performance needed to demonstrate achievement of the element.</w:t>
            </w:r>
          </w:p>
        </w:tc>
      </w:tr>
      <w:tr w:rsidTr="003470E5">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0E5">
            <w:pPr>
              <w:pStyle w:val="List"/>
              <w:rPr>
                <w:lang w:val="en-NZ"/>
              </w:rPr>
            </w:pPr>
            <w:r w:rsidRPr="003470E5">
              <w:t>1. Plan and prepare for conveyor-car high wall mining operations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0E5" w:rsidP="003470E5">
            <w:pPr>
              <w:pStyle w:val="List"/>
            </w:pPr>
            <w:r w:rsidRPr="003470E5">
              <w:t>1.1 Obtain, interpret, clarify and confirm work requ</w:t>
            </w:r>
            <w:r w:rsidRPr="003470E5">
              <w:t xml:space="preserve">irements </w:t>
            </w:r>
          </w:p>
          <w:p w:rsidR="00000000" w:rsidRPr="003470E5" w:rsidP="003470E5">
            <w:pPr>
              <w:pStyle w:val="List"/>
            </w:pPr>
            <w:r w:rsidRPr="003470E5">
              <w:t>1.2 Access, interpret and apply documentation required for conveyor-car high wall mining operations</w:t>
            </w:r>
          </w:p>
          <w:p w:rsidR="00000000" w:rsidRPr="003470E5" w:rsidP="003470E5">
            <w:pPr>
              <w:pStyle w:val="List"/>
            </w:pPr>
            <w:r w:rsidRPr="003470E5">
              <w:t>1.3 Identify and address potential risks, hazards and environmental issues and implement control measures and according to site requirements</w:t>
            </w:r>
          </w:p>
          <w:p w:rsidR="00000000" w:rsidRPr="003470E5" w:rsidP="003470E5">
            <w:pPr>
              <w:pStyle w:val="List"/>
            </w:pPr>
            <w:r w:rsidRPr="003470E5">
              <w:t>1.4 S</w:t>
            </w:r>
            <w:r w:rsidRPr="003470E5">
              <w:t>elect and wear personal protective equipment according to site requirements</w:t>
            </w:r>
          </w:p>
          <w:p w:rsidR="00000000" w:rsidRPr="003470E5" w:rsidP="003470E5">
            <w:pPr>
              <w:pStyle w:val="List"/>
            </w:pPr>
            <w:r w:rsidRPr="003470E5">
              <w:t xml:space="preserve">1.5 Access, interpret and apply geological and survey data according to </w:t>
            </w:r>
            <w:r w:rsidRPr="003470E5">
              <w:t>job requirements</w:t>
            </w:r>
          </w:p>
          <w:p w:rsidR="00000000" w:rsidP="003470E5">
            <w:pPr>
              <w:pStyle w:val="List"/>
              <w:rPr>
                <w:lang w:val="en-NZ"/>
              </w:rPr>
            </w:pPr>
            <w:r w:rsidRPr="003470E5">
              <w:t>1.6 Identify, obtain and schedule resources to support the mining sequence according to job requirements</w:t>
            </w:r>
          </w:p>
        </w:tc>
      </w:tr>
      <w:tr w:rsidTr="003470E5">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0E5">
            <w:pPr>
              <w:pStyle w:val="List"/>
              <w:rPr>
                <w:lang w:val="en-NZ"/>
              </w:rPr>
            </w:pPr>
            <w:r w:rsidRPr="003470E5">
              <w:t>2. Position the launch and mine coal</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0E5" w:rsidP="003470E5">
            <w:pPr>
              <w:pStyle w:val="List"/>
            </w:pPr>
            <w:r w:rsidRPr="003470E5">
              <w:t>2.1 Coordinate work activities with others within scope of own role</w:t>
            </w:r>
          </w:p>
          <w:p w:rsidR="00000000" w:rsidRPr="003470E5" w:rsidP="003470E5">
            <w:pPr>
              <w:pStyle w:val="List"/>
            </w:pPr>
            <w:r w:rsidRPr="003470E5">
              <w:t>2.2 Carry out prestart and start</w:t>
            </w:r>
            <w:r w:rsidRPr="003470E5">
              <w:noBreakHyphen/>
              <w:t>up procedure</w:t>
            </w:r>
            <w:r w:rsidRPr="003470E5">
              <w:t xml:space="preserve">s according to manufacturer specifications and site requirements </w:t>
            </w:r>
          </w:p>
          <w:p w:rsidR="00000000" w:rsidRPr="003470E5" w:rsidP="003470E5">
            <w:pPr>
              <w:pStyle w:val="List"/>
            </w:pPr>
            <w:r w:rsidRPr="003470E5">
              <w:t xml:space="preserve">2.3 Position the launch according to job and site requirements </w:t>
            </w:r>
          </w:p>
          <w:p w:rsidR="00000000" w:rsidRPr="003470E5" w:rsidP="003470E5">
            <w:pPr>
              <w:pStyle w:val="List"/>
            </w:pPr>
            <w:r w:rsidRPr="003470E5">
              <w:t>2.4 Complete function tests on the miner and belts according to site requirements</w:t>
            </w:r>
          </w:p>
          <w:p w:rsidR="00000000" w:rsidRPr="003470E5" w:rsidP="003470E5">
            <w:pPr>
              <w:pStyle w:val="List"/>
            </w:pPr>
            <w:r w:rsidRPr="003470E5">
              <w:t>2.5 Conduct and control mining procedures ac</w:t>
            </w:r>
            <w:r w:rsidRPr="003470E5">
              <w:t>cording to job and site requirements</w:t>
            </w:r>
          </w:p>
          <w:p w:rsidR="00000000" w:rsidRPr="003470E5" w:rsidP="003470E5">
            <w:pPr>
              <w:pStyle w:val="List"/>
            </w:pPr>
            <w:r w:rsidRPr="003470E5">
              <w:t>2.6 Maintain supply of coal to the stacker according to job requirements</w:t>
            </w:r>
          </w:p>
          <w:p w:rsidR="00000000" w:rsidRPr="003470E5" w:rsidP="003470E5">
            <w:pPr>
              <w:pStyle w:val="List"/>
            </w:pPr>
            <w:r w:rsidRPr="003470E5">
              <w:t>2.7 Respond or report monitoring systems and alarms according to site requirements</w:t>
            </w:r>
          </w:p>
          <w:p w:rsidR="00000000" w:rsidRPr="003470E5" w:rsidP="003470E5">
            <w:pPr>
              <w:pStyle w:val="List"/>
            </w:pPr>
            <w:r w:rsidRPr="003470E5">
              <w:t xml:space="preserve">2.8 Identify and respond to hazardous and emergency situations </w:t>
            </w:r>
            <w:r w:rsidRPr="003470E5">
              <w:t>according to site requirements</w:t>
            </w:r>
          </w:p>
          <w:p w:rsidR="00000000" w:rsidRPr="003470E5" w:rsidP="003470E5">
            <w:pPr>
              <w:pStyle w:val="List"/>
            </w:pPr>
            <w:r w:rsidRPr="003470E5">
              <w:t>2.9 Complete work according to job requirements and manufacturer specifications</w:t>
            </w:r>
          </w:p>
          <w:p w:rsidR="00000000" w:rsidP="003470E5">
            <w:pPr>
              <w:pStyle w:val="List"/>
              <w:rPr>
                <w:lang w:val="en-NZ"/>
              </w:rPr>
            </w:pPr>
            <w:r w:rsidRPr="003470E5">
              <w:t xml:space="preserve">2.10 Carry out shutdown procedures according to manufacturer specifications and site requirements </w:t>
            </w:r>
          </w:p>
        </w:tc>
      </w:tr>
      <w:tr w:rsidTr="003470E5">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0E5">
            <w:pPr>
              <w:pStyle w:val="List"/>
              <w:rPr>
                <w:lang w:val="en-NZ"/>
              </w:rPr>
            </w:pPr>
            <w:r w:rsidRPr="003470E5">
              <w:t>3. Carry out operator maintenance</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0E5" w:rsidP="003470E5">
            <w:pPr>
              <w:pStyle w:val="List"/>
            </w:pPr>
            <w:r w:rsidRPr="003470E5">
              <w:t>3.1 Carry o</w:t>
            </w:r>
            <w:r w:rsidRPr="003470E5">
              <w:t>ut equipment inspections and fault finding processes according to manufacturer specifications and site requirements</w:t>
            </w:r>
          </w:p>
          <w:p w:rsidR="00000000" w:rsidRPr="003470E5" w:rsidP="003470E5">
            <w:pPr>
              <w:pStyle w:val="List"/>
            </w:pPr>
            <w:r w:rsidRPr="003470E5">
              <w:t>3.2 Carry out routine operational servicing, lubrication and housekeeping tasks according to manufacturer specifications and site requiremen</w:t>
            </w:r>
            <w:r w:rsidRPr="003470E5">
              <w:t>ts</w:t>
            </w:r>
          </w:p>
          <w:p w:rsidR="00000000" w:rsidRPr="003470E5" w:rsidP="003470E5">
            <w:pPr>
              <w:pStyle w:val="List"/>
            </w:pPr>
            <w:r w:rsidRPr="003470E5">
              <w:t>3.3 Carry out minor maintenance according to manufacturer specifications and site requirements</w:t>
            </w:r>
          </w:p>
          <w:p w:rsidR="00000000" w:rsidRPr="003470E5" w:rsidP="003470E5">
            <w:pPr>
              <w:pStyle w:val="List"/>
            </w:pPr>
            <w:r w:rsidRPr="003470E5">
              <w:t>3.4 Provide operator support for major maintenance tasks according to manufacturer specifications and site requirements</w:t>
            </w:r>
          </w:p>
          <w:p w:rsidR="00000000" w:rsidRPr="003470E5" w:rsidP="003470E5">
            <w:pPr>
              <w:pStyle w:val="List"/>
            </w:pPr>
            <w:r w:rsidRPr="003470E5">
              <w:t>3.5 Complete maintenance records accor</w:t>
            </w:r>
            <w:r w:rsidRPr="003470E5">
              <w:t>ding to site requirements</w:t>
            </w:r>
          </w:p>
        </w:tc>
      </w:tr>
    </w:tbl>
    <w:p w:rsidR="00000000" w:rsidRPr="003470E5" w:rsidP="003470E5">
      <w:pPr>
        <w:pStyle w:val="BodyText"/>
      </w:pPr>
    </w:p>
    <w:p w:rsidR="00000000" w:rsidRPr="003470E5" w:rsidP="003470E5">
      <w:pPr>
        <w:pStyle w:val="AllowPageBreak"/>
      </w:pPr>
    </w:p>
    <w:p w:rsidR="00000000" w:rsidRPr="003470E5" w:rsidP="003470E5">
      <w:pPr>
        <w:pStyle w:val="Heading1"/>
      </w:pPr>
      <w:bookmarkStart w:id="5" w:name="O_1108254"/>
      <w:bookmarkEnd w:id="5"/>
      <w:r w:rsidRPr="003470E5">
        <w:t>Foundation Skills</w:t>
      </w:r>
    </w:p>
    <w:p w:rsidR="00000000" w:rsidRPr="00195D12" w:rsidP="00195D12">
      <w:pPr>
        <w:pStyle w:val="BodyText"/>
        <w:rPr>
          <w:i/>
        </w:rPr>
      </w:pPr>
      <w:r w:rsidRPr="00195D12">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3470E5">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0E5" w:rsidP="003470E5">
            <w:pPr>
              <w:pStyle w:val="BodyText"/>
            </w:pPr>
            <w:r w:rsidRPr="003470E5">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0E5">
            <w:pPr>
              <w:pStyle w:val="BodyText"/>
              <w:rPr>
                <w:lang w:val="en-NZ"/>
              </w:rPr>
            </w:pPr>
            <w:r w:rsidRPr="003470E5">
              <w:rPr>
                <w:rStyle w:val="SpecialBold"/>
              </w:rPr>
              <w:t>DESCRIPTION</w:t>
            </w:r>
          </w:p>
        </w:tc>
      </w:tr>
      <w:tr w:rsidTr="003470E5">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0E5">
            <w:pPr>
              <w:pStyle w:val="BodyText"/>
              <w:rPr>
                <w:lang w:val="en-NZ"/>
              </w:rPr>
            </w:pPr>
            <w:r w:rsidRPr="003470E5">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0E5">
            <w:pPr>
              <w:pStyle w:val="ListBullet"/>
              <w:rPr>
                <w:lang w:val="en-NZ"/>
              </w:rPr>
            </w:pPr>
            <w:r w:rsidRPr="003470E5">
              <w:t>Calculates basic measurements including masses and dimensions</w:t>
            </w:r>
          </w:p>
        </w:tc>
      </w:tr>
      <w:tr w:rsidTr="003470E5">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0E5">
            <w:pPr>
              <w:pStyle w:val="BodyText"/>
              <w:rPr>
                <w:lang w:val="en-NZ"/>
              </w:rPr>
            </w:pPr>
            <w:r w:rsidRPr="003470E5">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0E5">
            <w:pPr>
              <w:pStyle w:val="ListBullet"/>
              <w:rPr>
                <w:lang w:val="en-NZ"/>
              </w:rPr>
            </w:pPr>
            <w:r w:rsidRPr="003470E5">
              <w:t>Identifies and interprets information from site requirements and documentation</w:t>
            </w:r>
          </w:p>
        </w:tc>
      </w:tr>
      <w:tr w:rsidTr="003470E5">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0E5">
            <w:pPr>
              <w:pStyle w:val="BodyText"/>
              <w:rPr>
                <w:lang w:val="en-NZ"/>
              </w:rPr>
            </w:pPr>
            <w:r w:rsidRPr="003470E5">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0E5">
            <w:pPr>
              <w:pStyle w:val="ListBullet"/>
              <w:rPr>
                <w:lang w:val="en-NZ"/>
              </w:rPr>
            </w:pPr>
            <w:r w:rsidRPr="003470E5">
              <w:t>Monitors and minimises own exposure to worksite risks and hazards during activities</w:t>
            </w:r>
          </w:p>
        </w:tc>
      </w:tr>
      <w:tr w:rsidTr="003470E5">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0E5">
            <w:pPr>
              <w:pStyle w:val="BodyText"/>
              <w:rPr>
                <w:lang w:val="en-NZ"/>
              </w:rPr>
            </w:pPr>
            <w:r w:rsidRPr="003470E5">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0E5" w:rsidP="003470E5">
            <w:pPr>
              <w:pStyle w:val="ListBullet"/>
            </w:pPr>
            <w:r w:rsidRPr="003470E5">
              <w:t>Completes workplace maintenance records using sector</w:t>
            </w:r>
            <w:r w:rsidRPr="003470E5">
              <w:noBreakHyphen/>
              <w:t>specific vocabulary, grammatical structures and conventions</w:t>
            </w:r>
          </w:p>
        </w:tc>
      </w:tr>
    </w:tbl>
    <w:p w:rsidR="00000000" w:rsidRPr="003470E5" w:rsidP="003470E5">
      <w:pPr>
        <w:pStyle w:val="BodyText"/>
      </w:pPr>
    </w:p>
    <w:p w:rsidR="00000000" w:rsidRPr="003470E5" w:rsidP="003470E5">
      <w:pPr>
        <w:pStyle w:val="AllowPageBreak"/>
      </w:pPr>
    </w:p>
    <w:p w:rsidR="00000000" w:rsidRPr="003470E5" w:rsidP="003470E5">
      <w:pPr>
        <w:pStyle w:val="Heading1"/>
      </w:pPr>
      <w:bookmarkStart w:id="6" w:name="O_1108253"/>
      <w:bookmarkEnd w:id="6"/>
      <w:r w:rsidRPr="003470E5">
        <w:t>Unit Mapping Information</w:t>
      </w:r>
    </w:p>
    <w:p w:rsidR="00000000" w:rsidRPr="003470E5" w:rsidP="00195D12">
      <w:pPr>
        <w:pStyle w:val="BodyText"/>
      </w:pPr>
      <w:r w:rsidRPr="003470E5">
        <w:t>Supersedes and is equivalent to RIIPEO301D Conduct conveyor-car high wall mining operations.</w:t>
      </w:r>
    </w:p>
    <w:p w:rsidR="00000000" w:rsidRPr="003470E5" w:rsidP="003470E5">
      <w:pPr>
        <w:pStyle w:val="Heading1"/>
      </w:pPr>
      <w:bookmarkStart w:id="7" w:name="O_1108246"/>
      <w:bookmarkEnd w:id="7"/>
      <w:r w:rsidRPr="003470E5">
        <w:t>Links</w:t>
      </w:r>
    </w:p>
    <w:p w:rsidR="00000000" w:rsidRPr="003470E5" w:rsidP="00195D12">
      <w:pPr>
        <w:pStyle w:val="BodyText"/>
      </w:pPr>
      <w:r w:rsidRPr="003470E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9319C">
        <w:rPr>
          <w:rStyle w:val="Hyperlink"/>
        </w:rPr>
        <w:t>https://vetnet.gov.au/Pages/TrainingDocs.aspx?q=88a61002-9a21-4386-aaf8-69c76e675272</w:t>
      </w:r>
      <w:r>
        <w:fldChar w:fldCharType="end"/>
      </w:r>
    </w:p>
    <w:p w:rsidR="00000000" w:rsidRPr="003470E5" w:rsidP="00195D12">
      <w:pPr>
        <w:pStyle w:val="BodyText"/>
        <w:sectPr w:rsidSect="003470E5">
          <w:headerReference w:type="default" r:id="rId10"/>
          <w:footerReference w:type="default" r:id="rId11"/>
          <w:pgSz w:w="11908" w:h="16833"/>
          <w:pgMar w:top="1702" w:right="1418" w:bottom="1702" w:left="1418" w:header="992" w:footer="992" w:gutter="0"/>
          <w:cols w:space="720"/>
          <w:noEndnote/>
          <w:docGrid w:linePitch="299"/>
        </w:sectPr>
      </w:pPr>
    </w:p>
    <w:p w:rsidR="00000000" w:rsidRPr="003470E5" w:rsidP="003470E5">
      <w:pPr>
        <w:pStyle w:val="SuperHeading"/>
      </w:pPr>
      <w:r w:rsidRPr="003470E5">
        <w:t>Assessment Requirements for RIIPEO301E Conduct conveyor-car high wall mining operations</w:t>
      </w:r>
    </w:p>
    <w:p w:rsidR="00000000" w:rsidRPr="003470E5" w:rsidP="003470E5">
      <w:pPr>
        <w:pStyle w:val="Heading1"/>
      </w:pPr>
      <w:bookmarkStart w:id="8" w:name="O_1108248"/>
      <w:bookmarkEnd w:id="8"/>
      <w:r w:rsidRPr="003470E5">
        <w:t>Modification History</w:t>
      </w:r>
    </w:p>
    <w:tbl>
      <w:tblPr>
        <w:tblW w:w="9522" w:type="dxa"/>
        <w:tblLayout w:type="fixed"/>
        <w:tblCellMar>
          <w:left w:w="62" w:type="dxa"/>
          <w:right w:w="62" w:type="dxa"/>
        </w:tblCellMar>
        <w:tblLook w:val="0000"/>
      </w:tblPr>
      <w:tblGrid>
        <w:gridCol w:w="2929"/>
        <w:gridCol w:w="6593"/>
      </w:tblGrid>
      <w:tr w:rsidTr="003470E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0E5" w:rsidP="003470E5">
            <w:pPr>
              <w:pStyle w:val="BodyText"/>
            </w:pPr>
            <w:r w:rsidRPr="003470E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0E5">
            <w:pPr>
              <w:pStyle w:val="BodyText"/>
              <w:rPr>
                <w:lang w:val="en-NZ"/>
              </w:rPr>
            </w:pPr>
            <w:r w:rsidRPr="003470E5">
              <w:rPr>
                <w:rStyle w:val="SpecialBold"/>
              </w:rPr>
              <w:t>Comments</w:t>
            </w:r>
          </w:p>
        </w:tc>
      </w:tr>
      <w:tr w:rsidTr="003470E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0E5">
            <w:pPr>
              <w:pStyle w:val="BodyText"/>
              <w:rPr>
                <w:lang w:val="en-NZ"/>
              </w:rPr>
            </w:pPr>
            <w:r w:rsidRPr="003470E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0E5" w:rsidP="003470E5">
            <w:pPr>
              <w:pStyle w:val="BodyText"/>
            </w:pPr>
            <w:r w:rsidRPr="003470E5">
              <w:t>This version first released with RII Resources and Infrastructure Industry Training Package Version 5.0.</w:t>
            </w:r>
          </w:p>
        </w:tc>
      </w:tr>
    </w:tbl>
    <w:p w:rsidR="00000000" w:rsidRPr="003470E5" w:rsidP="003470E5">
      <w:pPr>
        <w:pStyle w:val="BodyText"/>
      </w:pPr>
    </w:p>
    <w:p w:rsidR="00000000" w:rsidRPr="003470E5" w:rsidP="003470E5">
      <w:pPr>
        <w:pStyle w:val="AllowPageBreak"/>
      </w:pPr>
    </w:p>
    <w:p w:rsidR="00000000" w:rsidRPr="003470E5" w:rsidP="003470E5">
      <w:pPr>
        <w:pStyle w:val="Heading1"/>
      </w:pPr>
      <w:bookmarkStart w:id="9" w:name="O_1108251"/>
      <w:bookmarkEnd w:id="9"/>
      <w:r w:rsidRPr="003470E5">
        <w:t>Performance Evidence</w:t>
      </w:r>
    </w:p>
    <w:p w:rsidR="00000000" w:rsidRPr="003470E5" w:rsidP="00195D12">
      <w:pPr>
        <w:pStyle w:val="BodyText"/>
      </w:pPr>
      <w:r w:rsidRPr="003470E5">
        <w:t>The candidate must demonstrate the ability to complete the tasks outlined in the elements, performance criteria and foundation skills of this unit, including evidence of the ability to:</w:t>
      </w:r>
    </w:p>
    <w:p w:rsidR="00000000" w:rsidRPr="003470E5" w:rsidP="003470E5">
      <w:pPr>
        <w:pStyle w:val="ListBullet"/>
      </w:pPr>
      <w:r w:rsidRPr="003470E5">
        <w:t>conduct conveyor-car high wall mining operations on at least two occa</w:t>
      </w:r>
      <w:r w:rsidRPr="003470E5">
        <w:t>sions, including:</w:t>
      </w:r>
    </w:p>
    <w:p w:rsidR="00000000" w:rsidRPr="003470E5" w:rsidP="003470E5">
      <w:pPr>
        <w:pStyle w:val="ListBullet2"/>
      </w:pPr>
      <w:r w:rsidRPr="003470E5">
        <w:t>positioning the launch</w:t>
      </w:r>
    </w:p>
    <w:p w:rsidR="00000000" w:rsidRPr="003470E5" w:rsidP="003470E5">
      <w:pPr>
        <w:pStyle w:val="ListBullet2"/>
      </w:pPr>
      <w:r w:rsidRPr="003470E5">
        <w:t>performing functions tests on at least four of the following:</w:t>
      </w:r>
    </w:p>
    <w:p w:rsidR="00000000" w:rsidRPr="003470E5" w:rsidP="003470E5">
      <w:pPr>
        <w:pStyle w:val="ListBullet3"/>
      </w:pPr>
      <w:r w:rsidRPr="003470E5">
        <w:t>chain conveyor</w:t>
      </w:r>
    </w:p>
    <w:p w:rsidR="00000000" w:rsidRPr="003470E5" w:rsidP="003470E5">
      <w:pPr>
        <w:pStyle w:val="ListBullet3"/>
      </w:pPr>
      <w:r w:rsidRPr="003470E5">
        <w:t>cutter-heads</w:t>
      </w:r>
    </w:p>
    <w:p w:rsidR="00000000" w:rsidRPr="003470E5" w:rsidP="003470E5">
      <w:pPr>
        <w:pStyle w:val="ListBullet3"/>
      </w:pPr>
      <w:r w:rsidRPr="003470E5">
        <w:t>traction</w:t>
      </w:r>
    </w:p>
    <w:p w:rsidR="00000000" w:rsidRPr="003470E5" w:rsidP="003470E5">
      <w:pPr>
        <w:pStyle w:val="ListBullet3"/>
      </w:pPr>
      <w:r w:rsidRPr="003470E5">
        <w:t>shear-up/down</w:t>
      </w:r>
    </w:p>
    <w:p w:rsidR="00000000" w:rsidRPr="003470E5" w:rsidP="003470E5">
      <w:pPr>
        <w:pStyle w:val="ListBullet3"/>
      </w:pPr>
      <w:r w:rsidRPr="003470E5">
        <w:t>camera sprays</w:t>
      </w:r>
    </w:p>
    <w:p w:rsidR="00000000" w:rsidRPr="003470E5" w:rsidP="003470E5">
      <w:pPr>
        <w:pStyle w:val="ListBullet3"/>
      </w:pPr>
      <w:r w:rsidRPr="003470E5">
        <w:t>pan up/down</w:t>
      </w:r>
    </w:p>
    <w:p w:rsidR="00000000" w:rsidRPr="003470E5" w:rsidP="003470E5">
      <w:pPr>
        <w:pStyle w:val="ListBullet3"/>
      </w:pPr>
      <w:r w:rsidRPr="003470E5">
        <w:t>water sprays</w:t>
      </w:r>
    </w:p>
    <w:p w:rsidR="00000000" w:rsidRPr="003470E5" w:rsidP="003470E5">
      <w:pPr>
        <w:pStyle w:val="ListBullet3"/>
      </w:pPr>
      <w:r w:rsidRPr="003470E5">
        <w:t>steering wings</w:t>
      </w:r>
    </w:p>
    <w:p w:rsidR="00000000" w:rsidRPr="003470E5" w:rsidP="003470E5">
      <w:pPr>
        <w:pStyle w:val="ListBullet3"/>
      </w:pPr>
      <w:r w:rsidRPr="003470E5">
        <w:t>stab-jack</w:t>
      </w:r>
    </w:p>
    <w:p w:rsidR="00000000" w:rsidRPr="003470E5" w:rsidP="003470E5">
      <w:pPr>
        <w:pStyle w:val="ListBullet3"/>
      </w:pPr>
      <w:r w:rsidRPr="003470E5">
        <w:t>belt tracking</w:t>
      </w:r>
    </w:p>
    <w:p w:rsidR="00000000" w:rsidRPr="003470E5" w:rsidP="003470E5">
      <w:pPr>
        <w:pStyle w:val="ListBullet3"/>
      </w:pPr>
      <w:r w:rsidRPr="003470E5">
        <w:t>propulsion</w:t>
      </w:r>
    </w:p>
    <w:p w:rsidR="00000000" w:rsidRPr="003470E5" w:rsidP="003470E5">
      <w:pPr>
        <w:pStyle w:val="ListBullet2"/>
      </w:pPr>
      <w:r w:rsidRPr="003470E5">
        <w:t xml:space="preserve">coordinating and monitoring at least one of the following operations: </w:t>
      </w:r>
    </w:p>
    <w:p w:rsidR="00000000" w:rsidRPr="003470E5" w:rsidP="003470E5">
      <w:pPr>
        <w:pStyle w:val="ListBullet3"/>
      </w:pPr>
      <w:r w:rsidRPr="003470E5">
        <w:t>pit preparations</w:t>
      </w:r>
    </w:p>
    <w:p w:rsidR="00000000" w:rsidRPr="003470E5" w:rsidP="003470E5">
      <w:pPr>
        <w:pStyle w:val="ListBullet3"/>
      </w:pPr>
      <w:r w:rsidRPr="003470E5">
        <w:t xml:space="preserve">stacker positions </w:t>
      </w:r>
    </w:p>
    <w:p w:rsidR="00000000" w:rsidRPr="003470E5" w:rsidP="003470E5">
      <w:pPr>
        <w:pStyle w:val="ListBullet3"/>
      </w:pPr>
      <w:r w:rsidRPr="003470E5">
        <w:t>levelling and realigning of stacker</w:t>
      </w:r>
    </w:p>
    <w:p w:rsidR="00000000" w:rsidRPr="003470E5" w:rsidP="003470E5">
      <w:pPr>
        <w:pStyle w:val="ListBullet3"/>
      </w:pPr>
      <w:r w:rsidRPr="003470E5">
        <w:t>maintaining supply of coal</w:t>
      </w:r>
    </w:p>
    <w:p w:rsidR="00000000" w:rsidRPr="003470E5" w:rsidP="003470E5">
      <w:pPr>
        <w:pStyle w:val="ListBullet2"/>
      </w:pPr>
      <w:r w:rsidRPr="003470E5">
        <w:t>monitoring and responding to mining requirements for at least five of the following:</w:t>
      </w:r>
    </w:p>
    <w:p w:rsidR="00000000" w:rsidRPr="003470E5" w:rsidP="003470E5">
      <w:pPr>
        <w:pStyle w:val="ListBullet3"/>
      </w:pPr>
      <w:r w:rsidRPr="003470E5">
        <w:t>pitch</w:t>
      </w:r>
    </w:p>
    <w:p w:rsidR="00000000" w:rsidRPr="003470E5" w:rsidP="003470E5">
      <w:pPr>
        <w:pStyle w:val="ListBullet3"/>
      </w:pPr>
      <w:r w:rsidRPr="003470E5">
        <w:t>roll</w:t>
      </w:r>
    </w:p>
    <w:p w:rsidR="00000000" w:rsidRPr="003470E5" w:rsidP="003470E5">
      <w:pPr>
        <w:pStyle w:val="ListBullet3"/>
      </w:pPr>
      <w:r w:rsidRPr="003470E5">
        <w:t>spalling</w:t>
      </w:r>
    </w:p>
    <w:p w:rsidR="00000000" w:rsidRPr="003470E5" w:rsidP="003470E5">
      <w:pPr>
        <w:pStyle w:val="ListBullet3"/>
      </w:pPr>
      <w:r w:rsidRPr="003470E5">
        <w:t>guttering</w:t>
      </w:r>
    </w:p>
    <w:p w:rsidR="00000000" w:rsidRPr="003470E5" w:rsidP="003470E5">
      <w:pPr>
        <w:pStyle w:val="ListBullet3"/>
      </w:pPr>
      <w:r w:rsidRPr="003470E5">
        <w:t>roof conditions</w:t>
      </w:r>
    </w:p>
    <w:p w:rsidR="00000000" w:rsidRPr="003470E5" w:rsidP="003470E5">
      <w:pPr>
        <w:pStyle w:val="ListBullet3"/>
      </w:pPr>
      <w:r w:rsidRPr="003470E5">
        <w:t>inrush</w:t>
      </w:r>
    </w:p>
    <w:p w:rsidR="00000000" w:rsidRPr="003470E5" w:rsidP="003470E5">
      <w:pPr>
        <w:pStyle w:val="ListBullet3"/>
      </w:pPr>
      <w:r w:rsidRPr="003470E5">
        <w:t>floor conditions</w:t>
      </w:r>
    </w:p>
    <w:p w:rsidR="00000000" w:rsidRPr="003470E5" w:rsidP="003470E5">
      <w:pPr>
        <w:pStyle w:val="ListBullet3"/>
      </w:pPr>
      <w:r w:rsidRPr="003470E5">
        <w:t>coal flow</w:t>
      </w:r>
    </w:p>
    <w:p w:rsidR="00000000" w:rsidRPr="003470E5" w:rsidP="003470E5">
      <w:pPr>
        <w:pStyle w:val="ListBullet3"/>
      </w:pPr>
      <w:r w:rsidRPr="003470E5">
        <w:t>gaseous situations</w:t>
      </w:r>
    </w:p>
    <w:p w:rsidR="00000000" w:rsidRPr="003470E5" w:rsidP="003470E5">
      <w:pPr>
        <w:pStyle w:val="ListBullet2"/>
      </w:pPr>
      <w:r w:rsidRPr="003470E5">
        <w:t>monitoring and responding to work area requirements for at least four of the following:</w:t>
      </w:r>
    </w:p>
    <w:p w:rsidR="00000000" w:rsidRPr="003470E5" w:rsidP="003470E5">
      <w:pPr>
        <w:pStyle w:val="ListBullet3"/>
      </w:pPr>
      <w:r w:rsidRPr="003470E5">
        <w:t>high wall stability</w:t>
      </w:r>
    </w:p>
    <w:p w:rsidR="00000000" w:rsidRPr="003470E5" w:rsidP="003470E5">
      <w:pPr>
        <w:pStyle w:val="ListBullet3"/>
      </w:pPr>
      <w:r w:rsidRPr="003470E5">
        <w:t>low wall stability</w:t>
      </w:r>
    </w:p>
    <w:p w:rsidR="00000000" w:rsidRPr="003470E5" w:rsidP="003470E5">
      <w:pPr>
        <w:pStyle w:val="ListBullet3"/>
      </w:pPr>
      <w:r w:rsidRPr="003470E5">
        <w:t>lighting</w:t>
      </w:r>
    </w:p>
    <w:p w:rsidR="00000000" w:rsidRPr="003470E5" w:rsidP="003470E5">
      <w:pPr>
        <w:pStyle w:val="ListBullet3"/>
      </w:pPr>
      <w:r w:rsidRPr="003470E5">
        <w:t>associated/close proximity machinery</w:t>
      </w:r>
    </w:p>
    <w:p w:rsidR="00000000" w:rsidRPr="003470E5" w:rsidP="003470E5">
      <w:pPr>
        <w:pStyle w:val="ListBullet3"/>
      </w:pPr>
      <w:r w:rsidRPr="003470E5">
        <w:t>equipment and personnel</w:t>
      </w:r>
    </w:p>
    <w:p w:rsidR="00000000" w:rsidRPr="003470E5" w:rsidP="003470E5">
      <w:pPr>
        <w:pStyle w:val="ListBullet3"/>
      </w:pPr>
      <w:r w:rsidRPr="003470E5">
        <w:t>impact of weather conditions.</w:t>
      </w:r>
    </w:p>
    <w:p w:rsidR="00000000" w:rsidRPr="003470E5" w:rsidP="003470E5">
      <w:pPr>
        <w:pStyle w:val="List"/>
      </w:pPr>
    </w:p>
    <w:p w:rsidR="00000000" w:rsidRPr="003470E5" w:rsidP="00195D12">
      <w:pPr>
        <w:pStyle w:val="BodyText"/>
      </w:pPr>
      <w:r w:rsidRPr="003470E5">
        <w:t>During the above the candidate must:</w:t>
      </w:r>
    </w:p>
    <w:p w:rsidR="00000000" w:rsidRPr="003470E5" w:rsidP="003470E5">
      <w:pPr>
        <w:pStyle w:val="ListBullet"/>
      </w:pPr>
      <w:r w:rsidRPr="003470E5">
        <w:t xml:space="preserve">locate and apply relevant documentation, policies and procedures and confirm work activity is compliant </w:t>
      </w:r>
    </w:p>
    <w:p w:rsidR="00000000" w:rsidRPr="003470E5" w:rsidP="003470E5">
      <w:pPr>
        <w:pStyle w:val="ListBullet"/>
      </w:pPr>
      <w:r w:rsidRPr="003470E5">
        <w:t xml:space="preserve">implement the requirements, procedures and techniques for conducting conveyor-car high wall mining operations including: </w:t>
      </w:r>
    </w:p>
    <w:p w:rsidR="00000000" w:rsidRPr="003470E5" w:rsidP="003470E5">
      <w:pPr>
        <w:pStyle w:val="ListBullet2"/>
      </w:pPr>
      <w:r w:rsidRPr="003470E5">
        <w:t>applying diagnostic and fault finding techniques</w:t>
      </w:r>
    </w:p>
    <w:p w:rsidR="00000000" w:rsidRPr="003470E5" w:rsidP="003470E5">
      <w:pPr>
        <w:pStyle w:val="ListBullet2"/>
      </w:pPr>
      <w:r w:rsidRPr="003470E5">
        <w:t>determining and obtaining resources required for operations</w:t>
      </w:r>
    </w:p>
    <w:p w:rsidR="00000000" w:rsidRPr="003470E5" w:rsidP="003470E5">
      <w:pPr>
        <w:pStyle w:val="ListBullet2"/>
      </w:pPr>
      <w:r w:rsidRPr="003470E5">
        <w:t>performing equipment inspections, operational servicing requirements and maintains clear written records of activities</w:t>
      </w:r>
    </w:p>
    <w:p w:rsidR="00000000" w:rsidRPr="003470E5" w:rsidP="003470E5">
      <w:pPr>
        <w:pStyle w:val="ListBullet"/>
      </w:pPr>
      <w:r w:rsidRPr="003470E5">
        <w:t>work effectively with others to conduct conveyor-car high wall mining operations that meets required outcomes, including:</w:t>
      </w:r>
    </w:p>
    <w:p w:rsidR="00000000" w:rsidRPr="003470E5" w:rsidP="003470E5">
      <w:pPr>
        <w:pStyle w:val="ListBullet2"/>
      </w:pPr>
      <w:r w:rsidRPr="003470E5">
        <w:t>communicating</w:t>
      </w:r>
      <w:r w:rsidRPr="003470E5">
        <w:t xml:space="preserve"> and coordinating activities with others</w:t>
      </w:r>
    </w:p>
    <w:p w:rsidR="00000000" w:rsidRPr="003470E5" w:rsidP="003470E5">
      <w:pPr>
        <w:pStyle w:val="ListBullet2"/>
      </w:pPr>
      <w:r w:rsidRPr="003470E5">
        <w:t xml:space="preserve">participating in shift briefing </w:t>
      </w:r>
    </w:p>
    <w:p w:rsidR="00000000" w:rsidRPr="003470E5" w:rsidP="003470E5">
      <w:pPr>
        <w:pStyle w:val="ListBullet2"/>
      </w:pPr>
      <w:r w:rsidRPr="003470E5">
        <w:t>communicating and interpreting handover details.</w:t>
      </w:r>
    </w:p>
    <w:p w:rsidR="00000000" w:rsidRPr="003470E5" w:rsidP="003470E5">
      <w:pPr>
        <w:pStyle w:val="AllowPageBreak"/>
      </w:pPr>
    </w:p>
    <w:p w:rsidR="00000000" w:rsidRPr="003470E5" w:rsidP="003470E5">
      <w:pPr>
        <w:pStyle w:val="Heading1"/>
      </w:pPr>
      <w:bookmarkStart w:id="10" w:name="O_1108250"/>
      <w:bookmarkEnd w:id="10"/>
      <w:r w:rsidRPr="003470E5">
        <w:t>Knowledge Evidence</w:t>
      </w:r>
    </w:p>
    <w:p w:rsidR="00000000" w:rsidRPr="003470E5" w:rsidP="00195D12">
      <w:pPr>
        <w:pStyle w:val="BodyText"/>
      </w:pPr>
      <w:r w:rsidRPr="003470E5">
        <w:t>The candidate must be able to demonstrate knowledge to complete the tasks outlined in the eleme</w:t>
      </w:r>
      <w:r w:rsidRPr="003470E5">
        <w:t>nts, performance criteria and foundation skills of this unit, including knowledge of:</w:t>
      </w:r>
    </w:p>
    <w:p w:rsidR="00000000" w:rsidRPr="003470E5" w:rsidP="003470E5">
      <w:pPr>
        <w:pStyle w:val="ListBullet"/>
      </w:pPr>
      <w:r w:rsidRPr="003470E5">
        <w:t>key legislation required to conduct conveyor-car high wall mining operations</w:t>
      </w:r>
    </w:p>
    <w:p w:rsidR="00000000" w:rsidRPr="003470E5" w:rsidP="003470E5">
      <w:pPr>
        <w:pStyle w:val="ListBullet"/>
      </w:pPr>
      <w:r w:rsidRPr="003470E5">
        <w:t>key policies, procedures and documentation required to conduct conveyor-car high wall mining</w:t>
      </w:r>
      <w:r w:rsidRPr="003470E5">
        <w:t xml:space="preserve"> operations, including:</w:t>
      </w:r>
    </w:p>
    <w:p w:rsidR="00000000" w:rsidRPr="003470E5" w:rsidP="003470E5">
      <w:pPr>
        <w:pStyle w:val="ListBullet2"/>
      </w:pPr>
      <w:r w:rsidRPr="003470E5">
        <w:t>operational safety requirements</w:t>
      </w:r>
    </w:p>
    <w:p w:rsidR="00000000" w:rsidRPr="003470E5" w:rsidP="003470E5">
      <w:pPr>
        <w:pStyle w:val="ListBullet2"/>
      </w:pPr>
      <w:r w:rsidRPr="003470E5">
        <w:t>site and equipment safety procedures</w:t>
      </w:r>
    </w:p>
    <w:p w:rsidR="00000000" w:rsidRPr="003470E5" w:rsidP="003470E5">
      <w:pPr>
        <w:pStyle w:val="ListBullet2"/>
      </w:pPr>
      <w:r w:rsidRPr="003470E5">
        <w:t>site mining systems and procedures</w:t>
      </w:r>
    </w:p>
    <w:p w:rsidR="00000000" w:rsidRPr="003470E5" w:rsidP="003470E5">
      <w:pPr>
        <w:pStyle w:val="ListBullet2"/>
      </w:pPr>
      <w:r w:rsidRPr="003470E5">
        <w:t>conveyor-car high wall mining maintenance systems and procedures</w:t>
      </w:r>
    </w:p>
    <w:p w:rsidR="00000000" w:rsidRPr="003470E5" w:rsidP="003470E5">
      <w:pPr>
        <w:pStyle w:val="ListBullet2"/>
      </w:pPr>
      <w:r w:rsidRPr="003470E5">
        <w:t>cable management procedures</w:t>
      </w:r>
    </w:p>
    <w:p w:rsidR="00000000" w:rsidRPr="003470E5" w:rsidP="003470E5">
      <w:pPr>
        <w:pStyle w:val="ListBullet2"/>
      </w:pPr>
      <w:r w:rsidRPr="003470E5">
        <w:t>environmentally sensitive fluids and materials</w:t>
      </w:r>
    </w:p>
    <w:p w:rsidR="00000000" w:rsidRPr="003470E5" w:rsidP="003470E5">
      <w:pPr>
        <w:pStyle w:val="ListBullet2"/>
      </w:pPr>
      <w:r w:rsidRPr="003470E5">
        <w:t>chemical and fuel safety measures</w:t>
      </w:r>
    </w:p>
    <w:p w:rsidR="00000000" w:rsidRPr="003470E5" w:rsidP="003470E5">
      <w:pPr>
        <w:pStyle w:val="ListBullet2"/>
      </w:pPr>
      <w:r w:rsidRPr="003470E5">
        <w:t>boarding and disembarking procedures</w:t>
      </w:r>
    </w:p>
    <w:p w:rsidR="00000000" w:rsidRPr="003470E5" w:rsidP="003470E5">
      <w:pPr>
        <w:pStyle w:val="ListBullet2"/>
      </w:pPr>
      <w:r w:rsidRPr="003470E5">
        <w:t>relocation procedures</w:t>
      </w:r>
    </w:p>
    <w:p w:rsidR="00000000" w:rsidRPr="003470E5" w:rsidP="003470E5">
      <w:pPr>
        <w:pStyle w:val="ListBullet2"/>
      </w:pPr>
      <w:r w:rsidRPr="003470E5">
        <w:t>shift blasting schedules</w:t>
      </w:r>
    </w:p>
    <w:p w:rsidR="00000000" w:rsidRPr="003470E5" w:rsidP="003470E5">
      <w:pPr>
        <w:pStyle w:val="ListBullet2"/>
      </w:pPr>
      <w:r w:rsidRPr="003470E5">
        <w:t xml:space="preserve">advance and retraction procedures </w:t>
      </w:r>
    </w:p>
    <w:p w:rsidR="00000000" w:rsidRPr="003470E5" w:rsidP="003470E5">
      <w:pPr>
        <w:pStyle w:val="ListBullet2"/>
      </w:pPr>
      <w:r w:rsidRPr="003470E5">
        <w:t>operational signal procedures</w:t>
      </w:r>
    </w:p>
    <w:p w:rsidR="00000000" w:rsidRPr="003470E5" w:rsidP="003470E5">
      <w:pPr>
        <w:pStyle w:val="ListBullet"/>
      </w:pPr>
      <w:r w:rsidRPr="003470E5">
        <w:t>techniques for applying g</w:t>
      </w:r>
      <w:r w:rsidRPr="003470E5">
        <w:t>eological and survey data, including:</w:t>
      </w:r>
    </w:p>
    <w:p w:rsidR="00000000" w:rsidRPr="003470E5" w:rsidP="003470E5">
      <w:pPr>
        <w:pStyle w:val="ListBullet2"/>
      </w:pPr>
      <w:r w:rsidRPr="003470E5">
        <w:t>go/no-go zones</w:t>
      </w:r>
    </w:p>
    <w:p w:rsidR="00000000" w:rsidRPr="003470E5" w:rsidP="003470E5">
      <w:pPr>
        <w:pStyle w:val="ListBullet2"/>
      </w:pPr>
      <w:r w:rsidRPr="003470E5">
        <w:t>high-wall stability</w:t>
      </w:r>
    </w:p>
    <w:p w:rsidR="00000000" w:rsidRPr="003470E5" w:rsidP="003470E5">
      <w:pPr>
        <w:pStyle w:val="ListBullet2"/>
      </w:pPr>
      <w:r w:rsidRPr="003470E5">
        <w:t>drive position</w:t>
      </w:r>
    </w:p>
    <w:p w:rsidR="00000000" w:rsidRPr="003470E5" w:rsidP="003470E5">
      <w:pPr>
        <w:pStyle w:val="ListBullet2"/>
      </w:pPr>
      <w:r w:rsidRPr="003470E5">
        <w:t>gas conditions</w:t>
      </w:r>
    </w:p>
    <w:p w:rsidR="00000000" w:rsidRPr="003470E5" w:rsidP="003470E5">
      <w:pPr>
        <w:pStyle w:val="ListBullet2"/>
      </w:pPr>
      <w:r w:rsidRPr="003470E5">
        <w:t>seam pitch</w:t>
      </w:r>
    </w:p>
    <w:p w:rsidR="00000000" w:rsidRPr="003470E5" w:rsidP="003470E5">
      <w:pPr>
        <w:pStyle w:val="ListBullet2"/>
      </w:pPr>
      <w:r w:rsidRPr="003470E5">
        <w:t>seam conditions</w:t>
      </w:r>
    </w:p>
    <w:p w:rsidR="00000000" w:rsidRPr="003470E5" w:rsidP="003470E5">
      <w:pPr>
        <w:pStyle w:val="ListBullet"/>
      </w:pPr>
      <w:r w:rsidRPr="003470E5">
        <w:t>principles and techniques for function tests, including:</w:t>
      </w:r>
    </w:p>
    <w:p w:rsidR="00000000" w:rsidRPr="003470E5" w:rsidP="003470E5">
      <w:pPr>
        <w:pStyle w:val="ListBullet2"/>
      </w:pPr>
      <w:r w:rsidRPr="003470E5">
        <w:t>chain conveyor</w:t>
      </w:r>
    </w:p>
    <w:p w:rsidR="00000000" w:rsidRPr="003470E5" w:rsidP="003470E5">
      <w:pPr>
        <w:pStyle w:val="ListBullet2"/>
      </w:pPr>
      <w:r w:rsidRPr="003470E5">
        <w:t>cutter-heads</w:t>
      </w:r>
    </w:p>
    <w:p w:rsidR="00000000" w:rsidRPr="003470E5" w:rsidP="003470E5">
      <w:pPr>
        <w:pStyle w:val="ListBullet2"/>
      </w:pPr>
      <w:r w:rsidRPr="003470E5">
        <w:t>traction</w:t>
      </w:r>
    </w:p>
    <w:p w:rsidR="00000000" w:rsidRPr="003470E5" w:rsidP="003470E5">
      <w:pPr>
        <w:pStyle w:val="ListBullet2"/>
      </w:pPr>
      <w:r w:rsidRPr="003470E5">
        <w:t>shear-up/down</w:t>
      </w:r>
    </w:p>
    <w:p w:rsidR="00000000" w:rsidRPr="003470E5" w:rsidP="003470E5">
      <w:pPr>
        <w:pStyle w:val="ListBullet2"/>
      </w:pPr>
      <w:r w:rsidRPr="003470E5">
        <w:t>camera sprays</w:t>
      </w:r>
    </w:p>
    <w:p w:rsidR="00000000" w:rsidRPr="003470E5" w:rsidP="003470E5">
      <w:pPr>
        <w:pStyle w:val="ListBullet2"/>
      </w:pPr>
      <w:r w:rsidRPr="003470E5">
        <w:t>pan up/down</w:t>
      </w:r>
    </w:p>
    <w:p w:rsidR="00000000" w:rsidRPr="003470E5" w:rsidP="003470E5">
      <w:pPr>
        <w:pStyle w:val="ListBullet2"/>
      </w:pPr>
      <w:r w:rsidRPr="003470E5">
        <w:t>water sprays</w:t>
      </w:r>
    </w:p>
    <w:p w:rsidR="00000000" w:rsidRPr="003470E5" w:rsidP="003470E5">
      <w:pPr>
        <w:pStyle w:val="ListBullet2"/>
      </w:pPr>
      <w:r w:rsidRPr="003470E5">
        <w:t>steering wings</w:t>
      </w:r>
    </w:p>
    <w:p w:rsidR="00000000" w:rsidRPr="003470E5" w:rsidP="003470E5">
      <w:pPr>
        <w:pStyle w:val="ListBullet2"/>
      </w:pPr>
      <w:r w:rsidRPr="003470E5">
        <w:t>stab-jack</w:t>
      </w:r>
    </w:p>
    <w:p w:rsidR="00000000" w:rsidRPr="003470E5" w:rsidP="003470E5">
      <w:pPr>
        <w:pStyle w:val="ListBullet2"/>
      </w:pPr>
      <w:r w:rsidRPr="003470E5">
        <w:t>belt tracking</w:t>
      </w:r>
    </w:p>
    <w:p w:rsidR="00000000" w:rsidRPr="003470E5" w:rsidP="003470E5">
      <w:pPr>
        <w:pStyle w:val="ListBullet2"/>
      </w:pPr>
      <w:r w:rsidRPr="003470E5">
        <w:t>propulsion</w:t>
      </w:r>
    </w:p>
    <w:p w:rsidR="00000000" w:rsidRPr="003470E5" w:rsidP="003470E5">
      <w:pPr>
        <w:pStyle w:val="ListBullet"/>
      </w:pPr>
      <w:r w:rsidRPr="003470E5">
        <w:t>principles and techniques for coordinating and monitoring operations, including:</w:t>
      </w:r>
    </w:p>
    <w:p w:rsidR="00000000" w:rsidRPr="003470E5" w:rsidP="003470E5">
      <w:pPr>
        <w:pStyle w:val="ListBullet2"/>
      </w:pPr>
      <w:r w:rsidRPr="003470E5">
        <w:t>pit preparations</w:t>
      </w:r>
    </w:p>
    <w:p w:rsidR="00000000" w:rsidRPr="003470E5" w:rsidP="003470E5">
      <w:pPr>
        <w:pStyle w:val="ListBullet2"/>
      </w:pPr>
      <w:r w:rsidRPr="003470E5">
        <w:t xml:space="preserve">stacker positions </w:t>
      </w:r>
    </w:p>
    <w:p w:rsidR="00000000" w:rsidRPr="003470E5" w:rsidP="003470E5">
      <w:pPr>
        <w:pStyle w:val="ListBullet2"/>
      </w:pPr>
      <w:r w:rsidRPr="003470E5">
        <w:t>levelling and realigning of stacker</w:t>
      </w:r>
    </w:p>
    <w:p w:rsidR="00000000" w:rsidRPr="003470E5" w:rsidP="003470E5">
      <w:pPr>
        <w:pStyle w:val="ListBullet2"/>
      </w:pPr>
      <w:r w:rsidRPr="003470E5">
        <w:t>maintaining supply of coal</w:t>
      </w:r>
    </w:p>
    <w:p w:rsidR="00000000" w:rsidRPr="003470E5" w:rsidP="003470E5">
      <w:pPr>
        <w:pStyle w:val="ListBullet"/>
      </w:pPr>
      <w:r w:rsidRPr="003470E5">
        <w:t>principles and techniques for monitoring and responding to mining requirements, including:</w:t>
      </w:r>
    </w:p>
    <w:p w:rsidR="00000000" w:rsidRPr="003470E5" w:rsidP="003470E5">
      <w:pPr>
        <w:pStyle w:val="ListBullet2"/>
      </w:pPr>
      <w:r w:rsidRPr="003470E5">
        <w:t>pitch</w:t>
      </w:r>
    </w:p>
    <w:p w:rsidR="00000000" w:rsidRPr="003470E5" w:rsidP="003470E5">
      <w:pPr>
        <w:pStyle w:val="ListBullet2"/>
      </w:pPr>
      <w:r w:rsidRPr="003470E5">
        <w:t>roll</w:t>
      </w:r>
    </w:p>
    <w:p w:rsidR="00000000" w:rsidRPr="003470E5" w:rsidP="003470E5">
      <w:pPr>
        <w:pStyle w:val="ListBullet2"/>
      </w:pPr>
      <w:r w:rsidRPr="003470E5">
        <w:t>spalling</w:t>
      </w:r>
    </w:p>
    <w:p w:rsidR="00000000" w:rsidRPr="003470E5" w:rsidP="003470E5">
      <w:pPr>
        <w:pStyle w:val="ListBullet2"/>
      </w:pPr>
      <w:r w:rsidRPr="003470E5">
        <w:t>guttering</w:t>
      </w:r>
    </w:p>
    <w:p w:rsidR="00000000" w:rsidRPr="003470E5" w:rsidP="003470E5">
      <w:pPr>
        <w:pStyle w:val="ListBullet2"/>
      </w:pPr>
      <w:r w:rsidRPr="003470E5">
        <w:t>roof conditions</w:t>
      </w:r>
    </w:p>
    <w:p w:rsidR="00000000" w:rsidRPr="003470E5" w:rsidP="003470E5">
      <w:pPr>
        <w:pStyle w:val="ListBullet2"/>
      </w:pPr>
      <w:r w:rsidRPr="003470E5">
        <w:t>inrush</w:t>
      </w:r>
    </w:p>
    <w:p w:rsidR="00000000" w:rsidRPr="003470E5" w:rsidP="003470E5">
      <w:pPr>
        <w:pStyle w:val="ListBullet2"/>
      </w:pPr>
      <w:r w:rsidRPr="003470E5">
        <w:t>floor conditions</w:t>
      </w:r>
    </w:p>
    <w:p w:rsidR="00000000" w:rsidRPr="003470E5" w:rsidP="003470E5">
      <w:pPr>
        <w:pStyle w:val="ListBullet2"/>
      </w:pPr>
      <w:r w:rsidRPr="003470E5">
        <w:t>coal flow</w:t>
      </w:r>
    </w:p>
    <w:p w:rsidR="00000000" w:rsidRPr="003470E5" w:rsidP="003470E5">
      <w:pPr>
        <w:pStyle w:val="ListBullet2"/>
      </w:pPr>
      <w:r w:rsidRPr="003470E5">
        <w:t>gaseous situations</w:t>
      </w:r>
    </w:p>
    <w:p w:rsidR="00000000" w:rsidRPr="003470E5" w:rsidP="003470E5">
      <w:pPr>
        <w:pStyle w:val="ListBullet"/>
      </w:pPr>
      <w:r w:rsidRPr="003470E5">
        <w:t>principles and techniques for monitoring and responding to work area requirements, including:</w:t>
      </w:r>
    </w:p>
    <w:p w:rsidR="00000000" w:rsidRPr="003470E5" w:rsidP="003470E5">
      <w:pPr>
        <w:pStyle w:val="ListBullet2"/>
      </w:pPr>
      <w:r w:rsidRPr="003470E5">
        <w:t>high wall stability</w:t>
      </w:r>
    </w:p>
    <w:p w:rsidR="00000000" w:rsidRPr="003470E5" w:rsidP="003470E5">
      <w:pPr>
        <w:pStyle w:val="ListBullet2"/>
      </w:pPr>
      <w:r w:rsidRPr="003470E5">
        <w:t>low wall stability</w:t>
      </w:r>
    </w:p>
    <w:p w:rsidR="00000000" w:rsidRPr="003470E5" w:rsidP="003470E5">
      <w:pPr>
        <w:pStyle w:val="ListBullet2"/>
      </w:pPr>
      <w:r w:rsidRPr="003470E5">
        <w:t>lighting</w:t>
      </w:r>
    </w:p>
    <w:p w:rsidR="00000000" w:rsidRPr="003470E5" w:rsidP="003470E5">
      <w:pPr>
        <w:pStyle w:val="ListBullet2"/>
      </w:pPr>
      <w:r w:rsidRPr="003470E5">
        <w:t>associated/close proximity machinery</w:t>
      </w:r>
    </w:p>
    <w:p w:rsidR="00000000" w:rsidRPr="003470E5" w:rsidP="003470E5">
      <w:pPr>
        <w:pStyle w:val="ListBullet2"/>
      </w:pPr>
      <w:r w:rsidRPr="003470E5">
        <w:t>equipment and personnel</w:t>
      </w:r>
    </w:p>
    <w:p w:rsidR="00000000" w:rsidRPr="003470E5" w:rsidP="003470E5">
      <w:pPr>
        <w:pStyle w:val="ListBullet2"/>
      </w:pPr>
      <w:r w:rsidRPr="003470E5">
        <w:t>impact of weather conditions</w:t>
      </w:r>
    </w:p>
    <w:p w:rsidR="00000000" w:rsidRPr="003470E5" w:rsidP="003470E5">
      <w:pPr>
        <w:pStyle w:val="ListBullet"/>
      </w:pPr>
      <w:r w:rsidRPr="003470E5">
        <w:t>principles and techniques for conducting conveyor-car high wall mining operations, including:</w:t>
      </w:r>
    </w:p>
    <w:p w:rsidR="00000000" w:rsidRPr="003470E5" w:rsidP="003470E5">
      <w:pPr>
        <w:pStyle w:val="ListBullet2"/>
      </w:pPr>
      <w:r w:rsidRPr="003470E5">
        <w:t>access, interpret and apply technical information</w:t>
      </w:r>
    </w:p>
    <w:p w:rsidR="00000000" w:rsidRPr="003470E5" w:rsidP="003470E5">
      <w:pPr>
        <w:pStyle w:val="ListBullet2"/>
      </w:pPr>
      <w:r w:rsidRPr="003470E5">
        <w:t>maintain equipment records</w:t>
      </w:r>
    </w:p>
    <w:p w:rsidR="00000000" w:rsidRPr="003470E5" w:rsidP="003470E5">
      <w:pPr>
        <w:pStyle w:val="ListBullet2"/>
      </w:pPr>
      <w:r w:rsidRPr="003470E5">
        <w:t>mining conditions and related methods/techniques</w:t>
      </w:r>
    </w:p>
    <w:p w:rsidR="00000000" w:rsidRPr="003470E5" w:rsidP="003470E5">
      <w:pPr>
        <w:pStyle w:val="ListBullet2"/>
      </w:pPr>
      <w:r w:rsidRPr="003470E5">
        <w:t>mine gases and their properties/imp</w:t>
      </w:r>
      <w:r w:rsidRPr="003470E5">
        <w:t>acts</w:t>
      </w:r>
    </w:p>
    <w:p w:rsidR="00000000" w:rsidRPr="003470E5" w:rsidP="003470E5">
      <w:pPr>
        <w:pStyle w:val="ListBullet"/>
      </w:pPr>
      <w:r w:rsidRPr="003470E5">
        <w:t>conveyor-car high wall mining system characteristics, technical capabilities and limitations, including those relating to:</w:t>
      </w:r>
    </w:p>
    <w:p w:rsidR="00000000" w:rsidRPr="003470E5" w:rsidP="003470E5">
      <w:pPr>
        <w:pStyle w:val="ListBullet2"/>
      </w:pPr>
      <w:r w:rsidRPr="003470E5">
        <w:t>launch vehicle</w:t>
      </w:r>
    </w:p>
    <w:p w:rsidR="00000000" w:rsidRPr="003470E5" w:rsidP="003470E5">
      <w:pPr>
        <w:pStyle w:val="ListBullet2"/>
      </w:pPr>
      <w:r w:rsidRPr="003470E5">
        <w:t>stacker</w:t>
      </w:r>
    </w:p>
    <w:p w:rsidR="00000000" w:rsidRPr="003470E5" w:rsidP="003470E5">
      <w:pPr>
        <w:pStyle w:val="ListBullet2"/>
      </w:pPr>
      <w:r w:rsidRPr="003470E5">
        <w:t>continuous miner</w:t>
      </w:r>
    </w:p>
    <w:p w:rsidR="00000000" w:rsidRPr="003470E5" w:rsidP="003470E5">
      <w:pPr>
        <w:pStyle w:val="ListBullet2"/>
      </w:pPr>
      <w:r w:rsidRPr="003470E5">
        <w:t>conveyor cars</w:t>
      </w:r>
    </w:p>
    <w:p w:rsidR="00000000" w:rsidRPr="003470E5" w:rsidP="003470E5">
      <w:pPr>
        <w:pStyle w:val="ListBullet"/>
      </w:pPr>
      <w:r w:rsidRPr="003470E5">
        <w:t>gas monitoring systems, processes and responses, including those relati</w:t>
      </w:r>
      <w:r w:rsidRPr="003470E5">
        <w:t>ng to:</w:t>
      </w:r>
    </w:p>
    <w:p w:rsidR="00000000" w:rsidRPr="003470E5" w:rsidP="003470E5">
      <w:pPr>
        <w:pStyle w:val="ListBullet2"/>
      </w:pPr>
      <w:r w:rsidRPr="003470E5">
        <w:t>inertisation</w:t>
      </w:r>
    </w:p>
    <w:p w:rsidR="00000000" w:rsidRPr="003470E5" w:rsidP="003470E5">
      <w:pPr>
        <w:pStyle w:val="ListBullet2"/>
      </w:pPr>
      <w:r w:rsidRPr="003470E5">
        <w:t>flushing</w:t>
      </w:r>
    </w:p>
    <w:p w:rsidR="00000000" w:rsidRPr="003470E5" w:rsidP="003470E5">
      <w:pPr>
        <w:pStyle w:val="ListBullet2"/>
      </w:pPr>
      <w:r w:rsidRPr="003470E5">
        <w:t>ceasing mining</w:t>
      </w:r>
    </w:p>
    <w:p w:rsidR="00000000" w:rsidRPr="003470E5" w:rsidP="003470E5">
      <w:pPr>
        <w:pStyle w:val="ListBullet2"/>
      </w:pPr>
      <w:r w:rsidRPr="003470E5">
        <w:t>extraction</w:t>
      </w:r>
    </w:p>
    <w:p w:rsidR="00000000" w:rsidRPr="003470E5" w:rsidP="003470E5">
      <w:pPr>
        <w:pStyle w:val="ListBullet2"/>
      </w:pPr>
      <w:r w:rsidRPr="003470E5">
        <w:t xml:space="preserve">retraction </w:t>
      </w:r>
    </w:p>
    <w:p w:rsidR="00000000" w:rsidRPr="003470E5" w:rsidP="003470E5">
      <w:pPr>
        <w:pStyle w:val="ListBullet2"/>
      </w:pPr>
      <w:r w:rsidRPr="003470E5">
        <w:t>methane monitoring</w:t>
      </w:r>
    </w:p>
    <w:p w:rsidR="00000000" w:rsidRPr="003470E5" w:rsidP="003470E5">
      <w:pPr>
        <w:pStyle w:val="ListBullet"/>
      </w:pPr>
      <w:r w:rsidRPr="003470E5">
        <w:t>site environmental requirements and constraints relating to conveyor-car high wall mining operations</w:t>
      </w:r>
    </w:p>
    <w:p w:rsidR="00000000" w:rsidRPr="003470E5" w:rsidP="003470E5">
      <w:pPr>
        <w:pStyle w:val="ListBullet"/>
      </w:pPr>
      <w:r w:rsidRPr="003470E5">
        <w:t>princip</w:t>
      </w:r>
      <w:r w:rsidRPr="003470E5">
        <w:t>les and techniques for identifying and responding to relevant hazards and emergencies</w:t>
      </w:r>
    </w:p>
    <w:p w:rsidR="00000000" w:rsidRPr="003470E5" w:rsidP="003470E5">
      <w:pPr>
        <w:pStyle w:val="ListBullet"/>
      </w:pPr>
      <w:r w:rsidRPr="003470E5">
        <w:t>site requirements for processing records and reporting requirements</w:t>
      </w:r>
    </w:p>
    <w:p w:rsidR="00000000" w:rsidRPr="003470E5" w:rsidP="003470E5">
      <w:pPr>
        <w:pStyle w:val="ListBullet"/>
      </w:pPr>
      <w:r w:rsidRPr="003470E5">
        <w:t>techniques for coordinating and communicating job activities with others.</w:t>
      </w:r>
    </w:p>
    <w:p w:rsidR="00000000" w:rsidRPr="003470E5" w:rsidP="003470E5">
      <w:pPr>
        <w:pStyle w:val="AllowPageBreak"/>
      </w:pPr>
    </w:p>
    <w:p w:rsidR="00000000" w:rsidRPr="003470E5" w:rsidP="003470E5">
      <w:pPr>
        <w:pStyle w:val="Heading1"/>
      </w:pPr>
      <w:bookmarkStart w:id="11" w:name="O_1108249"/>
      <w:bookmarkEnd w:id="11"/>
      <w:r w:rsidRPr="003470E5">
        <w:t>Assessmen</w:t>
      </w:r>
      <w:r w:rsidRPr="003470E5">
        <w:t>t Conditions</w:t>
      </w:r>
    </w:p>
    <w:p w:rsidR="00000000" w:rsidRPr="003470E5" w:rsidP="00195D12">
      <w:pPr>
        <w:pStyle w:val="BodyText"/>
      </w:pPr>
      <w:r w:rsidRPr="003470E5">
        <w:t>Mandatory conditions for assessment of this unit are stipulated below. The assessment must:</w:t>
      </w:r>
    </w:p>
    <w:p w:rsidR="00000000" w:rsidRPr="003470E5" w:rsidP="003470E5">
      <w:pPr>
        <w:pStyle w:val="ListBullet"/>
      </w:pPr>
      <w:r w:rsidRPr="003470E5">
        <w:t>include access to:</w:t>
      </w:r>
    </w:p>
    <w:p w:rsidR="00000000" w:rsidRPr="003470E5" w:rsidP="003470E5">
      <w:pPr>
        <w:pStyle w:val="ListBullet2"/>
      </w:pPr>
      <w:r w:rsidRPr="003470E5">
        <w:t>conveyor-car</w:t>
      </w:r>
    </w:p>
    <w:p w:rsidR="00000000" w:rsidRPr="003470E5" w:rsidP="003470E5">
      <w:pPr>
        <w:pStyle w:val="ListBullet2"/>
      </w:pPr>
      <w:r w:rsidRPr="003470E5">
        <w:t xml:space="preserve">personal protective equipment </w:t>
      </w:r>
    </w:p>
    <w:p w:rsidR="00000000" w:rsidRPr="003470E5" w:rsidP="003470E5">
      <w:pPr>
        <w:pStyle w:val="ListBullet2"/>
      </w:pPr>
      <w:r w:rsidRPr="003470E5">
        <w:t>equipment required to conduct conveyor-car high wall mining operations</w:t>
      </w:r>
    </w:p>
    <w:p w:rsidR="00000000" w:rsidRPr="003470E5" w:rsidP="003470E5">
      <w:pPr>
        <w:pStyle w:val="ListBullet"/>
      </w:pPr>
      <w:r w:rsidRPr="003470E5">
        <w:t xml:space="preserve">be conducted in a safe environment; and, </w:t>
      </w:r>
    </w:p>
    <w:p w:rsidR="00000000" w:rsidRPr="003470E5" w:rsidP="003470E5">
      <w:pPr>
        <w:pStyle w:val="ListBullet"/>
      </w:pPr>
      <w:r w:rsidRPr="003470E5">
        <w:t>be assessed in the context of this sector</w:t>
      </w:r>
      <w:r>
        <w:t>’</w:t>
      </w:r>
      <w:r w:rsidRPr="003470E5">
        <w:t xml:space="preserve">s work environment; and, </w:t>
      </w:r>
    </w:p>
    <w:p w:rsidR="00000000" w:rsidRPr="003470E5" w:rsidP="003470E5">
      <w:pPr>
        <w:pStyle w:val="ListBullet"/>
      </w:pPr>
      <w:r w:rsidRPr="003470E5">
        <w:t>be assessed in compliance with relevant legislation/regulation and using policies, procedures and processes directly related to the industry secto</w:t>
      </w:r>
      <w:r w:rsidRPr="003470E5">
        <w:t>r for which it is being assessed; and,</w:t>
      </w:r>
    </w:p>
    <w:p w:rsidR="00000000" w:rsidRPr="003470E5" w:rsidP="003470E5">
      <w:pPr>
        <w:pStyle w:val="ListBullet"/>
      </w:pPr>
      <w:r w:rsidRPr="003470E5">
        <w:t>confirm consistent performance can be applied in a range of relevant workplace circumstances.</w:t>
      </w:r>
    </w:p>
    <w:p w:rsidR="00000000" w:rsidRPr="003470E5" w:rsidP="00195D12">
      <w:pPr>
        <w:pStyle w:val="BodyText"/>
      </w:pPr>
      <w:r w:rsidRPr="003470E5">
        <w:t>Where personal safety or environmental damage are limiting factors, assessment may occur in a simulated work environment* p</w:t>
      </w:r>
      <w:r w:rsidRPr="003470E5">
        <w:t>rovided it is realistic and sufficiently rigorous to cover all aspects of this sector’s workplace performance, including environment, task skills, task management skills, contingency management skills and job role environment skills.</w:t>
      </w:r>
    </w:p>
    <w:p w:rsidR="00000000" w:rsidRPr="003470E5" w:rsidP="003470E5">
      <w:pPr>
        <w:pStyle w:val="BodyTextBold"/>
      </w:pPr>
      <w:r w:rsidRPr="003470E5">
        <w:t>Assessor requirements</w:t>
      </w:r>
    </w:p>
    <w:p w:rsidR="00000000" w:rsidRPr="003470E5" w:rsidP="00195D12">
      <w:pPr>
        <w:pStyle w:val="BodyText"/>
      </w:pPr>
      <w:r w:rsidRPr="003470E5">
        <w:t>Assessors must be able to clearly demonstrate current and relevant industry knowledge and experience to satisfy the mandatory regulatory standards as set out in the Standards for Registered Training Organisations (RTOs) 2015/Australian Quality Training Fra</w:t>
      </w:r>
      <w:r w:rsidRPr="003470E5">
        <w:t>mework mandatory requirements for assessors current at the time of assessment and any relevant licensing and certification requirements. This includes:</w:t>
      </w:r>
    </w:p>
    <w:p w:rsidR="00000000" w:rsidRPr="003470E5" w:rsidP="003470E5">
      <w:pPr>
        <w:pStyle w:val="ListBullet"/>
      </w:pPr>
      <w:r w:rsidRPr="003470E5">
        <w:t>vocational competencies at least to the level being delivered and assessed</w:t>
      </w:r>
    </w:p>
    <w:p w:rsidR="00000000" w:rsidRPr="003470E5" w:rsidP="003470E5">
      <w:pPr>
        <w:pStyle w:val="ListBullet"/>
      </w:pPr>
      <w:r w:rsidRPr="003470E5">
        <w:t>current industry skills dire</w:t>
      </w:r>
      <w:r w:rsidRPr="003470E5">
        <w:t>ctly relevant to the training and assessment being provided</w:t>
      </w:r>
    </w:p>
    <w:p w:rsidR="00000000" w:rsidRPr="003470E5" w:rsidP="003470E5">
      <w:pPr>
        <w:pStyle w:val="ListBullet"/>
      </w:pPr>
      <w:r w:rsidRPr="003470E5">
        <w:t>current knowledge and skills in vocational training and learning that informs their training and assessment</w:t>
      </w:r>
    </w:p>
    <w:p w:rsidR="00000000" w:rsidRPr="003470E5" w:rsidP="003470E5">
      <w:pPr>
        <w:pStyle w:val="ListBullet"/>
      </w:pPr>
      <w:r w:rsidRPr="003470E5">
        <w:t>formal relevant qualifications in training and assessment</w:t>
      </w:r>
    </w:p>
    <w:p w:rsidR="00000000" w:rsidRPr="003470E5" w:rsidP="003470E5">
      <w:pPr>
        <w:pStyle w:val="ListBullet"/>
      </w:pPr>
      <w:r w:rsidRPr="003470E5">
        <w:t xml:space="preserve">having knowledge of and/or experience using the latest techniques and processes </w:t>
      </w:r>
    </w:p>
    <w:p w:rsidR="00000000" w:rsidRPr="003470E5" w:rsidP="003470E5">
      <w:pPr>
        <w:pStyle w:val="ListBullet"/>
      </w:pPr>
      <w:r w:rsidRPr="003470E5">
        <w:t>possessing the required level of RII training product knowledge</w:t>
      </w:r>
    </w:p>
    <w:p w:rsidR="00000000" w:rsidRPr="003470E5" w:rsidP="003470E5">
      <w:pPr>
        <w:pStyle w:val="ListBullet"/>
      </w:pPr>
      <w:r w:rsidRPr="003470E5">
        <w:t>having an understanding and knowledge of legislation and regulations relevant to the industry and to employment</w:t>
      </w:r>
      <w:r w:rsidRPr="003470E5">
        <w:t xml:space="preserve"> and workplaces</w:t>
      </w:r>
    </w:p>
    <w:p w:rsidR="00000000" w:rsidRPr="003470E5" w:rsidP="003470E5">
      <w:pPr>
        <w:pStyle w:val="ListBullet"/>
      </w:pPr>
      <w:r w:rsidRPr="003470E5">
        <w:t>demonstrating the performance evidence, and knowledge evidence outlined in this unit of competency, and</w:t>
      </w:r>
    </w:p>
    <w:p w:rsidR="00000000" w:rsidRPr="003470E5" w:rsidP="003470E5">
      <w:pPr>
        <w:pStyle w:val="ListBullet"/>
      </w:pPr>
      <w:r w:rsidRPr="003470E5">
        <w:t>the minimum years of current** work experience after competency has been obtained as specified below in an industry sector relevant to t</w:t>
      </w:r>
      <w:r w:rsidRPr="003470E5">
        <w:t>he outcomes of the unit.</w:t>
      </w:r>
    </w:p>
    <w:p w:rsidR="00000000" w:rsidRPr="003470E5" w:rsidP="00195D12">
      <w:pPr>
        <w:pStyle w:val="BodyText"/>
      </w:pPr>
      <w:r w:rsidRPr="003470E5">
        <w:t>It is also acceptable for the appropriately qualified assessor to work with an industry expert to conduct assessment together and for the industry expert to be involved in the assessment judgement. The industry expert must have cur</w:t>
      </w:r>
      <w:r w:rsidRPr="003470E5">
        <w:t>rent industry skills directly relevant to the training and assessment being provided. This means the industry subject matter expert must demonstrate skills and knowledge from the minimum years of current work experience after competency has been obtained a</w:t>
      </w:r>
      <w:r w:rsidRPr="003470E5">
        <w:t>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3470E5">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70E5" w:rsidP="003470E5">
            <w:pPr>
              <w:pStyle w:val="BodyText"/>
            </w:pPr>
            <w:r w:rsidRPr="003470E5">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70E5" w:rsidP="003470E5">
            <w:pPr>
              <w:pStyle w:val="BodyText"/>
            </w:pPr>
            <w:r w:rsidRPr="003470E5">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0E5">
            <w:pPr>
              <w:pStyle w:val="BodyText"/>
              <w:rPr>
                <w:lang w:val="en-NZ"/>
              </w:rPr>
            </w:pPr>
            <w:r w:rsidRPr="003470E5">
              <w:rPr>
                <w:rStyle w:val="SpecialBold"/>
              </w:rPr>
              <w:t>Required assessor or industry subject matter expert experience</w:t>
            </w:r>
          </w:p>
        </w:tc>
      </w:tr>
      <w:tr w:rsidTr="003470E5">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0E5">
            <w:pPr>
              <w:pStyle w:val="BodyText"/>
              <w:rPr>
                <w:lang w:val="en-NZ"/>
              </w:rPr>
            </w:pPr>
            <w:r w:rsidRPr="003470E5">
              <w:t xml:space="preserve">Drilling, Metalliferous Mining, Coal Mining, Extractive (Quarrying) </w:t>
            </w:r>
            <w:r w:rsidRPr="003470E5">
              <w:t>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0E5">
            <w:pPr>
              <w:pStyle w:val="BodyText"/>
              <w:rPr>
                <w:lang w:val="en-NZ"/>
              </w:rPr>
            </w:pPr>
            <w:r w:rsidRPr="003470E5">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0E5">
            <w:pPr>
              <w:pStyle w:val="BodyText"/>
              <w:rPr>
                <w:lang w:val="en-NZ"/>
              </w:rPr>
            </w:pPr>
            <w:r w:rsidRPr="003470E5">
              <w:t>1 year</w:t>
            </w:r>
          </w:p>
        </w:tc>
      </w:tr>
      <w:tr w:rsidTr="003470E5">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0E5">
            <w:pPr>
              <w:pStyle w:val="BodyText"/>
              <w:rPr>
                <w:lang w:val="en-NZ"/>
              </w:rPr>
            </w:pPr>
            <w:r w:rsidRPr="003470E5">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0E5">
            <w:pPr>
              <w:pStyle w:val="BodyText"/>
              <w:rPr>
                <w:lang w:val="en-NZ"/>
              </w:rPr>
            </w:pPr>
            <w:r w:rsidRPr="003470E5">
              <w:t>2 years</w:t>
            </w:r>
          </w:p>
        </w:tc>
      </w:tr>
      <w:tr w:rsidTr="003470E5">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0E5">
            <w:pPr>
              <w:pStyle w:val="BodyText"/>
              <w:rPr>
                <w:lang w:val="en-NZ"/>
              </w:rPr>
            </w:pPr>
            <w:r w:rsidRPr="003470E5">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0E5">
            <w:pPr>
              <w:pStyle w:val="BodyText"/>
              <w:rPr>
                <w:lang w:val="en-NZ"/>
              </w:rPr>
            </w:pPr>
            <w:r w:rsidRPr="003470E5">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0E5">
            <w:pPr>
              <w:pStyle w:val="BodyText"/>
              <w:rPr>
                <w:lang w:val="en-NZ"/>
              </w:rPr>
            </w:pPr>
            <w:r w:rsidRPr="003470E5">
              <w:t>3 years</w:t>
            </w:r>
          </w:p>
        </w:tc>
      </w:tr>
      <w:tr w:rsidTr="003470E5">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0E5">
            <w:pPr>
              <w:pStyle w:val="BodyText"/>
              <w:rPr>
                <w:lang w:val="en-NZ"/>
              </w:rPr>
            </w:pPr>
            <w:r w:rsidRPr="003470E5">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70E5" w:rsidP="003470E5">
            <w:pPr>
              <w:pStyle w:val="BodyText"/>
            </w:pPr>
            <w:r w:rsidRPr="003470E5">
              <w:t>Where this unit is being assessed outside of the resources and infrastructure sectors assessor and/or industry subject matter expert experience should be in-line with industry standards for the sector in which it is being assessed and where no industry sta</w:t>
            </w:r>
            <w:r w:rsidRPr="003470E5">
              <w:t>ndard is specified should comply with any relevant regulation.</w:t>
            </w:r>
          </w:p>
        </w:tc>
      </w:tr>
    </w:tbl>
    <w:p w:rsidR="00000000" w:rsidRPr="003470E5" w:rsidP="00195D12">
      <w:pPr>
        <w:pStyle w:val="BodyText"/>
      </w:pPr>
      <w:r w:rsidRPr="003470E5">
        <w:t>*Guidance on simulated environments has been stipulated in the Companion Volume Implementation Guide located on VETNet.</w:t>
      </w:r>
    </w:p>
    <w:p w:rsidR="00000000" w:rsidRPr="003470E5" w:rsidP="00195D12">
      <w:pPr>
        <w:pStyle w:val="BodyText"/>
      </w:pPr>
      <w:r w:rsidRPr="003470E5">
        <w:t xml:space="preserve">**Assessors can demonstrate current work experience through employment </w:t>
      </w:r>
      <w:r w:rsidRPr="003470E5">
        <w:t>within industry in a role relevant to the outcomes of the unit; or, for external assessors this can be demonstrated through exposure to industry by conducting a minimum number of site assessments as determined by the relevant industry sector, across variou</w:t>
      </w:r>
      <w:r w:rsidRPr="003470E5">
        <w:t>s locations.</w:t>
      </w:r>
    </w:p>
    <w:p w:rsidR="00000000" w:rsidRPr="003470E5" w:rsidP="00195D12">
      <w:pPr>
        <w:pStyle w:val="BodyText"/>
      </w:pPr>
      <w:r w:rsidRPr="003470E5">
        <w:t>*** While a unit of competency does not have an AQF level, where a unit is being delivered outside of a qualification the first numeric character in the unit code should be considered as the AQF indicator level for assessment purposes.</w:t>
      </w:r>
    </w:p>
    <w:p w:rsidR="00000000" w:rsidRPr="003470E5" w:rsidP="003470E5">
      <w:pPr>
        <w:pStyle w:val="Heading1"/>
      </w:pPr>
      <w:bookmarkStart w:id="12" w:name="O_1108247"/>
      <w:bookmarkEnd w:id="12"/>
      <w:r w:rsidRPr="003470E5">
        <w:t>Links</w:t>
      </w:r>
    </w:p>
    <w:p w:rsidR="00000000" w:rsidRPr="003470E5" w:rsidP="00195D12">
      <w:pPr>
        <w:pStyle w:val="BodyText"/>
      </w:pPr>
      <w:r w:rsidRPr="003470E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9319C">
        <w:rPr>
          <w:rStyle w:val="Hyperlink"/>
        </w:rPr>
        <w:t>https://vetnet.gov.au/Pages/TrainingDocs.aspx?q=88a61002-9a21-4386-aaf8-69c76e675272</w:t>
      </w:r>
      <w:r>
        <w:fldChar w:fldCharType="end"/>
      </w:r>
    </w:p>
    <w:p w:rsidR="00000000" w:rsidRPr="003470E5" w:rsidP="003470E5"/>
    <w:sectPr w:rsidSect="003470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0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0E5" w:rsidRPr="00195D12" w:rsidP="00195D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0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D12" w:rsidP="003470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95D12" w:rsidP="003470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95D12" w:rsidP="003470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0E5" w:rsidP="003470E5">
    <w:pPr>
      <w:pStyle w:val="Footer"/>
      <w:framePr w:wrap="around"/>
    </w:pPr>
    <w:r>
      <w:fldChar w:fldCharType="begin"/>
    </w:r>
    <w:r>
      <w:instrText xml:space="preserve"> DOCPROPERTY  Subject  \* MERGEFORMAT </w:instrText>
    </w:r>
    <w:r>
      <w:fldChar w:fldCharType="separate"/>
    </w:r>
    <w:r w:rsidR="00195D12">
      <w:t>Approved</w:t>
    </w:r>
    <w:r w:rsidR="00195D12">
      <w:fldChar w:fldCharType="end"/>
    </w:r>
    <w:r>
      <w:tab/>
      <w:t xml:space="preserve">Page </w:t>
    </w:r>
    <w:r>
      <w:fldChar w:fldCharType="begin"/>
    </w:r>
    <w:r>
      <w:instrText xml:space="preserve"> PAGE  \* Arabic  \* MERGEFORMAT </w:instrText>
    </w:r>
    <w:r>
      <w:fldChar w:fldCharType="separate"/>
    </w:r>
    <w:r w:rsidR="00195D1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5D12">
      <w:rPr>
        <w:noProof/>
      </w:rPr>
      <w:t>7</w:t>
    </w:r>
    <w:r>
      <w:rPr>
        <w:noProof/>
      </w:rPr>
      <w:fldChar w:fldCharType="end"/>
    </w:r>
  </w:p>
  <w:p w:rsidR="003470E5" w:rsidP="003470E5">
    <w:pPr>
      <w:pStyle w:val="Footer"/>
      <w:framePr w:wrap="around"/>
    </w:pPr>
    <w:r>
      <w:t xml:space="preserve">© Commonwealth of Australia, </w:t>
    </w:r>
    <w:r>
      <w:fldChar w:fldCharType="begin"/>
    </w:r>
    <w:r>
      <w:instrText xml:space="preserve"> DATE  \@ "yyyy"  \* MERGEFORMAT </w:instrText>
    </w:r>
    <w:r>
      <w:fldChar w:fldCharType="separate"/>
    </w:r>
    <w:r w:rsidR="00195D12">
      <w:rPr>
        <w:noProof/>
      </w:rPr>
      <w:t>2025</w:t>
    </w:r>
    <w:r>
      <w:fldChar w:fldCharType="end"/>
    </w:r>
    <w:r>
      <w:tab/>
    </w:r>
    <w:r>
      <w:fldChar w:fldCharType="begin"/>
    </w:r>
    <w:r>
      <w:instrText xml:space="preserve"> DOCPROPERTY  Author  \* MERGEFORMAT </w:instrText>
    </w:r>
    <w:r>
      <w:fldChar w:fldCharType="separate"/>
    </w:r>
    <w:r w:rsidR="00195D12">
      <w:t>Mining and Automotive Skills Alliance</w:t>
    </w:r>
    <w:r w:rsidR="00195D12">
      <w:fldChar w:fldCharType="end"/>
    </w:r>
  </w:p>
  <w:p w:rsidR="003470E5" w:rsidP="003470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0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D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70E5" w:rsidRPr="00195D12" w:rsidP="00195D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0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D12" w:rsidRPr="002D2AF8" w:rsidP="003470E5">
    <w:pPr>
      <w:pStyle w:val="Header"/>
      <w:framePr w:wrap="around"/>
    </w:pPr>
    <w:r>
      <w:fldChar w:fldCharType="begin"/>
    </w:r>
    <w:r>
      <w:instrText xml:space="preserve"> TITLE   \* MERGEFORMAT </w:instrText>
    </w:r>
    <w:r>
      <w:fldChar w:fldCharType="separate"/>
    </w:r>
    <w:r>
      <w:t>RIIPEO301E Conduct conveyor-car high wall mining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95D12" w:rsidP="003470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0E5" w:rsidRPr="002D2AF8" w:rsidP="003470E5">
    <w:pPr>
      <w:pStyle w:val="Header"/>
      <w:framePr w:wrap="around"/>
    </w:pPr>
    <w:r>
      <w:fldChar w:fldCharType="begin"/>
    </w:r>
    <w:r>
      <w:instrText xml:space="preserve"> TITLE   \* MERGEFORMAT </w:instrText>
    </w:r>
    <w:r>
      <w:fldChar w:fldCharType="separate"/>
    </w:r>
    <w:r w:rsidR="00195D12">
      <w:t>RIIPEO301E Conduct conveyor-car high wall mining operations</w:t>
    </w:r>
    <w:r w:rsidR="00195D12">
      <w:fldChar w:fldCharType="end"/>
    </w:r>
    <w:r>
      <w:tab/>
      <w:t xml:space="preserve">Date this document was generated: </w:t>
    </w:r>
    <w:r>
      <w:fldChar w:fldCharType="begin"/>
    </w:r>
    <w:r>
      <w:instrText xml:space="preserve"> CREATEDATE  \@ "d MMMM yyyy"  \* MERGEFORMAT </w:instrText>
    </w:r>
    <w:r>
      <w:fldChar w:fldCharType="separate"/>
    </w:r>
    <w:r w:rsidR="00195D12">
      <w:rPr>
        <w:noProof/>
      </w:rPr>
      <w:t>1 March 2025</w:t>
    </w:r>
    <w:r>
      <w:fldChar w:fldCharType="end"/>
    </w:r>
  </w:p>
  <w:p w:rsidR="003470E5" w:rsidP="003470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AAE3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24F6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F09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0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0E5"/>
    <w:pPr>
      <w:spacing w:before="360" w:after="60"/>
      <w:outlineLvl w:val="0"/>
    </w:pPr>
    <w:rPr>
      <w:sz w:val="32"/>
    </w:rPr>
  </w:style>
  <w:style w:type="paragraph" w:styleId="Heading2">
    <w:name w:val="heading 2"/>
    <w:basedOn w:val="HeadingBase"/>
    <w:next w:val="BodyText"/>
    <w:link w:val="Heading2Char"/>
    <w:qFormat/>
    <w:rsid w:val="003470E5"/>
    <w:pPr>
      <w:keepLines/>
      <w:spacing w:before="240" w:after="120"/>
      <w:outlineLvl w:val="1"/>
    </w:pPr>
    <w:rPr>
      <w:sz w:val="28"/>
      <w:szCs w:val="40"/>
    </w:rPr>
  </w:style>
  <w:style w:type="paragraph" w:styleId="Heading3">
    <w:name w:val="heading 3"/>
    <w:basedOn w:val="HeadingBase"/>
    <w:next w:val="BodyText"/>
    <w:link w:val="Heading3Char"/>
    <w:qFormat/>
    <w:rsid w:val="003470E5"/>
    <w:pPr>
      <w:spacing w:before="180" w:after="120"/>
      <w:outlineLvl w:val="2"/>
    </w:pPr>
    <w:rPr>
      <w:spacing w:val="-10"/>
      <w:kern w:val="32"/>
    </w:rPr>
  </w:style>
  <w:style w:type="paragraph" w:styleId="Heading4">
    <w:name w:val="heading 4"/>
    <w:basedOn w:val="HeadingBase"/>
    <w:next w:val="BodyText"/>
    <w:link w:val="Heading4Char"/>
    <w:qFormat/>
    <w:rsid w:val="003470E5"/>
    <w:pPr>
      <w:spacing w:before="160" w:after="120"/>
      <w:outlineLvl w:val="3"/>
    </w:pPr>
    <w:rPr>
      <w:sz w:val="22"/>
    </w:rPr>
  </w:style>
  <w:style w:type="paragraph" w:styleId="Heading5">
    <w:name w:val="heading 5"/>
    <w:basedOn w:val="HeadingBase"/>
    <w:next w:val="Normal"/>
    <w:link w:val="Heading5Char"/>
    <w:qFormat/>
    <w:rsid w:val="003470E5"/>
    <w:pPr>
      <w:spacing w:before="80"/>
      <w:outlineLvl w:val="4"/>
    </w:pPr>
    <w:rPr>
      <w:color w:val="918585"/>
      <w:sz w:val="20"/>
    </w:rPr>
  </w:style>
  <w:style w:type="paragraph" w:styleId="Heading6">
    <w:name w:val="heading 6"/>
    <w:basedOn w:val="HeadingBase"/>
    <w:next w:val="Normal"/>
    <w:link w:val="Heading6Char"/>
    <w:qFormat/>
    <w:rsid w:val="003470E5"/>
    <w:pPr>
      <w:spacing w:before="60"/>
      <w:outlineLvl w:val="5"/>
    </w:pPr>
    <w:rPr>
      <w:color w:val="918585"/>
      <w:sz w:val="20"/>
    </w:rPr>
  </w:style>
  <w:style w:type="paragraph" w:styleId="Heading7">
    <w:name w:val="heading 7"/>
    <w:basedOn w:val="Normal"/>
    <w:next w:val="Normal"/>
    <w:link w:val="Heading7Char"/>
    <w:qFormat/>
    <w:rsid w:val="003470E5"/>
    <w:pPr>
      <w:ind w:left="720"/>
      <w:outlineLvl w:val="6"/>
    </w:pPr>
    <w:rPr>
      <w:i/>
    </w:rPr>
  </w:style>
  <w:style w:type="paragraph" w:styleId="Heading8">
    <w:name w:val="heading 8"/>
    <w:basedOn w:val="Normal"/>
    <w:next w:val="Normal"/>
    <w:link w:val="Heading8Char"/>
    <w:qFormat/>
    <w:rsid w:val="003470E5"/>
    <w:pPr>
      <w:ind w:left="720"/>
      <w:outlineLvl w:val="7"/>
    </w:pPr>
    <w:rPr>
      <w:i/>
    </w:rPr>
  </w:style>
  <w:style w:type="paragraph" w:styleId="Heading9">
    <w:name w:val="heading 9"/>
    <w:basedOn w:val="Normal"/>
    <w:next w:val="Normal"/>
    <w:link w:val="Heading9Char"/>
    <w:qFormat/>
    <w:rsid w:val="003470E5"/>
    <w:pPr>
      <w:ind w:left="720"/>
      <w:outlineLvl w:val="8"/>
    </w:pPr>
    <w:rPr>
      <w:i/>
    </w:rPr>
  </w:style>
  <w:style w:type="character" w:default="1" w:styleId="DefaultParagraphFont">
    <w:name w:val="Default Paragraph Font"/>
    <w:uiPriority w:val="1"/>
    <w:unhideWhenUsed/>
    <w:rsid w:val="003470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0E5"/>
  </w:style>
  <w:style w:type="character" w:customStyle="1" w:styleId="Heading1Char">
    <w:name w:val="Heading 1 Char"/>
    <w:basedOn w:val="DefaultParagraphFont"/>
    <w:link w:val="Heading1"/>
    <w:rsid w:val="003470E5"/>
    <w:rPr>
      <w:rFonts w:ascii="Times New Roman" w:eastAsia="Times New Roman" w:hAnsi="Times New Roman" w:cs="Times New Roman"/>
      <w:b/>
      <w:sz w:val="32"/>
      <w:szCs w:val="20"/>
      <w:lang w:eastAsia="en-US"/>
    </w:rPr>
  </w:style>
  <w:style w:type="paragraph" w:styleId="BodyText">
    <w:name w:val="Body Text"/>
    <w:basedOn w:val="Normal"/>
    <w:link w:val="BodyTextChar"/>
    <w:rsid w:val="003470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70E5"/>
    <w:rPr>
      <w:rFonts w:ascii="Times New Roman" w:eastAsia="Times New Roman" w:hAnsi="Times New Roman" w:cs="Times New Roman"/>
      <w:sz w:val="24"/>
      <w:lang w:eastAsia="en-US"/>
    </w:rPr>
  </w:style>
  <w:style w:type="paragraph" w:styleId="List">
    <w:name w:val="List"/>
    <w:basedOn w:val="BodyText"/>
    <w:next w:val="BodyText"/>
    <w:rsid w:val="003470E5"/>
    <w:pPr>
      <w:tabs>
        <w:tab w:val="left" w:pos="340"/>
      </w:tabs>
      <w:spacing w:before="60" w:after="60"/>
      <w:ind w:left="340" w:hanging="340"/>
    </w:pPr>
  </w:style>
  <w:style w:type="paragraph" w:styleId="ListBullet">
    <w:name w:val="List Bullet"/>
    <w:basedOn w:val="List"/>
    <w:rsid w:val="003470E5"/>
    <w:pPr>
      <w:numPr>
        <w:numId w:val="13"/>
      </w:numPr>
      <w:tabs>
        <w:tab w:val="clear" w:pos="340"/>
      </w:tabs>
      <w:spacing w:before="40" w:after="40"/>
    </w:pPr>
  </w:style>
  <w:style w:type="character" w:customStyle="1" w:styleId="SpecialBold">
    <w:name w:val="Special Bold"/>
    <w:basedOn w:val="DefaultParagraphFont"/>
    <w:rsid w:val="003470E5"/>
    <w:rPr>
      <w:b/>
      <w:spacing w:val="0"/>
    </w:rPr>
  </w:style>
  <w:style w:type="paragraph" w:styleId="ListBullet2">
    <w:name w:val="List Bullet 2"/>
    <w:basedOn w:val="List2"/>
    <w:rsid w:val="003470E5"/>
    <w:pPr>
      <w:numPr>
        <w:numId w:val="14"/>
      </w:numPr>
      <w:tabs>
        <w:tab w:val="clear" w:pos="680"/>
      </w:tabs>
    </w:pPr>
  </w:style>
  <w:style w:type="character" w:styleId="Emphasis">
    <w:name w:val="Emphasis"/>
    <w:basedOn w:val="DefaultParagraphFont"/>
    <w:qFormat/>
    <w:rsid w:val="003470E5"/>
    <w:rPr>
      <w:i/>
    </w:rPr>
  </w:style>
  <w:style w:type="paragraph" w:customStyle="1" w:styleId="SuperHeading">
    <w:name w:val="SuperHeading"/>
    <w:basedOn w:val="Normal"/>
    <w:rsid w:val="003470E5"/>
    <w:pPr>
      <w:spacing w:before="240" w:after="120"/>
      <w:outlineLvl w:val="0"/>
    </w:pPr>
    <w:rPr>
      <w:rFonts w:ascii="Times New Roman" w:hAnsi="Times New Roman"/>
      <w:b/>
      <w:sz w:val="32"/>
    </w:rPr>
  </w:style>
  <w:style w:type="paragraph" w:customStyle="1" w:styleId="AllowPageBreak">
    <w:name w:val="AllowPageBreak"/>
    <w:rsid w:val="003470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70E5"/>
    <w:pPr>
      <w:numPr>
        <w:numId w:val="3"/>
      </w:numPr>
      <w:tabs>
        <w:tab w:val="clear" w:pos="1021"/>
      </w:tabs>
      <w:ind w:left="1037" w:hanging="357"/>
    </w:pPr>
  </w:style>
  <w:style w:type="paragraph" w:customStyle="1" w:styleId="BodyTextBold">
    <w:name w:val="Body Text Bold"/>
    <w:basedOn w:val="BodyText"/>
    <w:qFormat/>
    <w:rsid w:val="003470E5"/>
    <w:rPr>
      <w:b/>
    </w:rPr>
  </w:style>
  <w:style w:type="character" w:customStyle="1" w:styleId="Heading2Char">
    <w:name w:val="Heading 2 Char"/>
    <w:basedOn w:val="DefaultParagraphFont"/>
    <w:link w:val="Heading2"/>
    <w:rsid w:val="003470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0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0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0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0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0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0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0E5"/>
    <w:rPr>
      <w:rFonts w:ascii="Courier New" w:eastAsia="Times New Roman" w:hAnsi="Courier New" w:cs="Times New Roman"/>
      <w:i/>
      <w:szCs w:val="20"/>
      <w:lang w:eastAsia="en-US"/>
    </w:rPr>
  </w:style>
  <w:style w:type="paragraph" w:customStyle="1" w:styleId="HeadingBase">
    <w:name w:val="Heading Base"/>
    <w:rsid w:val="003470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0E5"/>
    <w:pPr>
      <w:tabs>
        <w:tab w:val="right" w:leader="dot" w:pos="9072"/>
      </w:tabs>
      <w:ind w:left="567"/>
    </w:pPr>
    <w:rPr>
      <w:szCs w:val="22"/>
    </w:rPr>
  </w:style>
  <w:style w:type="paragraph" w:customStyle="1" w:styleId="TOCBase">
    <w:name w:val="TOC Base"/>
    <w:rsid w:val="003470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0E5"/>
    <w:pPr>
      <w:tabs>
        <w:tab w:val="right" w:leader="dot" w:pos="9072"/>
      </w:tabs>
      <w:spacing w:before="40" w:after="40"/>
      <w:ind w:left="284"/>
    </w:pPr>
    <w:rPr>
      <w:rFonts w:ascii="Times New Roman" w:hAnsi="Times New Roman"/>
    </w:rPr>
  </w:style>
  <w:style w:type="paragraph" w:styleId="TOC1">
    <w:name w:val="toc 1"/>
    <w:basedOn w:val="TOCBase"/>
    <w:next w:val="Normal"/>
    <w:rsid w:val="003470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0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0E5"/>
    <w:rPr>
      <w:rFonts w:ascii="Times New Roman" w:eastAsia="Times New Roman" w:hAnsi="Times New Roman" w:cs="Times New Roman"/>
      <w:sz w:val="16"/>
      <w:lang w:eastAsia="en-US"/>
    </w:rPr>
  </w:style>
  <w:style w:type="paragraph" w:styleId="Title">
    <w:name w:val="Title"/>
    <w:basedOn w:val="HeadingBase"/>
    <w:link w:val="TitleChar"/>
    <w:qFormat/>
    <w:rsid w:val="003470E5"/>
    <w:pPr>
      <w:spacing w:before="5040"/>
      <w:jc w:val="center"/>
    </w:pPr>
    <w:rPr>
      <w:sz w:val="48"/>
      <w:szCs w:val="72"/>
      <w:lang w:val="en-US"/>
    </w:rPr>
  </w:style>
  <w:style w:type="character" w:customStyle="1" w:styleId="TitleChar">
    <w:name w:val="Title Char"/>
    <w:basedOn w:val="DefaultParagraphFont"/>
    <w:link w:val="Title"/>
    <w:rsid w:val="003470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0E5"/>
    <w:pPr>
      <w:tabs>
        <w:tab w:val="left" w:pos="3600"/>
        <w:tab w:val="left" w:pos="3958"/>
      </w:tabs>
    </w:pPr>
  </w:style>
  <w:style w:type="paragraph" w:customStyle="1" w:styleId="Note">
    <w:name w:val="Note"/>
    <w:basedOn w:val="BodyText"/>
    <w:rsid w:val="003470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0E5"/>
    <w:pPr>
      <w:framePr w:wrap="auto" w:hAnchor="text" w:y="6049"/>
    </w:pPr>
    <w:rPr>
      <w:color w:val="000000"/>
      <w:sz w:val="40"/>
    </w:rPr>
  </w:style>
  <w:style w:type="paragraph" w:customStyle="1" w:styleId="TOCTitle">
    <w:name w:val="TOCTitle"/>
    <w:basedOn w:val="Heading1"/>
    <w:rsid w:val="003470E5"/>
    <w:pPr>
      <w:spacing w:after="240"/>
      <w:jc w:val="center"/>
      <w:outlineLvl w:val="9"/>
    </w:pPr>
    <w:rPr>
      <w:caps/>
    </w:rPr>
  </w:style>
  <w:style w:type="paragraph" w:customStyle="1" w:styleId="Version">
    <w:name w:val="Version"/>
    <w:rsid w:val="003470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0E5"/>
    <w:pPr>
      <w:keepNext w:val="0"/>
      <w:tabs>
        <w:tab w:val="right" w:pos="4176"/>
      </w:tabs>
      <w:ind w:left="198" w:hanging="198"/>
    </w:pPr>
    <w:rPr>
      <w:rFonts w:ascii="Garamond" w:hAnsi="Garamond"/>
    </w:rPr>
  </w:style>
  <w:style w:type="paragraph" w:styleId="IndexHeading">
    <w:name w:val="index heading"/>
    <w:basedOn w:val="Normal"/>
    <w:next w:val="Index1"/>
    <w:semiHidden/>
    <w:rsid w:val="003470E5"/>
    <w:pPr>
      <w:spacing w:before="120" w:after="120"/>
    </w:pPr>
    <w:rPr>
      <w:rFonts w:ascii="Arial" w:hAnsi="Arial"/>
      <w:b/>
      <w:color w:val="918585"/>
      <w:sz w:val="24"/>
    </w:rPr>
  </w:style>
  <w:style w:type="paragraph" w:styleId="Header">
    <w:name w:val="header"/>
    <w:basedOn w:val="Normal"/>
    <w:link w:val="HeaderChar"/>
    <w:rsid w:val="003470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0E5"/>
    <w:rPr>
      <w:rFonts w:ascii="Times New Roman" w:eastAsia="Times New Roman" w:hAnsi="Times New Roman" w:cs="Times New Roman"/>
      <w:sz w:val="16"/>
      <w:szCs w:val="20"/>
      <w:lang w:val="en-GB" w:eastAsia="en-US"/>
    </w:rPr>
  </w:style>
  <w:style w:type="paragraph" w:customStyle="1" w:styleId="Chapter">
    <w:name w:val="Chapter"/>
    <w:basedOn w:val="Normal"/>
    <w:rsid w:val="003470E5"/>
    <w:pPr>
      <w:spacing w:before="240"/>
    </w:pPr>
    <w:rPr>
      <w:rFonts w:ascii="Times New Roman" w:hAnsi="Times New Roman"/>
      <w:smallCaps/>
      <w:spacing w:val="80"/>
      <w:sz w:val="28"/>
    </w:rPr>
  </w:style>
  <w:style w:type="paragraph" w:customStyle="1" w:styleId="InChapter">
    <w:name w:val="InChapter"/>
    <w:basedOn w:val="Heading3"/>
    <w:rsid w:val="003470E5"/>
    <w:pPr>
      <w:spacing w:after="240"/>
      <w:outlineLvl w:val="9"/>
    </w:pPr>
    <w:rPr>
      <w:noProof/>
    </w:rPr>
  </w:style>
  <w:style w:type="paragraph" w:styleId="Index2">
    <w:name w:val="index 2"/>
    <w:basedOn w:val="Normal"/>
    <w:next w:val="Normal"/>
    <w:semiHidden/>
    <w:rsid w:val="003470E5"/>
    <w:pPr>
      <w:tabs>
        <w:tab w:val="right" w:pos="4176"/>
      </w:tabs>
      <w:ind w:left="568" w:hanging="284"/>
    </w:pPr>
    <w:rPr>
      <w:rFonts w:ascii="Garamond" w:hAnsi="Garamond"/>
    </w:rPr>
  </w:style>
  <w:style w:type="paragraph" w:customStyle="1" w:styleId="Byline">
    <w:name w:val="Byline"/>
    <w:rsid w:val="003470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0E5"/>
    <w:pPr>
      <w:tabs>
        <w:tab w:val="clear" w:pos="3600"/>
        <w:tab w:val="clear" w:pos="3958"/>
      </w:tabs>
      <w:jc w:val="right"/>
    </w:pPr>
  </w:style>
  <w:style w:type="paragraph" w:styleId="Caption">
    <w:name w:val="caption"/>
    <w:basedOn w:val="BodyText"/>
    <w:next w:val="Normal"/>
    <w:qFormat/>
    <w:rsid w:val="003470E5"/>
    <w:pPr>
      <w:framePr w:w="2268" w:hSpace="181" w:vSpace="181" w:wrap="around" w:vAnchor="text" w:hAnchor="page" w:x="1135" w:y="285" w:anchorLock="1"/>
    </w:pPr>
    <w:rPr>
      <w:i/>
    </w:rPr>
  </w:style>
  <w:style w:type="paragraph" w:customStyle="1" w:styleId="MiniTOCTitle">
    <w:name w:val="MiniTOCTitle"/>
    <w:basedOn w:val="Heading4"/>
    <w:rsid w:val="003470E5"/>
    <w:pPr>
      <w:spacing w:before="240"/>
      <w:outlineLvl w:val="9"/>
    </w:pPr>
    <w:rPr>
      <w:noProof/>
      <w:sz w:val="24"/>
    </w:rPr>
  </w:style>
  <w:style w:type="paragraph" w:customStyle="1" w:styleId="MiniTOCItem">
    <w:name w:val="MiniTOCItem"/>
    <w:basedOn w:val="ListBullet"/>
    <w:rsid w:val="003470E5"/>
    <w:pPr>
      <w:numPr>
        <w:numId w:val="0"/>
      </w:numPr>
      <w:tabs>
        <w:tab w:val="right" w:leader="dot" w:pos="6521"/>
      </w:tabs>
      <w:spacing w:before="0" w:after="0"/>
    </w:pPr>
  </w:style>
  <w:style w:type="paragraph" w:customStyle="1" w:styleId="TOFTitle">
    <w:name w:val="TOFTitle"/>
    <w:basedOn w:val="TOCTitle"/>
    <w:rsid w:val="003470E5"/>
  </w:style>
  <w:style w:type="paragraph" w:styleId="TableofFigures">
    <w:name w:val="table of figures"/>
    <w:basedOn w:val="Normal"/>
    <w:next w:val="Normal"/>
    <w:semiHidden/>
    <w:rsid w:val="003470E5"/>
    <w:pPr>
      <w:tabs>
        <w:tab w:val="right" w:leader="dot" w:pos="9072"/>
      </w:tabs>
      <w:ind w:left="970" w:hanging="403"/>
    </w:pPr>
    <w:rPr>
      <w:rFonts w:ascii="Times New Roman" w:hAnsi="Times New Roman"/>
      <w:b/>
    </w:rPr>
  </w:style>
  <w:style w:type="paragraph" w:styleId="ListNumber">
    <w:name w:val="List Number"/>
    <w:basedOn w:val="List"/>
    <w:rsid w:val="003470E5"/>
    <w:pPr>
      <w:numPr>
        <w:numId w:val="16"/>
      </w:numPr>
      <w:tabs>
        <w:tab w:val="clear" w:pos="340"/>
      </w:tabs>
    </w:pPr>
  </w:style>
  <w:style w:type="character" w:customStyle="1" w:styleId="WingdingSymbols">
    <w:name w:val="Wingding Symbols"/>
    <w:rsid w:val="003470E5"/>
    <w:rPr>
      <w:rFonts w:ascii="Wingdings" w:hAnsi="Wingdings"/>
    </w:rPr>
  </w:style>
  <w:style w:type="paragraph" w:customStyle="1" w:styleId="TableHeading">
    <w:name w:val="Table Heading"/>
    <w:basedOn w:val="HeadingBase"/>
    <w:rsid w:val="003470E5"/>
    <w:pPr>
      <w:keepLines/>
      <w:pBdr>
        <w:bottom w:val="single" w:sz="6" w:space="1" w:color="918585"/>
      </w:pBdr>
      <w:spacing w:before="240"/>
    </w:pPr>
  </w:style>
  <w:style w:type="character" w:customStyle="1" w:styleId="HotSpot">
    <w:name w:val="HotSpot"/>
    <w:rsid w:val="003470E5"/>
    <w:rPr>
      <w:color w:val="0033CC"/>
      <w:u w:val="none"/>
    </w:rPr>
  </w:style>
  <w:style w:type="paragraph" w:customStyle="1" w:styleId="BodyTextRight">
    <w:name w:val="Body Text Right"/>
    <w:basedOn w:val="BodyText"/>
    <w:rsid w:val="003470E5"/>
    <w:pPr>
      <w:spacing w:before="0" w:after="0"/>
      <w:jc w:val="right"/>
    </w:pPr>
  </w:style>
  <w:style w:type="paragraph" w:styleId="Index3">
    <w:name w:val="index 3"/>
    <w:basedOn w:val="ListNumber2"/>
    <w:next w:val="Normal"/>
    <w:semiHidden/>
    <w:rsid w:val="003470E5"/>
    <w:pPr>
      <w:numPr>
        <w:numId w:val="0"/>
      </w:numPr>
      <w:tabs>
        <w:tab w:val="right" w:leader="dot" w:pos="4176"/>
      </w:tabs>
    </w:pPr>
  </w:style>
  <w:style w:type="paragraph" w:styleId="ListNumber2">
    <w:name w:val="List Number 2"/>
    <w:basedOn w:val="List2"/>
    <w:rsid w:val="003470E5"/>
    <w:pPr>
      <w:numPr>
        <w:numId w:val="11"/>
      </w:numPr>
      <w:tabs>
        <w:tab w:val="clear" w:pos="1060"/>
      </w:tabs>
    </w:pPr>
  </w:style>
  <w:style w:type="paragraph" w:customStyle="1" w:styleId="MarginNote">
    <w:name w:val="Margin Note"/>
    <w:basedOn w:val="BodyText"/>
    <w:rsid w:val="003470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0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0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0E5"/>
    <w:rPr>
      <w:sz w:val="32"/>
    </w:rPr>
  </w:style>
  <w:style w:type="paragraph" w:customStyle="1" w:styleId="HeadingProcedure">
    <w:name w:val="Heading Procedure"/>
    <w:basedOn w:val="HeadingBase"/>
    <w:next w:val="Normal"/>
    <w:rsid w:val="003470E5"/>
    <w:pPr>
      <w:tabs>
        <w:tab w:val="left" w:pos="0"/>
      </w:tabs>
      <w:spacing w:before="120" w:after="60"/>
    </w:pPr>
    <w:rPr>
      <w:i/>
      <w:color w:val="918585"/>
      <w:sz w:val="22"/>
    </w:rPr>
  </w:style>
  <w:style w:type="paragraph" w:customStyle="1" w:styleId="TableBodyText">
    <w:name w:val="Table Body Text"/>
    <w:basedOn w:val="BodyText"/>
    <w:rsid w:val="003470E5"/>
    <w:pPr>
      <w:spacing w:before="60" w:after="60"/>
    </w:pPr>
  </w:style>
  <w:style w:type="paragraph" w:styleId="ListContinue">
    <w:name w:val="List Continue"/>
    <w:basedOn w:val="List"/>
    <w:rsid w:val="003470E5"/>
    <w:pPr>
      <w:ind w:firstLine="0"/>
    </w:pPr>
  </w:style>
  <w:style w:type="paragraph" w:customStyle="1" w:styleId="ListNote">
    <w:name w:val="List Note"/>
    <w:basedOn w:val="List"/>
    <w:rsid w:val="003470E5"/>
    <w:pPr>
      <w:pBdr>
        <w:top w:val="single" w:sz="6" w:space="2" w:color="918585"/>
        <w:bottom w:val="single" w:sz="6" w:space="2" w:color="918585"/>
      </w:pBdr>
      <w:tabs>
        <w:tab w:val="left" w:pos="1021"/>
      </w:tabs>
      <w:ind w:firstLine="0"/>
    </w:pPr>
  </w:style>
  <w:style w:type="paragraph" w:customStyle="1" w:styleId="Warning">
    <w:name w:val="Warning"/>
    <w:basedOn w:val="BodyText"/>
    <w:rsid w:val="003470E5"/>
    <w:pPr>
      <w:shd w:val="clear" w:color="auto" w:fill="D9D9D9"/>
      <w:tabs>
        <w:tab w:val="left" w:pos="992"/>
      </w:tabs>
      <w:ind w:left="119" w:right="119"/>
    </w:pPr>
    <w:rPr>
      <w:sz w:val="20"/>
    </w:rPr>
  </w:style>
  <w:style w:type="paragraph" w:customStyle="1" w:styleId="MarginIcons">
    <w:name w:val="Margin Icons"/>
    <w:basedOn w:val="BodyText"/>
    <w:rsid w:val="003470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0E5"/>
    <w:rPr>
      <w:rFonts w:ascii="Courier New" w:hAnsi="Courier New"/>
    </w:rPr>
  </w:style>
  <w:style w:type="paragraph" w:customStyle="1" w:styleId="NoteBullet">
    <w:name w:val="Note Bullet"/>
    <w:basedOn w:val="Note"/>
    <w:rsid w:val="003470E5"/>
    <w:pPr>
      <w:tabs>
        <w:tab w:val="clear" w:pos="680"/>
      </w:tabs>
      <w:spacing w:before="60" w:after="60"/>
    </w:pPr>
  </w:style>
  <w:style w:type="paragraph" w:customStyle="1" w:styleId="SubHeading2">
    <w:name w:val="SubHeading2"/>
    <w:basedOn w:val="HeadingBase"/>
    <w:rsid w:val="003470E5"/>
    <w:pPr>
      <w:spacing w:before="240" w:after="60"/>
    </w:pPr>
    <w:rPr>
      <w:sz w:val="20"/>
    </w:rPr>
  </w:style>
  <w:style w:type="paragraph" w:customStyle="1" w:styleId="SubHeading1">
    <w:name w:val="SubHeading1"/>
    <w:basedOn w:val="HeadingBase"/>
    <w:rsid w:val="003470E5"/>
    <w:pPr>
      <w:spacing w:before="240" w:after="60"/>
    </w:pPr>
    <w:rPr>
      <w:color w:val="918585"/>
      <w:sz w:val="22"/>
    </w:rPr>
  </w:style>
  <w:style w:type="paragraph" w:customStyle="1" w:styleId="SideHeading">
    <w:name w:val="Side Heading"/>
    <w:basedOn w:val="HeadingBase"/>
    <w:rsid w:val="003470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0E5"/>
    <w:pPr>
      <w:numPr>
        <w:numId w:val="12"/>
      </w:numPr>
    </w:pPr>
  </w:style>
  <w:style w:type="paragraph" w:styleId="PlainText">
    <w:name w:val="Plain Text"/>
    <w:basedOn w:val="Normal"/>
    <w:link w:val="PlainTextChar"/>
    <w:rsid w:val="003470E5"/>
    <w:rPr>
      <w:sz w:val="20"/>
    </w:rPr>
  </w:style>
  <w:style w:type="character" w:customStyle="1" w:styleId="PlainTextChar">
    <w:name w:val="Plain Text Char"/>
    <w:basedOn w:val="DefaultParagraphFont"/>
    <w:link w:val="PlainText"/>
    <w:rsid w:val="003470E5"/>
    <w:rPr>
      <w:rFonts w:ascii="Courier New" w:eastAsia="Times New Roman" w:hAnsi="Courier New" w:cs="Times New Roman"/>
      <w:sz w:val="20"/>
      <w:szCs w:val="20"/>
      <w:lang w:eastAsia="en-US"/>
    </w:rPr>
  </w:style>
  <w:style w:type="character" w:customStyle="1" w:styleId="MenuOption">
    <w:name w:val="Menu Option"/>
    <w:basedOn w:val="DefaultParagraphFont"/>
    <w:rsid w:val="003470E5"/>
    <w:rPr>
      <w:b/>
      <w:smallCaps/>
    </w:rPr>
  </w:style>
  <w:style w:type="paragraph" w:customStyle="1" w:styleId="TableListNumber">
    <w:name w:val="Table List Number"/>
    <w:basedOn w:val="ListNumber"/>
    <w:rsid w:val="003470E5"/>
    <w:pPr>
      <w:numPr>
        <w:numId w:val="0"/>
      </w:numPr>
    </w:pPr>
  </w:style>
  <w:style w:type="paragraph" w:styleId="TOC4">
    <w:name w:val="toc 4"/>
    <w:basedOn w:val="TOCBase"/>
    <w:next w:val="Normal"/>
    <w:semiHidden/>
    <w:rsid w:val="003470E5"/>
    <w:pPr>
      <w:tabs>
        <w:tab w:val="right" w:leader="dot" w:pos="9071"/>
      </w:tabs>
      <w:ind w:left="1701"/>
    </w:pPr>
  </w:style>
  <w:style w:type="paragraph" w:customStyle="1" w:styleId="ListAlpha">
    <w:name w:val="List Alpha"/>
    <w:basedOn w:val="List"/>
    <w:rsid w:val="003470E5"/>
    <w:pPr>
      <w:numPr>
        <w:numId w:val="10"/>
      </w:numPr>
    </w:pPr>
  </w:style>
  <w:style w:type="paragraph" w:customStyle="1" w:styleId="ListAlpha2">
    <w:name w:val="List Alpha 2"/>
    <w:basedOn w:val="List2"/>
    <w:rsid w:val="003470E5"/>
    <w:pPr>
      <w:numPr>
        <w:numId w:val="9"/>
      </w:numPr>
    </w:pPr>
  </w:style>
  <w:style w:type="paragraph" w:styleId="List2">
    <w:name w:val="List 2"/>
    <w:basedOn w:val="BodyText"/>
    <w:rsid w:val="003470E5"/>
    <w:pPr>
      <w:tabs>
        <w:tab w:val="left" w:pos="680"/>
      </w:tabs>
      <w:spacing w:before="60" w:after="60"/>
      <w:ind w:left="680" w:hanging="340"/>
    </w:pPr>
  </w:style>
  <w:style w:type="paragraph" w:styleId="List3">
    <w:name w:val="List 3"/>
    <w:basedOn w:val="BodyText"/>
    <w:rsid w:val="003470E5"/>
    <w:pPr>
      <w:tabs>
        <w:tab w:val="left" w:pos="1021"/>
      </w:tabs>
      <w:spacing w:before="60" w:after="60"/>
      <w:ind w:left="1020" w:hanging="340"/>
    </w:pPr>
  </w:style>
  <w:style w:type="paragraph" w:styleId="List4">
    <w:name w:val="List 4"/>
    <w:basedOn w:val="BodyText"/>
    <w:rsid w:val="003470E5"/>
    <w:pPr>
      <w:tabs>
        <w:tab w:val="left" w:pos="1361"/>
      </w:tabs>
      <w:spacing w:before="60" w:after="60"/>
      <w:ind w:left="1361" w:hanging="340"/>
    </w:pPr>
  </w:style>
  <w:style w:type="paragraph" w:styleId="List5">
    <w:name w:val="List 5"/>
    <w:basedOn w:val="BodyText"/>
    <w:rsid w:val="003470E5"/>
    <w:pPr>
      <w:tabs>
        <w:tab w:val="left" w:pos="1701"/>
      </w:tabs>
      <w:spacing w:before="60" w:after="60"/>
      <w:ind w:left="1701" w:hanging="340"/>
    </w:pPr>
  </w:style>
  <w:style w:type="paragraph" w:styleId="ListBullet4">
    <w:name w:val="List Bullet 4"/>
    <w:basedOn w:val="List4"/>
    <w:rsid w:val="003470E5"/>
    <w:pPr>
      <w:numPr>
        <w:numId w:val="4"/>
      </w:numPr>
      <w:tabs>
        <w:tab w:val="clear" w:pos="1361"/>
      </w:tabs>
    </w:pPr>
  </w:style>
  <w:style w:type="paragraph" w:styleId="ListBullet5">
    <w:name w:val="List Bullet 5"/>
    <w:basedOn w:val="List5"/>
    <w:rsid w:val="003470E5"/>
    <w:pPr>
      <w:numPr>
        <w:numId w:val="5"/>
      </w:numPr>
    </w:pPr>
  </w:style>
  <w:style w:type="paragraph" w:styleId="ListContinue2">
    <w:name w:val="List Continue 2"/>
    <w:basedOn w:val="List2"/>
    <w:rsid w:val="003470E5"/>
    <w:pPr>
      <w:ind w:firstLine="0"/>
    </w:pPr>
  </w:style>
  <w:style w:type="paragraph" w:styleId="ListContinue3">
    <w:name w:val="List Continue 3"/>
    <w:basedOn w:val="List3"/>
    <w:rsid w:val="003470E5"/>
    <w:pPr>
      <w:ind w:left="1021" w:firstLine="0"/>
    </w:pPr>
  </w:style>
  <w:style w:type="paragraph" w:styleId="ListContinue4">
    <w:name w:val="List Continue 4"/>
    <w:basedOn w:val="List4"/>
    <w:rsid w:val="003470E5"/>
    <w:pPr>
      <w:ind w:firstLine="0"/>
    </w:pPr>
  </w:style>
  <w:style w:type="paragraph" w:styleId="ListContinue5">
    <w:name w:val="List Continue 5"/>
    <w:basedOn w:val="List5"/>
    <w:rsid w:val="003470E5"/>
    <w:pPr>
      <w:ind w:firstLine="0"/>
    </w:pPr>
  </w:style>
  <w:style w:type="paragraph" w:styleId="ListNumber3">
    <w:name w:val="List Number 3"/>
    <w:basedOn w:val="List3"/>
    <w:rsid w:val="003470E5"/>
    <w:pPr>
      <w:numPr>
        <w:numId w:val="6"/>
      </w:numPr>
    </w:pPr>
  </w:style>
  <w:style w:type="paragraph" w:styleId="ListNumber4">
    <w:name w:val="List Number 4"/>
    <w:basedOn w:val="List4"/>
    <w:rsid w:val="003470E5"/>
    <w:pPr>
      <w:numPr>
        <w:numId w:val="7"/>
      </w:numPr>
    </w:pPr>
  </w:style>
  <w:style w:type="paragraph" w:styleId="ListNumber5">
    <w:name w:val="List Number 5"/>
    <w:basedOn w:val="List5"/>
    <w:rsid w:val="003470E5"/>
    <w:pPr>
      <w:numPr>
        <w:numId w:val="8"/>
      </w:numPr>
    </w:pPr>
  </w:style>
  <w:style w:type="paragraph" w:styleId="BlockText">
    <w:name w:val="Block Text"/>
    <w:basedOn w:val="Normal"/>
    <w:rsid w:val="003470E5"/>
    <w:pPr>
      <w:spacing w:after="120"/>
      <w:ind w:left="1440" w:right="1440"/>
    </w:pPr>
  </w:style>
  <w:style w:type="character" w:customStyle="1" w:styleId="Subscript">
    <w:name w:val="Subscript"/>
    <w:basedOn w:val="DefaultParagraphFont"/>
    <w:rsid w:val="003470E5"/>
    <w:rPr>
      <w:sz w:val="16"/>
      <w:vertAlign w:val="subscript"/>
    </w:rPr>
  </w:style>
  <w:style w:type="character" w:customStyle="1" w:styleId="Superscript">
    <w:name w:val="Superscript"/>
    <w:basedOn w:val="DefaultParagraphFont"/>
    <w:rsid w:val="003470E5"/>
    <w:rPr>
      <w:sz w:val="16"/>
      <w:vertAlign w:val="superscript"/>
    </w:rPr>
  </w:style>
  <w:style w:type="character" w:customStyle="1" w:styleId="Symbols">
    <w:name w:val="Symbols"/>
    <w:basedOn w:val="DefaultParagraphFont"/>
    <w:rsid w:val="003470E5"/>
    <w:rPr>
      <w:rFonts w:ascii="Symbol" w:hAnsi="Symbol"/>
    </w:rPr>
  </w:style>
  <w:style w:type="character" w:customStyle="1" w:styleId="MenuOptions">
    <w:name w:val="Menu Options"/>
    <w:basedOn w:val="DefaultParagraphFont"/>
    <w:rsid w:val="003470E5"/>
    <w:rPr>
      <w:rFonts w:ascii="Arial Narrow" w:hAnsi="Arial Narrow"/>
      <w:smallCaps/>
    </w:rPr>
  </w:style>
  <w:style w:type="character" w:customStyle="1" w:styleId="Buttons">
    <w:name w:val="Buttons"/>
    <w:basedOn w:val="DefaultParagraphFont"/>
    <w:rsid w:val="003470E5"/>
    <w:rPr>
      <w:b/>
    </w:rPr>
  </w:style>
  <w:style w:type="character" w:customStyle="1" w:styleId="Underlined">
    <w:name w:val="Underlined"/>
    <w:basedOn w:val="DefaultParagraphFont"/>
    <w:rsid w:val="003470E5"/>
    <w:rPr>
      <w:u w:val="single"/>
    </w:rPr>
  </w:style>
  <w:style w:type="paragraph" w:customStyle="1" w:styleId="TableBodyTextRight">
    <w:name w:val="Table Body Text Right"/>
    <w:basedOn w:val="TableBodyText"/>
    <w:rsid w:val="003470E5"/>
    <w:pPr>
      <w:widowControl w:val="0"/>
      <w:autoSpaceDE w:val="0"/>
      <w:autoSpaceDN w:val="0"/>
      <w:adjustRightInd w:val="0"/>
      <w:jc w:val="right"/>
    </w:pPr>
    <w:rPr>
      <w:rFonts w:cs="Arial"/>
      <w:szCs w:val="18"/>
    </w:rPr>
  </w:style>
  <w:style w:type="paragraph" w:customStyle="1" w:styleId="CopyrightText">
    <w:name w:val="Copyright Text"/>
    <w:basedOn w:val="BodyText"/>
    <w:rsid w:val="003470E5"/>
    <w:rPr>
      <w:sz w:val="18"/>
    </w:rPr>
  </w:style>
  <w:style w:type="paragraph" w:customStyle="1" w:styleId="BodySmallRight">
    <w:name w:val="Body Small Right"/>
    <w:basedOn w:val="BodyTextRight"/>
    <w:rsid w:val="003470E5"/>
    <w:rPr>
      <w:sz w:val="18"/>
      <w:szCs w:val="18"/>
    </w:rPr>
  </w:style>
  <w:style w:type="paragraph" w:customStyle="1" w:styleId="MarginEdition">
    <w:name w:val="Margin Edition"/>
    <w:basedOn w:val="MarginNote"/>
    <w:rsid w:val="003470E5"/>
    <w:pPr>
      <w:spacing w:before="0" w:after="0"/>
    </w:pPr>
    <w:rPr>
      <w:rFonts w:ascii="Times New Roman" w:hAnsi="Times New Roman"/>
      <w:color w:val="999999"/>
    </w:rPr>
  </w:style>
  <w:style w:type="paragraph" w:customStyle="1" w:styleId="Spacer">
    <w:name w:val="Spacer"/>
    <w:basedOn w:val="Normal"/>
    <w:rsid w:val="003470E5"/>
    <w:rPr>
      <w:sz w:val="2"/>
      <w:szCs w:val="2"/>
    </w:rPr>
  </w:style>
  <w:style w:type="character" w:customStyle="1" w:styleId="Small">
    <w:name w:val="Small"/>
    <w:basedOn w:val="DefaultParagraphFont"/>
    <w:rsid w:val="003470E5"/>
    <w:rPr>
      <w:sz w:val="16"/>
    </w:rPr>
  </w:style>
  <w:style w:type="paragraph" w:customStyle="1" w:styleId="WideTable">
    <w:name w:val="Wide Table"/>
    <w:basedOn w:val="Normal"/>
    <w:rsid w:val="003470E5"/>
    <w:pPr>
      <w:ind w:left="-1418"/>
    </w:pPr>
    <w:rPr>
      <w:sz w:val="2"/>
      <w:szCs w:val="2"/>
    </w:rPr>
  </w:style>
  <w:style w:type="character" w:styleId="PageNumber">
    <w:name w:val="page number"/>
    <w:basedOn w:val="DefaultParagraphFont"/>
    <w:rsid w:val="003470E5"/>
  </w:style>
  <w:style w:type="paragraph" w:styleId="Quote">
    <w:name w:val="Quote"/>
    <w:basedOn w:val="Heading1"/>
    <w:link w:val="QuoteChar"/>
    <w:qFormat/>
    <w:rsid w:val="003470E5"/>
    <w:rPr>
      <w:b w:val="0"/>
      <w:sz w:val="72"/>
      <w:szCs w:val="72"/>
      <w:lang w:val="en-NZ"/>
    </w:rPr>
  </w:style>
  <w:style w:type="character" w:customStyle="1" w:styleId="QuoteChar">
    <w:name w:val="Quote Char"/>
    <w:basedOn w:val="DefaultParagraphFont"/>
    <w:link w:val="Quote"/>
    <w:rsid w:val="003470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0E5"/>
    <w:pPr>
      <w:pageBreakBefore/>
    </w:pPr>
  </w:style>
  <w:style w:type="paragraph" w:customStyle="1" w:styleId="Border">
    <w:name w:val="Border"/>
    <w:basedOn w:val="Normal"/>
    <w:qFormat/>
    <w:rsid w:val="003470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0E5"/>
    <w:rPr>
      <w:b/>
      <w:bCs/>
      <w:i/>
      <w:iCs/>
      <w:color w:val="auto"/>
    </w:rPr>
  </w:style>
  <w:style w:type="paragraph" w:styleId="IntenseQuote">
    <w:name w:val="Intense Quote"/>
    <w:basedOn w:val="Normal"/>
    <w:next w:val="Normal"/>
    <w:link w:val="IntenseQuoteChar"/>
    <w:uiPriority w:val="30"/>
    <w:qFormat/>
    <w:rsid w:val="003470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0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0E5"/>
    <w:rPr>
      <w:smallCaps/>
      <w:color w:val="auto"/>
      <w:u w:val="single"/>
    </w:rPr>
  </w:style>
  <w:style w:type="character" w:styleId="IntenseReference">
    <w:name w:val="Intense Reference"/>
    <w:basedOn w:val="DefaultParagraphFont"/>
    <w:uiPriority w:val="32"/>
    <w:qFormat/>
    <w:rsid w:val="003470E5"/>
    <w:rPr>
      <w:b/>
      <w:bCs/>
      <w:smallCaps/>
      <w:color w:val="auto"/>
      <w:spacing w:val="5"/>
      <w:u w:val="single"/>
    </w:rPr>
  </w:style>
  <w:style w:type="paragraph" w:customStyle="1" w:styleId="2ColumnHeading">
    <w:name w:val="2Column Heading"/>
    <w:basedOn w:val="BodyText"/>
    <w:qFormat/>
    <w:rsid w:val="003470E5"/>
    <w:pPr>
      <w:spacing w:after="60"/>
      <w:ind w:left="-2268"/>
    </w:pPr>
    <w:rPr>
      <w:b/>
    </w:rPr>
  </w:style>
  <w:style w:type="paragraph" w:customStyle="1" w:styleId="Heading1TOC">
    <w:name w:val="Heading1 TOC"/>
    <w:basedOn w:val="Normal"/>
    <w:qFormat/>
    <w:rsid w:val="003470E5"/>
    <w:pPr>
      <w:spacing w:before="240" w:after="120"/>
    </w:pPr>
    <w:rPr>
      <w:rFonts w:ascii="Times New Roman" w:hAnsi="Times New Roman"/>
      <w:b/>
      <w:sz w:val="32"/>
    </w:rPr>
  </w:style>
  <w:style w:type="paragraph" w:customStyle="1" w:styleId="Heading2TOC">
    <w:name w:val="Heading2 TOC"/>
    <w:basedOn w:val="Normal"/>
    <w:qFormat/>
    <w:rsid w:val="003470E5"/>
    <w:pPr>
      <w:spacing w:before="240" w:after="60"/>
    </w:pPr>
    <w:rPr>
      <w:rFonts w:ascii="Times New Roman" w:hAnsi="Times New Roman"/>
      <w:b/>
      <w:sz w:val="28"/>
    </w:rPr>
  </w:style>
  <w:style w:type="character" w:customStyle="1" w:styleId="Underline">
    <w:name w:val="Underline"/>
    <w:basedOn w:val="DefaultParagraphFont"/>
    <w:qFormat/>
    <w:rsid w:val="003470E5"/>
    <w:rPr>
      <w:u w:val="single"/>
    </w:rPr>
  </w:style>
  <w:style w:type="character" w:customStyle="1" w:styleId="BoldandItalics">
    <w:name w:val="Bold and Italics"/>
    <w:qFormat/>
    <w:rsid w:val="003470E5"/>
    <w:rPr>
      <w:b/>
      <w:i/>
      <w:u w:val="none"/>
    </w:rPr>
  </w:style>
  <w:style w:type="paragraph" w:styleId="BalloonText">
    <w:name w:val="Balloon Text"/>
    <w:basedOn w:val="Normal"/>
    <w:link w:val="BalloonTextChar"/>
    <w:rsid w:val="003470E5"/>
    <w:rPr>
      <w:rFonts w:ascii="Tahoma" w:hAnsi="Tahoma" w:cs="Tahoma"/>
      <w:sz w:val="16"/>
      <w:szCs w:val="16"/>
    </w:rPr>
  </w:style>
  <w:style w:type="character" w:customStyle="1" w:styleId="BalloonTextChar">
    <w:name w:val="Balloon Text Char"/>
    <w:basedOn w:val="DefaultParagraphFont"/>
    <w:link w:val="BalloonText"/>
    <w:rsid w:val="003470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0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70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0E5"/>
    <w:rPr>
      <w:b/>
      <w:color w:val="660033"/>
      <w:spacing w:val="0"/>
    </w:rPr>
  </w:style>
  <w:style w:type="paragraph" w:customStyle="1" w:styleId="Nameditemlist">
    <w:name w:val="Named item list"/>
    <w:basedOn w:val="BodyText"/>
    <w:qFormat/>
    <w:rsid w:val="003470E5"/>
    <w:pPr>
      <w:tabs>
        <w:tab w:val="left" w:pos="2835"/>
      </w:tabs>
      <w:ind w:left="2835" w:hanging="2835"/>
    </w:pPr>
  </w:style>
  <w:style w:type="paragraph" w:customStyle="1" w:styleId="BodyTextnopadding">
    <w:name w:val="Body Text no padding"/>
    <w:basedOn w:val="BodyText"/>
    <w:qFormat/>
    <w:rsid w:val="003470E5"/>
    <w:pPr>
      <w:spacing w:before="0" w:after="0"/>
    </w:pPr>
  </w:style>
  <w:style w:type="character" w:styleId="Hyperlink">
    <w:name w:val="Hyperlink"/>
    <w:basedOn w:val="DefaultParagraphFont"/>
    <w:uiPriority w:val="99"/>
    <w:unhideWhenUsed/>
    <w:rsid w:val="00195D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1785</Words>
  <Characters>11800</Characters>
  <Application>Microsoft Office Word</Application>
  <DocSecurity>0</DocSecurity>
  <Lines>357</Lines>
  <Paragraphs>266</Paragraphs>
  <ScaleCrop>false</ScaleCrop>
  <Company>Author-it Software Corporation Ltd.</Company>
  <LinksUpToDate>false</LinksUpToDate>
  <CharactersWithSpaces>13319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RIIPEO301E Conduct conveyor-car high wall mining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2025-03-01T10:22:00Z</dcterms:created>
  <dcterms:modified xsi:type="dcterms:W3CDTF">2025-03-01T10:22:00Z</dcterms:modified>
</cp:coreProperties>
</file>