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5C3" w:rsidP="006A4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RIIPEO204D Conduct shore side mooring operations</w:t>
      </w:r>
      <w:r>
        <w:fldChar w:fldCharType="end"/>
      </w:r>
    </w:p>
    <w:p w:rsidR="006A45C3" w:rsidP="006A45C3">
      <w:pPr>
        <w:pStyle w:val="Version"/>
        <w:sectPr w:rsidSect="00E250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50AA" w:rsidP="00E250AA">
      <w:pPr>
        <w:pStyle w:val="SuperHeading"/>
      </w:pPr>
      <w:r w:rsidRPr="00E250AA">
        <w:t>RIIPEO204D Conduct shore side mooring operations</w:t>
      </w:r>
    </w:p>
    <w:p w:rsidR="00000000" w:rsidRPr="00E250AA" w:rsidP="00E250AA">
      <w:pPr>
        <w:pStyle w:val="Heading1"/>
      </w:pPr>
      <w:bookmarkStart w:id="1" w:name="O_687061"/>
      <w:bookmarkEnd w:id="1"/>
      <w:r w:rsidRPr="00E250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A4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0AA">
            <w:pPr>
              <w:pStyle w:val="Heading4"/>
              <w:rPr>
                <w:lang w:val="en-NZ"/>
              </w:rPr>
            </w:pPr>
            <w:r w:rsidRPr="00E250A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0AA">
            <w:pPr>
              <w:pStyle w:val="Heading4"/>
              <w:rPr>
                <w:lang w:val="en-NZ"/>
              </w:rPr>
            </w:pPr>
            <w:r w:rsidRPr="00E250AA">
              <w:t>Comment</w:t>
            </w:r>
          </w:p>
        </w:tc>
      </w:tr>
      <w:tr w:rsidTr="006A4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0AA">
            <w:pPr>
              <w:pStyle w:val="BodyText"/>
              <w:rPr>
                <w:lang w:val="en-NZ"/>
              </w:rPr>
            </w:pPr>
            <w:r w:rsidRPr="00E250A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0AA">
            <w:pPr>
              <w:pStyle w:val="BodyText"/>
              <w:rPr>
                <w:lang w:val="en-NZ"/>
              </w:rPr>
            </w:pPr>
            <w:r w:rsidRPr="00E250AA">
              <w:t>This unit replaces RIIPEO204A Conduct shore side mooring operations</w:t>
            </w:r>
          </w:p>
        </w:tc>
      </w:tr>
      <w:tr w:rsidTr="006A4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0AA">
            <w:pPr>
              <w:pStyle w:val="BodyText"/>
              <w:rPr>
                <w:lang w:val="en-NZ"/>
              </w:rPr>
            </w:pPr>
            <w:r w:rsidRPr="00E250A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0AA" w:rsidP="00E250AA">
            <w:pPr>
              <w:pStyle w:val="BodyText"/>
            </w:pPr>
            <w:r w:rsidRPr="00E250AA">
              <w:t>Required frequency and volume of evidence amended in Performance evidence.</w:t>
            </w:r>
          </w:p>
          <w:p w:rsidR="00000000" w:rsidRPr="00E250AA" w:rsidP="00E250AA">
            <w:pPr>
              <w:pStyle w:val="BodyText"/>
            </w:pPr>
            <w:r w:rsidRPr="00E250AA">
              <w:t>Substantial amendments made in Assessment Conditions field, in</w:t>
            </w:r>
            <w:r w:rsidRPr="00E250AA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250AA" w:rsidP="00E250AA">
      <w:pPr>
        <w:pStyle w:val="BodyText"/>
      </w:pPr>
    </w:p>
    <w:p w:rsidR="00000000" w:rsidRPr="00E250AA" w:rsidP="00E250AA">
      <w:pPr>
        <w:pStyle w:val="AllowPageBreak"/>
      </w:pPr>
    </w:p>
    <w:p w:rsidR="00000000" w:rsidRPr="00E250AA" w:rsidP="00E250AA">
      <w:pPr>
        <w:pStyle w:val="Heading1"/>
      </w:pPr>
      <w:bookmarkStart w:id="2" w:name="O_687060"/>
      <w:bookmarkEnd w:id="2"/>
      <w:r w:rsidRPr="00E250AA">
        <w:t>Application</w:t>
      </w:r>
    </w:p>
    <w:p w:rsidR="00000000" w:rsidRPr="00E250AA" w:rsidP="006A45C3">
      <w:pPr>
        <w:pStyle w:val="BodyText"/>
      </w:pPr>
      <w:r w:rsidRPr="00E250AA">
        <w:t>This unit describes a participant’s skills and knowledge requ</w:t>
      </w:r>
      <w:r w:rsidRPr="00E250AA">
        <w:t>ired to conduct shore side mooring operations in Metalliferous mining.</w:t>
      </w:r>
    </w:p>
    <w:p w:rsidR="00000000" w:rsidRPr="00E250AA" w:rsidP="006A45C3">
      <w:pPr>
        <w:pStyle w:val="BodyText"/>
      </w:pPr>
      <w:r w:rsidRPr="00E250AA">
        <w:t xml:space="preserve">This unit is appropriate for those working in operational roles. </w:t>
      </w:r>
    </w:p>
    <w:p w:rsidR="006A45C3" w:rsidP="006A45C3">
      <w:pPr>
        <w:pStyle w:val="BodyText"/>
      </w:pPr>
      <w:r w:rsidRPr="00E250AA">
        <w:t>No licensing, legislation, or certification requirements apply to this unit at the time of publication.</w:t>
      </w:r>
    </w:p>
    <w:p w:rsidR="00000000" w:rsidRPr="00E250AA" w:rsidP="00E250AA">
      <w:pPr>
        <w:pStyle w:val="Heading1"/>
      </w:pPr>
      <w:bookmarkStart w:id="3" w:name="O_687059"/>
      <w:bookmarkEnd w:id="3"/>
      <w:r w:rsidRPr="00E250AA">
        <w:t>Unit Sector</w:t>
      </w:r>
    </w:p>
    <w:p w:rsidR="00000000" w:rsidRPr="00E250AA" w:rsidP="006A45C3">
      <w:pPr>
        <w:pStyle w:val="BodyText"/>
      </w:pPr>
      <w:r w:rsidRPr="00E250AA">
        <w:t>Metalliferous mining</w:t>
      </w:r>
    </w:p>
    <w:p w:rsidR="00000000" w:rsidRPr="00E250AA" w:rsidP="00E250AA">
      <w:pPr>
        <w:pStyle w:val="Heading1"/>
      </w:pPr>
      <w:bookmarkStart w:id="4" w:name="O_687057"/>
      <w:bookmarkEnd w:id="4"/>
      <w:r w:rsidRPr="00E250A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250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0AA">
            <w:pPr>
              <w:pStyle w:val="BodyText"/>
              <w:rPr>
                <w:lang w:val="en-NZ"/>
              </w:rPr>
            </w:pPr>
            <w:r w:rsidRPr="00E250AA">
              <w:t>1.</w:t>
            </w:r>
            <w:r w:rsidRPr="00E250AA">
              <w:tab/>
              <w:t>Plan and prepare for shore side mooring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0AA" w:rsidP="00E250AA">
            <w:pPr>
              <w:pStyle w:val="BodyText"/>
            </w:pPr>
            <w:r w:rsidRPr="00E250AA">
              <w:t>1.1</w:t>
            </w:r>
            <w:r w:rsidRPr="00E250AA">
              <w:tab/>
            </w:r>
            <w:r w:rsidRPr="00E250AA">
              <w:t xml:space="preserve">Access, interpret and apply shore side mooring operations documentation and ensure the work activity is compliant </w:t>
            </w:r>
          </w:p>
          <w:p w:rsidR="00000000" w:rsidRPr="00E250AA" w:rsidP="00E250AA">
            <w:pPr>
              <w:pStyle w:val="BodyText"/>
            </w:pPr>
            <w:r w:rsidRPr="00E250AA">
              <w:t>1.2</w:t>
            </w:r>
            <w:r w:rsidRPr="00E250AA">
              <w:tab/>
              <w:t>Receive, interpret and clarify and confirm details of mooring operations tasks to be performed by the mooring crew</w:t>
            </w:r>
          </w:p>
          <w:p w:rsidR="00000000" w:rsidRPr="00E250AA" w:rsidP="00E250AA">
            <w:pPr>
              <w:pStyle w:val="BodyText"/>
            </w:pPr>
            <w:r w:rsidRPr="00E250AA">
              <w:t>1.3</w:t>
            </w:r>
            <w:r w:rsidRPr="00E250AA">
              <w:tab/>
              <w:t>Select and wear pe</w:t>
            </w:r>
            <w:r w:rsidRPr="00E250AA">
              <w:t xml:space="preserve">rsonal correct protective equipment </w:t>
            </w:r>
          </w:p>
          <w:p w:rsidR="00000000" w:rsidRPr="00E250AA" w:rsidP="00E250AA">
            <w:pPr>
              <w:pStyle w:val="BodyText"/>
            </w:pPr>
            <w:r w:rsidRPr="00E250AA">
              <w:t>1.4</w:t>
            </w:r>
            <w:r w:rsidRPr="00E250AA">
              <w:tab/>
              <w:t>Identify, address and report potential hazards to personnel, infrastructure, vessel and the environment</w:t>
            </w:r>
          </w:p>
          <w:p w:rsidR="00000000" w:rsidRPr="00E250AA" w:rsidP="00E250AA">
            <w:pPr>
              <w:pStyle w:val="BodyText"/>
            </w:pPr>
            <w:r w:rsidRPr="00E250AA">
              <w:t>1.5</w:t>
            </w:r>
            <w:r w:rsidRPr="00E250AA">
              <w:tab/>
              <w:t>Ensure that all associated equipment is available and in allocated position ready for securing ship</w:t>
            </w:r>
          </w:p>
          <w:p w:rsidR="00000000" w:rsidP="00E250AA">
            <w:pPr>
              <w:pStyle w:val="BodyText"/>
              <w:rPr>
                <w:lang w:val="en-NZ"/>
              </w:rPr>
            </w:pPr>
            <w:r w:rsidRPr="00E250AA">
              <w:t>1.6</w:t>
            </w:r>
            <w:r w:rsidRPr="00E250AA">
              <w:tab/>
              <w:t>Obt</w:t>
            </w:r>
            <w:r w:rsidRPr="00E250AA">
              <w:t>ain and interpret emergency procedures, and be prepared for fire/accident/emergency</w:t>
            </w:r>
          </w:p>
        </w:tc>
      </w:tr>
      <w:tr w:rsidTr="00E250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0AA">
            <w:pPr>
              <w:pStyle w:val="BodyText"/>
              <w:rPr>
                <w:lang w:val="en-NZ"/>
              </w:rPr>
            </w:pPr>
            <w:r w:rsidRPr="00E250AA">
              <w:t>2.</w:t>
            </w:r>
            <w:r w:rsidRPr="00E250AA">
              <w:tab/>
              <w:t>Berth vessel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0AA" w:rsidP="00E250AA">
            <w:pPr>
              <w:pStyle w:val="BodyText"/>
            </w:pPr>
            <w:r w:rsidRPr="00E250AA">
              <w:t>2.1</w:t>
            </w:r>
            <w:r w:rsidRPr="00E250AA">
              <w:tab/>
              <w:t>Communicate clearly and in a timely manner with personnel using approved communication methods</w:t>
            </w:r>
          </w:p>
          <w:p w:rsidR="00000000" w:rsidRPr="00E250AA" w:rsidP="00E250AA">
            <w:pPr>
              <w:pStyle w:val="BodyText"/>
            </w:pPr>
            <w:r w:rsidRPr="00E250AA">
              <w:t>2.2</w:t>
            </w:r>
            <w:r w:rsidRPr="00E250AA">
              <w:tab/>
              <w:t>Receive instructions from shipping officer and carry</w:t>
            </w:r>
            <w:r w:rsidRPr="00E250AA">
              <w:t xml:space="preserve"> out procedure for securing the vessel</w:t>
            </w:r>
          </w:p>
          <w:p w:rsidR="00000000" w:rsidP="00E250AA">
            <w:pPr>
              <w:pStyle w:val="BodyText"/>
              <w:rPr>
                <w:lang w:val="en-NZ"/>
              </w:rPr>
            </w:pPr>
            <w:r w:rsidRPr="00E250AA">
              <w:t>2.3</w:t>
            </w:r>
            <w:r w:rsidRPr="00E250AA">
              <w:tab/>
              <w:t>Ensure that all safety procedures and practices are followed</w:t>
            </w:r>
          </w:p>
        </w:tc>
      </w:tr>
      <w:tr w:rsidTr="00E250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0AA">
            <w:pPr>
              <w:pStyle w:val="BodyText"/>
              <w:rPr>
                <w:lang w:val="en-NZ"/>
              </w:rPr>
            </w:pPr>
            <w:r w:rsidRPr="00E250AA">
              <w:t>3.</w:t>
            </w:r>
            <w:r w:rsidRPr="00E250AA">
              <w:tab/>
              <w:t>Release vessel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0AA" w:rsidP="00E250AA">
            <w:pPr>
              <w:pStyle w:val="BodyText"/>
            </w:pPr>
            <w:r w:rsidRPr="00E250AA">
              <w:t>3.1</w:t>
            </w:r>
            <w:r w:rsidRPr="00E250AA">
              <w:tab/>
              <w:t>Communicate clearly and in a timely manner with personnel using approved communication methods</w:t>
            </w:r>
          </w:p>
          <w:p w:rsidR="00000000" w:rsidRPr="00E250AA" w:rsidP="00E250AA">
            <w:pPr>
              <w:pStyle w:val="BodyText"/>
            </w:pPr>
            <w:r w:rsidRPr="00E250AA">
              <w:t>3.2</w:t>
            </w:r>
            <w:r w:rsidRPr="00E250AA">
              <w:tab/>
              <w:t>Receive instructions from ship</w:t>
            </w:r>
            <w:r w:rsidRPr="00E250AA">
              <w:t>ping officer for sequence of ships lines to be released</w:t>
            </w:r>
          </w:p>
          <w:p w:rsidR="00000000" w:rsidRPr="00E250AA" w:rsidP="00E250AA">
            <w:pPr>
              <w:pStyle w:val="BodyText"/>
            </w:pPr>
            <w:r w:rsidRPr="00E250AA">
              <w:t>3.3</w:t>
            </w:r>
            <w:r w:rsidRPr="00E250AA">
              <w:tab/>
              <w:t>Release ships lines</w:t>
            </w:r>
          </w:p>
          <w:p w:rsidR="00000000" w:rsidRPr="00E250AA" w:rsidP="00E250AA">
            <w:pPr>
              <w:pStyle w:val="BodyText"/>
            </w:pPr>
            <w:r w:rsidRPr="00E250AA">
              <w:t>3.4</w:t>
            </w:r>
            <w:r w:rsidRPr="00E250AA">
              <w:tab/>
              <w:t>Ensure that all safety precautions and procedures are followed</w:t>
            </w:r>
          </w:p>
        </w:tc>
      </w:tr>
    </w:tbl>
    <w:p w:rsidR="006A45C3" w:rsidP="00E250AA">
      <w:pPr>
        <w:pStyle w:val="BodyText"/>
      </w:pPr>
    </w:p>
    <w:p w:rsidR="006A45C3" w:rsidP="00E250AA">
      <w:pPr>
        <w:pStyle w:val="BodyText"/>
      </w:pPr>
    </w:p>
    <w:p w:rsidR="00000000" w:rsidRPr="00E250AA" w:rsidP="00E250AA">
      <w:pPr>
        <w:pStyle w:val="Heading1"/>
      </w:pPr>
      <w:bookmarkStart w:id="5" w:name="O_687055"/>
      <w:bookmarkEnd w:id="5"/>
      <w:r w:rsidRPr="00E250AA">
        <w:t>Foundation Skills</w:t>
      </w:r>
    </w:p>
    <w:p w:rsidR="006A45C3" w:rsidP="006A45C3">
      <w:pPr>
        <w:pStyle w:val="BodyText"/>
      </w:pPr>
      <w:r w:rsidRPr="00E250A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250AA" w:rsidP="00E250AA">
      <w:pPr>
        <w:pStyle w:val="Heading1"/>
      </w:pPr>
      <w:bookmarkStart w:id="6" w:name="O_687054"/>
      <w:bookmarkEnd w:id="6"/>
      <w:r w:rsidRPr="00E250AA">
        <w:t>Unit Mapping Information</w:t>
      </w:r>
    </w:p>
    <w:p w:rsidR="00000000" w:rsidRPr="00E250AA" w:rsidP="006A45C3">
      <w:pPr>
        <w:pStyle w:val="BodyText"/>
      </w:pPr>
      <w:r w:rsidRPr="00E250AA">
        <w:t>RI</w:t>
      </w:r>
      <w:r w:rsidRPr="00E250AA">
        <w:t>IPEO204A Conduct shore side mooring operations</w:t>
      </w:r>
    </w:p>
    <w:p w:rsidR="00000000" w:rsidRPr="00E250AA" w:rsidP="00E250AA">
      <w:pPr>
        <w:pStyle w:val="Heading1"/>
      </w:pPr>
      <w:bookmarkStart w:id="7" w:name="O_687063"/>
      <w:bookmarkEnd w:id="7"/>
      <w:r w:rsidRPr="00E250AA">
        <w:t>Links</w:t>
      </w:r>
    </w:p>
    <w:p w:rsidR="00000000" w:rsidRPr="00E250AA" w:rsidP="006A45C3">
      <w:pPr>
        <w:pStyle w:val="BodyText"/>
      </w:pPr>
      <w:r w:rsidRPr="00E250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A2F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250AA" w:rsidP="00E250AA"/>
    <w:sectPr w:rsidSect="00E250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AA" w:rsidRPr="006A45C3" w:rsidP="006A4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C3" w:rsidP="00E250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5C3" w:rsidP="00E250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45C3" w:rsidP="00E250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0AA" w:rsidRPr="006A45C3" w:rsidP="006A4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C3" w:rsidRPr="002D2AF8" w:rsidP="00E250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RIIPEO204D Conduct shore side mooring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A45C3" w:rsidP="00E250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0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0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0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0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0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0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0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0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0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0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0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0AA"/>
  </w:style>
  <w:style w:type="character" w:customStyle="1" w:styleId="Heading1Char">
    <w:name w:val="Heading 1 Char"/>
    <w:basedOn w:val="DefaultParagraphFont"/>
    <w:link w:val="Heading1"/>
    <w:rsid w:val="00E250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0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250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0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250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0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0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0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0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0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0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0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0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0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0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0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0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0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0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0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0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50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50AA"/>
    <w:rPr>
      <w:b/>
      <w:spacing w:val="0"/>
    </w:rPr>
  </w:style>
  <w:style w:type="paragraph" w:customStyle="1" w:styleId="SuperTitle">
    <w:name w:val="SuperTitle"/>
    <w:basedOn w:val="Title"/>
    <w:rsid w:val="00E250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0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0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0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0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0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0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0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0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0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0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0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0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0AA"/>
    <w:rPr>
      <w:i/>
    </w:rPr>
  </w:style>
  <w:style w:type="paragraph" w:styleId="Caption">
    <w:name w:val="caption"/>
    <w:basedOn w:val="BodyText"/>
    <w:next w:val="Normal"/>
    <w:qFormat/>
    <w:rsid w:val="00E250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0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0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0AA"/>
  </w:style>
  <w:style w:type="paragraph" w:styleId="TableofFigures">
    <w:name w:val="table of figures"/>
    <w:basedOn w:val="Normal"/>
    <w:next w:val="Normal"/>
    <w:semiHidden/>
    <w:rsid w:val="00E250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0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50AA"/>
    <w:rPr>
      <w:rFonts w:ascii="Wingdings" w:hAnsi="Wingdings"/>
    </w:rPr>
  </w:style>
  <w:style w:type="paragraph" w:customStyle="1" w:styleId="TableHeading">
    <w:name w:val="Table Heading"/>
    <w:basedOn w:val="HeadingBase"/>
    <w:rsid w:val="00E250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0AA"/>
    <w:rPr>
      <w:color w:val="0033CC"/>
      <w:u w:val="none"/>
    </w:rPr>
  </w:style>
  <w:style w:type="paragraph" w:customStyle="1" w:styleId="BodyTextRight">
    <w:name w:val="Body Text Right"/>
    <w:basedOn w:val="BodyText"/>
    <w:rsid w:val="00E250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0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0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0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0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0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0AA"/>
    <w:rPr>
      <w:sz w:val="32"/>
    </w:rPr>
  </w:style>
  <w:style w:type="paragraph" w:customStyle="1" w:styleId="HeadingProcedure">
    <w:name w:val="Heading Procedure"/>
    <w:basedOn w:val="HeadingBase"/>
    <w:next w:val="Normal"/>
    <w:rsid w:val="00E250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0AA"/>
    <w:pPr>
      <w:spacing w:before="60" w:after="60"/>
    </w:pPr>
  </w:style>
  <w:style w:type="paragraph" w:styleId="ListContinue">
    <w:name w:val="List Continue"/>
    <w:basedOn w:val="List"/>
    <w:rsid w:val="00E250AA"/>
    <w:pPr>
      <w:ind w:firstLine="0"/>
    </w:pPr>
  </w:style>
  <w:style w:type="paragraph" w:customStyle="1" w:styleId="ListNote">
    <w:name w:val="List Note"/>
    <w:basedOn w:val="List"/>
    <w:rsid w:val="00E250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0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0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0AA"/>
    <w:rPr>
      <w:rFonts w:ascii="Courier New" w:hAnsi="Courier New"/>
    </w:rPr>
  </w:style>
  <w:style w:type="paragraph" w:customStyle="1" w:styleId="NoteBullet">
    <w:name w:val="Note Bullet"/>
    <w:basedOn w:val="Note"/>
    <w:rsid w:val="00E250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0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0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0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0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50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0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0AA"/>
    <w:rPr>
      <w:b/>
      <w:smallCaps/>
    </w:rPr>
  </w:style>
  <w:style w:type="paragraph" w:customStyle="1" w:styleId="TableListNumber">
    <w:name w:val="Table List Number"/>
    <w:basedOn w:val="ListNumber"/>
    <w:rsid w:val="00E250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0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0AA"/>
    <w:pPr>
      <w:numPr>
        <w:numId w:val="7"/>
      </w:numPr>
    </w:pPr>
  </w:style>
  <w:style w:type="paragraph" w:customStyle="1" w:styleId="ListAlpha2">
    <w:name w:val="List Alpha 2"/>
    <w:basedOn w:val="List2"/>
    <w:rsid w:val="00E250AA"/>
    <w:pPr>
      <w:numPr>
        <w:numId w:val="6"/>
      </w:numPr>
    </w:pPr>
  </w:style>
  <w:style w:type="paragraph" w:styleId="List2">
    <w:name w:val="List 2"/>
    <w:basedOn w:val="BodyText"/>
    <w:rsid w:val="00E250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0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0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0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0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0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50AA"/>
    <w:pPr>
      <w:numPr>
        <w:numId w:val="2"/>
      </w:numPr>
    </w:pPr>
  </w:style>
  <w:style w:type="paragraph" w:styleId="ListContinue2">
    <w:name w:val="List Continue 2"/>
    <w:basedOn w:val="List2"/>
    <w:rsid w:val="00E250AA"/>
    <w:pPr>
      <w:ind w:firstLine="0"/>
    </w:pPr>
  </w:style>
  <w:style w:type="paragraph" w:styleId="ListContinue3">
    <w:name w:val="List Continue 3"/>
    <w:basedOn w:val="List3"/>
    <w:rsid w:val="00E250AA"/>
    <w:pPr>
      <w:ind w:left="1021" w:firstLine="0"/>
    </w:pPr>
  </w:style>
  <w:style w:type="paragraph" w:styleId="ListContinue4">
    <w:name w:val="List Continue 4"/>
    <w:basedOn w:val="List4"/>
    <w:rsid w:val="00E250AA"/>
    <w:pPr>
      <w:ind w:firstLine="0"/>
    </w:pPr>
  </w:style>
  <w:style w:type="paragraph" w:styleId="ListContinue5">
    <w:name w:val="List Continue 5"/>
    <w:basedOn w:val="List5"/>
    <w:rsid w:val="00E250AA"/>
    <w:pPr>
      <w:ind w:firstLine="0"/>
    </w:pPr>
  </w:style>
  <w:style w:type="paragraph" w:styleId="ListNumber3">
    <w:name w:val="List Number 3"/>
    <w:basedOn w:val="List3"/>
    <w:rsid w:val="00E250AA"/>
    <w:pPr>
      <w:numPr>
        <w:numId w:val="3"/>
      </w:numPr>
    </w:pPr>
  </w:style>
  <w:style w:type="paragraph" w:styleId="ListNumber4">
    <w:name w:val="List Number 4"/>
    <w:basedOn w:val="List4"/>
    <w:rsid w:val="00E250AA"/>
    <w:pPr>
      <w:numPr>
        <w:numId w:val="4"/>
      </w:numPr>
    </w:pPr>
  </w:style>
  <w:style w:type="paragraph" w:styleId="ListNumber5">
    <w:name w:val="List Number 5"/>
    <w:basedOn w:val="List5"/>
    <w:rsid w:val="00E250AA"/>
    <w:pPr>
      <w:numPr>
        <w:numId w:val="5"/>
      </w:numPr>
    </w:pPr>
  </w:style>
  <w:style w:type="paragraph" w:styleId="BlockText">
    <w:name w:val="Block Text"/>
    <w:basedOn w:val="Normal"/>
    <w:rsid w:val="00E250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0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0AA"/>
    <w:rPr>
      <w:sz w:val="16"/>
      <w:vertAlign w:val="superscript"/>
    </w:rPr>
  </w:style>
  <w:style w:type="character" w:customStyle="1" w:styleId="Symbols">
    <w:name w:val="Symbols"/>
    <w:basedOn w:val="DefaultParagraphFont"/>
    <w:rsid w:val="00E250AA"/>
    <w:rPr>
      <w:rFonts w:ascii="Symbol" w:hAnsi="Symbol"/>
    </w:rPr>
  </w:style>
  <w:style w:type="character" w:customStyle="1" w:styleId="MenuOptions">
    <w:name w:val="Menu Options"/>
    <w:basedOn w:val="DefaultParagraphFont"/>
    <w:rsid w:val="00E250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0AA"/>
    <w:rPr>
      <w:b/>
    </w:rPr>
  </w:style>
  <w:style w:type="character" w:customStyle="1" w:styleId="Underlined">
    <w:name w:val="Underlined"/>
    <w:basedOn w:val="DefaultParagraphFont"/>
    <w:rsid w:val="00E250AA"/>
    <w:rPr>
      <w:u w:val="single"/>
    </w:rPr>
  </w:style>
  <w:style w:type="paragraph" w:customStyle="1" w:styleId="TableBodyTextRight">
    <w:name w:val="Table Body Text Right"/>
    <w:basedOn w:val="TableBodyText"/>
    <w:rsid w:val="00E250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0AA"/>
    <w:rPr>
      <w:sz w:val="18"/>
    </w:rPr>
  </w:style>
  <w:style w:type="paragraph" w:customStyle="1" w:styleId="BodySmallRight">
    <w:name w:val="Body Small Right"/>
    <w:basedOn w:val="BodyTextRight"/>
    <w:rsid w:val="00E250AA"/>
    <w:rPr>
      <w:sz w:val="18"/>
      <w:szCs w:val="18"/>
    </w:rPr>
  </w:style>
  <w:style w:type="paragraph" w:customStyle="1" w:styleId="MarginEdition">
    <w:name w:val="Margin Edition"/>
    <w:basedOn w:val="MarginNote"/>
    <w:rsid w:val="00E250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0AA"/>
    <w:rPr>
      <w:sz w:val="2"/>
      <w:szCs w:val="2"/>
    </w:rPr>
  </w:style>
  <w:style w:type="character" w:customStyle="1" w:styleId="Small">
    <w:name w:val="Small"/>
    <w:basedOn w:val="DefaultParagraphFont"/>
    <w:rsid w:val="00E250AA"/>
    <w:rPr>
      <w:sz w:val="16"/>
    </w:rPr>
  </w:style>
  <w:style w:type="paragraph" w:customStyle="1" w:styleId="WideTable">
    <w:name w:val="Wide Table"/>
    <w:basedOn w:val="Normal"/>
    <w:rsid w:val="00E250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0AA"/>
  </w:style>
  <w:style w:type="paragraph" w:styleId="Quote">
    <w:name w:val="Quote"/>
    <w:basedOn w:val="Heading1"/>
    <w:link w:val="QuoteChar"/>
    <w:qFormat/>
    <w:rsid w:val="00E250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0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0AA"/>
    <w:pPr>
      <w:pageBreakBefore/>
    </w:pPr>
  </w:style>
  <w:style w:type="paragraph" w:customStyle="1" w:styleId="Border">
    <w:name w:val="Border"/>
    <w:basedOn w:val="Normal"/>
    <w:qFormat/>
    <w:rsid w:val="00E250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0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0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0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0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0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0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0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0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0AA"/>
    <w:rPr>
      <w:u w:val="single"/>
    </w:rPr>
  </w:style>
  <w:style w:type="character" w:customStyle="1" w:styleId="BoldandItalics">
    <w:name w:val="Bold and Italics"/>
    <w:qFormat/>
    <w:rsid w:val="00E250AA"/>
    <w:rPr>
      <w:b/>
      <w:i/>
      <w:u w:val="none"/>
    </w:rPr>
  </w:style>
  <w:style w:type="paragraph" w:styleId="BalloonText">
    <w:name w:val="Balloon Text"/>
    <w:basedOn w:val="Normal"/>
    <w:link w:val="BalloonTextChar"/>
    <w:rsid w:val="00E250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0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0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0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0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0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0AA"/>
    <w:pPr>
      <w:spacing w:before="0" w:after="0"/>
    </w:pPr>
  </w:style>
  <w:style w:type="paragraph" w:customStyle="1" w:styleId="BodyTextBold">
    <w:name w:val="Body Text Bold"/>
    <w:basedOn w:val="BodyText"/>
    <w:qFormat/>
    <w:rsid w:val="00E250AA"/>
    <w:rPr>
      <w:b/>
    </w:rPr>
  </w:style>
  <w:style w:type="character" w:styleId="Hyperlink">
    <w:name w:val="Hyperlink"/>
    <w:basedOn w:val="DefaultParagraphFont"/>
    <w:uiPriority w:val="99"/>
    <w:unhideWhenUsed/>
    <w:rsid w:val="006A4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2388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RIIPEO204D Conduct shore side mooring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