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0C4" w:rsidP="001850C4">
      <w:pPr>
        <w:pStyle w:val="Title"/>
      </w:pPr>
      <w:r>
        <w:fldChar w:fldCharType="begin"/>
      </w:r>
      <w:r>
        <w:instrText xml:space="preserve"> TITLE   \* MERGEFORMAT </w:instrText>
      </w:r>
      <w:r>
        <w:fldChar w:fldCharType="separate"/>
      </w:r>
      <w:r>
        <w:t>RIIPEO204D Conduct shore side mooring operations</w:t>
      </w:r>
      <w:r>
        <w:fldChar w:fldCharType="end"/>
      </w:r>
    </w:p>
    <w:p w:rsidR="001850C4" w:rsidP="001850C4">
      <w:pPr>
        <w:pStyle w:val="Version"/>
        <w:sectPr w:rsidSect="007F7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713B" w:rsidP="007F713B">
      <w:pPr>
        <w:pStyle w:val="SuperHeading"/>
      </w:pPr>
      <w:r w:rsidRPr="007F713B">
        <w:t>RIIPEO204D Conduct shore side mooring operations</w:t>
      </w:r>
    </w:p>
    <w:p w:rsidR="00000000" w:rsidRPr="007F713B" w:rsidP="007F713B">
      <w:pPr>
        <w:pStyle w:val="Heading1"/>
      </w:pPr>
      <w:bookmarkStart w:id="1" w:name="O_687061"/>
      <w:bookmarkEnd w:id="1"/>
      <w:r w:rsidRPr="007F713B">
        <w:t>Modification History</w:t>
      </w:r>
    </w:p>
    <w:tbl>
      <w:tblPr>
        <w:tblW w:w="0" w:type="auto"/>
        <w:tblCellMar>
          <w:left w:w="62" w:type="dxa"/>
          <w:right w:w="62" w:type="dxa"/>
        </w:tblCellMar>
        <w:tblLook w:val="0000"/>
      </w:tblPr>
      <w:tblGrid>
        <w:gridCol w:w="1107"/>
        <w:gridCol w:w="8089"/>
      </w:tblGrid>
      <w:tr w:rsidTr="001850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Heading4"/>
              <w:rPr>
                <w:lang w:val="en-NZ"/>
              </w:rPr>
            </w:pPr>
            <w:r w:rsidRPr="007F71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Heading4"/>
              <w:rPr>
                <w:lang w:val="en-NZ"/>
              </w:rPr>
            </w:pPr>
            <w:r w:rsidRPr="007F713B">
              <w:t>Comment</w:t>
            </w:r>
          </w:p>
        </w:tc>
      </w:tr>
      <w:tr w:rsidTr="001850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BodyText"/>
              <w:rPr>
                <w:lang w:val="en-NZ"/>
              </w:rPr>
            </w:pPr>
            <w:r w:rsidRPr="007F71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BodyText"/>
              <w:rPr>
                <w:lang w:val="en-NZ"/>
              </w:rPr>
            </w:pPr>
            <w:r w:rsidRPr="007F713B">
              <w:t>This unit replaces RIIPEO204A Conduct shore side mooring operations</w:t>
            </w:r>
          </w:p>
        </w:tc>
      </w:tr>
      <w:tr w:rsidTr="001850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BodyText"/>
              <w:rPr>
                <w:lang w:val="en-NZ"/>
              </w:rPr>
            </w:pPr>
            <w:r w:rsidRPr="007F713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13B" w:rsidP="007F713B">
            <w:pPr>
              <w:pStyle w:val="BodyText"/>
            </w:pPr>
            <w:r w:rsidRPr="007F713B">
              <w:t>Required frequency and volume of evidence amended in Performance evidence.</w:t>
            </w:r>
          </w:p>
          <w:p w:rsidR="00000000" w:rsidRPr="007F713B" w:rsidP="007F713B">
            <w:pPr>
              <w:pStyle w:val="BodyText"/>
            </w:pPr>
            <w:r w:rsidRPr="007F713B">
              <w:t>Substantial amendments made in Assessment Conditions field, in</w:t>
            </w:r>
            <w:r w:rsidRPr="007F713B">
              <w:t>cluding: references to Industry Sectors, assessor and subject matter expert experience requirements, how assessment should be conducted and what it should confirm.</w:t>
            </w:r>
          </w:p>
        </w:tc>
      </w:tr>
    </w:tbl>
    <w:p w:rsidR="00000000" w:rsidRPr="007F713B" w:rsidP="007F713B">
      <w:pPr>
        <w:pStyle w:val="BodyText"/>
      </w:pPr>
    </w:p>
    <w:p w:rsidR="00000000" w:rsidRPr="007F713B" w:rsidP="007F713B">
      <w:pPr>
        <w:pStyle w:val="AllowPageBreak"/>
      </w:pPr>
    </w:p>
    <w:p w:rsidR="00000000" w:rsidRPr="007F713B" w:rsidP="007F713B">
      <w:pPr>
        <w:pStyle w:val="Heading1"/>
      </w:pPr>
      <w:bookmarkStart w:id="2" w:name="O_687060"/>
      <w:bookmarkEnd w:id="2"/>
      <w:r w:rsidRPr="007F713B">
        <w:t>Application</w:t>
      </w:r>
    </w:p>
    <w:p w:rsidR="00000000" w:rsidRPr="007F713B" w:rsidP="001850C4">
      <w:pPr>
        <w:pStyle w:val="BodyText"/>
      </w:pPr>
      <w:r w:rsidRPr="007F713B">
        <w:t>This unit describes a participant’s skills and knowledge requ</w:t>
      </w:r>
      <w:r w:rsidRPr="007F713B">
        <w:t>ired to conduct shore side mooring operations in Metalliferous mining.</w:t>
      </w:r>
    </w:p>
    <w:p w:rsidR="00000000" w:rsidRPr="007F713B" w:rsidP="001850C4">
      <w:pPr>
        <w:pStyle w:val="BodyText"/>
      </w:pPr>
      <w:r w:rsidRPr="007F713B">
        <w:t xml:space="preserve">This unit is appropriate for those working in operational roles. </w:t>
      </w:r>
    </w:p>
    <w:p w:rsidR="001850C4" w:rsidP="001850C4">
      <w:pPr>
        <w:pStyle w:val="BodyText"/>
      </w:pPr>
      <w:r w:rsidRPr="007F713B">
        <w:t>No licensing, legislation, or certification requirements apply to this unit at the time of publication.</w:t>
      </w:r>
    </w:p>
    <w:p w:rsidR="00000000" w:rsidRPr="007F713B" w:rsidP="007F713B">
      <w:pPr>
        <w:pStyle w:val="Heading1"/>
      </w:pPr>
      <w:bookmarkStart w:id="3" w:name="O_687059"/>
      <w:bookmarkEnd w:id="3"/>
      <w:r w:rsidRPr="007F713B">
        <w:t>Unit Sector</w:t>
      </w:r>
    </w:p>
    <w:p w:rsidR="00000000" w:rsidRPr="007F713B" w:rsidP="001850C4">
      <w:pPr>
        <w:pStyle w:val="BodyText"/>
      </w:pPr>
      <w:r w:rsidRPr="007F713B">
        <w:t>Metalliferous mining</w:t>
      </w:r>
    </w:p>
    <w:p w:rsidR="00000000" w:rsidRPr="007F713B" w:rsidP="007F713B">
      <w:pPr>
        <w:pStyle w:val="Heading1"/>
      </w:pPr>
      <w:bookmarkStart w:id="4" w:name="O_687057"/>
      <w:bookmarkEnd w:id="4"/>
      <w:r w:rsidRPr="007F713B">
        <w:t>Elements and Performance Criteria</w:t>
      </w:r>
    </w:p>
    <w:tbl>
      <w:tblPr>
        <w:tblW w:w="9322" w:type="dxa"/>
        <w:tblLayout w:type="fixed"/>
        <w:tblCellMar>
          <w:left w:w="62" w:type="dxa"/>
          <w:right w:w="62" w:type="dxa"/>
        </w:tblCellMar>
        <w:tblLook w:val="0000"/>
      </w:tblPr>
      <w:tblGrid>
        <w:gridCol w:w="2438"/>
        <w:gridCol w:w="6884"/>
      </w:tblGrid>
      <w:tr w:rsidTr="007F71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13B">
            <w:pPr>
              <w:pStyle w:val="BodyText"/>
              <w:rPr>
                <w:lang w:val="en-NZ"/>
              </w:rPr>
            </w:pPr>
            <w:r w:rsidRPr="007F713B">
              <w:t>1.</w:t>
            </w:r>
            <w:r w:rsidRPr="007F713B">
              <w:tab/>
              <w:t>Plan and prepare for shore side mooring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13B" w:rsidP="007F713B">
            <w:pPr>
              <w:pStyle w:val="BodyText"/>
            </w:pPr>
            <w:r w:rsidRPr="007F713B">
              <w:t>1.1</w:t>
            </w:r>
            <w:r w:rsidRPr="007F713B">
              <w:tab/>
              <w:t>Access, interpret and apply shore side mooring operations documentation and ensure the work activity is co</w:t>
            </w:r>
            <w:r w:rsidRPr="007F713B">
              <w:t xml:space="preserve">mpliant </w:t>
            </w:r>
          </w:p>
          <w:p w:rsidR="00000000" w:rsidRPr="007F713B" w:rsidP="007F713B">
            <w:pPr>
              <w:pStyle w:val="BodyText"/>
            </w:pPr>
            <w:r w:rsidRPr="007F713B">
              <w:t>1.2</w:t>
            </w:r>
            <w:r w:rsidRPr="007F713B">
              <w:tab/>
              <w:t>Receive, interpret and clarify and confirm details of mooring operations tasks to be performed by the mooring crew</w:t>
            </w:r>
          </w:p>
          <w:p w:rsidR="00000000" w:rsidRPr="007F713B" w:rsidP="007F713B">
            <w:pPr>
              <w:pStyle w:val="BodyText"/>
            </w:pPr>
            <w:r w:rsidRPr="007F713B">
              <w:t>1.3</w:t>
            </w:r>
            <w:r w:rsidRPr="007F713B">
              <w:tab/>
              <w:t xml:space="preserve">Select and wear personal correct protective equipment </w:t>
            </w:r>
          </w:p>
          <w:p w:rsidR="00000000" w:rsidRPr="007F713B" w:rsidP="007F713B">
            <w:pPr>
              <w:pStyle w:val="BodyText"/>
            </w:pPr>
            <w:r w:rsidRPr="007F713B">
              <w:t>1.4</w:t>
            </w:r>
            <w:r w:rsidRPr="007F713B">
              <w:tab/>
              <w:t>Identify, address and report potential hazards to personnel, infr</w:t>
            </w:r>
            <w:r w:rsidRPr="007F713B">
              <w:t>astructure, vessel and the environment</w:t>
            </w:r>
          </w:p>
          <w:p w:rsidR="00000000" w:rsidRPr="007F713B" w:rsidP="007F713B">
            <w:pPr>
              <w:pStyle w:val="BodyText"/>
            </w:pPr>
            <w:r w:rsidRPr="007F713B">
              <w:t>1.5</w:t>
            </w:r>
            <w:r w:rsidRPr="007F713B">
              <w:tab/>
              <w:t>Ensure that all associated equipment is available and in allocated position ready for securing ship</w:t>
            </w:r>
          </w:p>
          <w:p w:rsidR="00000000" w:rsidP="007F713B">
            <w:pPr>
              <w:pStyle w:val="BodyText"/>
              <w:rPr>
                <w:lang w:val="en-NZ"/>
              </w:rPr>
            </w:pPr>
            <w:r w:rsidRPr="007F713B">
              <w:t>1.6</w:t>
            </w:r>
            <w:r w:rsidRPr="007F713B">
              <w:tab/>
              <w:t>Obtain and interpret emergency procedures, and be prepared for fire/accident/emergency</w:t>
            </w:r>
          </w:p>
        </w:tc>
      </w:tr>
      <w:tr w:rsidTr="007F71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13B">
            <w:pPr>
              <w:pStyle w:val="BodyText"/>
              <w:rPr>
                <w:lang w:val="en-NZ"/>
              </w:rPr>
            </w:pPr>
            <w:r w:rsidRPr="007F713B">
              <w:t>2.</w:t>
            </w:r>
            <w:r w:rsidRPr="007F713B">
              <w:tab/>
              <w:t>Berth vessel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13B" w:rsidP="007F713B">
            <w:pPr>
              <w:pStyle w:val="BodyText"/>
            </w:pPr>
            <w:r w:rsidRPr="007F713B">
              <w:t>2.1</w:t>
            </w:r>
            <w:r w:rsidRPr="007F713B">
              <w:tab/>
              <w:t>C</w:t>
            </w:r>
            <w:r w:rsidRPr="007F713B">
              <w:t>ommunicate clearly and in a timely manner with personnel using approved communication methods</w:t>
            </w:r>
          </w:p>
          <w:p w:rsidR="00000000" w:rsidRPr="007F713B" w:rsidP="007F713B">
            <w:pPr>
              <w:pStyle w:val="BodyText"/>
            </w:pPr>
            <w:r w:rsidRPr="007F713B">
              <w:t>2.2</w:t>
            </w:r>
            <w:r w:rsidRPr="007F713B">
              <w:tab/>
              <w:t>Receive instructions from shipping officer and carry out procedure for securing the vessel</w:t>
            </w:r>
          </w:p>
          <w:p w:rsidR="00000000" w:rsidP="007F713B">
            <w:pPr>
              <w:pStyle w:val="BodyText"/>
              <w:rPr>
                <w:lang w:val="en-NZ"/>
              </w:rPr>
            </w:pPr>
            <w:r w:rsidRPr="007F713B">
              <w:t>2.3</w:t>
            </w:r>
            <w:r w:rsidRPr="007F713B">
              <w:tab/>
              <w:t>Ensure that all safety procedures and practices are followed</w:t>
            </w:r>
          </w:p>
        </w:tc>
      </w:tr>
      <w:tr w:rsidTr="007F71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13B">
            <w:pPr>
              <w:pStyle w:val="BodyText"/>
              <w:rPr>
                <w:lang w:val="en-NZ"/>
              </w:rPr>
            </w:pPr>
            <w:r w:rsidRPr="007F713B">
              <w:t>3</w:t>
            </w:r>
            <w:r w:rsidRPr="007F713B">
              <w:t>.</w:t>
            </w:r>
            <w:r w:rsidRPr="007F713B">
              <w:tab/>
              <w:t>Release vessel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13B" w:rsidP="007F713B">
            <w:pPr>
              <w:pStyle w:val="BodyText"/>
            </w:pPr>
            <w:r w:rsidRPr="007F713B">
              <w:t>3.1</w:t>
            </w:r>
            <w:r w:rsidRPr="007F713B">
              <w:tab/>
              <w:t>Communicate clearly and in a timely manner with personnel using approved communication methods</w:t>
            </w:r>
          </w:p>
          <w:p w:rsidR="00000000" w:rsidRPr="007F713B" w:rsidP="007F713B">
            <w:pPr>
              <w:pStyle w:val="BodyText"/>
            </w:pPr>
            <w:r w:rsidRPr="007F713B">
              <w:t>3.2</w:t>
            </w:r>
            <w:r w:rsidRPr="007F713B">
              <w:tab/>
              <w:t>Receive instructions from shipping officer for sequence of ships lines to be released</w:t>
            </w:r>
          </w:p>
          <w:p w:rsidR="00000000" w:rsidRPr="007F713B" w:rsidP="007F713B">
            <w:pPr>
              <w:pStyle w:val="BodyText"/>
            </w:pPr>
            <w:r w:rsidRPr="007F713B">
              <w:t>3.3</w:t>
            </w:r>
            <w:r w:rsidRPr="007F713B">
              <w:tab/>
              <w:t>Release ships lines</w:t>
            </w:r>
          </w:p>
          <w:p w:rsidR="00000000" w:rsidRPr="007F713B" w:rsidP="007F713B">
            <w:pPr>
              <w:pStyle w:val="BodyText"/>
            </w:pPr>
            <w:r w:rsidRPr="007F713B">
              <w:t>3.4</w:t>
            </w:r>
            <w:r w:rsidRPr="007F713B">
              <w:tab/>
            </w:r>
            <w:r w:rsidRPr="007F713B">
              <w:t>Ensure that all safety precautions and procedures are followed</w:t>
            </w:r>
          </w:p>
        </w:tc>
      </w:tr>
    </w:tbl>
    <w:p w:rsidR="001850C4" w:rsidP="007F713B">
      <w:pPr>
        <w:pStyle w:val="BodyText"/>
      </w:pPr>
    </w:p>
    <w:p w:rsidR="001850C4" w:rsidP="007F713B">
      <w:pPr>
        <w:pStyle w:val="BodyText"/>
      </w:pPr>
    </w:p>
    <w:p w:rsidR="00000000" w:rsidRPr="007F713B" w:rsidP="007F713B">
      <w:pPr>
        <w:pStyle w:val="Heading1"/>
      </w:pPr>
      <w:bookmarkStart w:id="5" w:name="O_687055"/>
      <w:bookmarkEnd w:id="5"/>
      <w:r w:rsidRPr="007F713B">
        <w:t>Foundation Skills</w:t>
      </w:r>
    </w:p>
    <w:p w:rsidR="001850C4" w:rsidP="001850C4">
      <w:pPr>
        <w:pStyle w:val="BodyText"/>
      </w:pPr>
      <w:r w:rsidRPr="007F713B">
        <w:t>Foundation skills essential to performance are explicit in the performance criteria of this unit. Further information is available in the Resources and Inf</w:t>
      </w:r>
      <w:r w:rsidRPr="007F713B">
        <w:t>rastructure Industry Training Package Companion Volume.</w:t>
      </w:r>
    </w:p>
    <w:p w:rsidR="00000000" w:rsidRPr="007F713B" w:rsidP="007F713B">
      <w:pPr>
        <w:pStyle w:val="Heading1"/>
      </w:pPr>
      <w:bookmarkStart w:id="6" w:name="O_687054"/>
      <w:bookmarkEnd w:id="6"/>
      <w:r w:rsidRPr="007F713B">
        <w:t>Unit Mapping Information</w:t>
      </w:r>
    </w:p>
    <w:p w:rsidR="00000000" w:rsidRPr="007F713B" w:rsidP="001850C4">
      <w:pPr>
        <w:pStyle w:val="BodyText"/>
      </w:pPr>
      <w:r w:rsidRPr="007F713B">
        <w:t>RIIPEO204A Conduct shore side mooring operations</w:t>
      </w:r>
    </w:p>
    <w:p w:rsidR="00000000" w:rsidRPr="007F713B" w:rsidP="007F713B">
      <w:pPr>
        <w:pStyle w:val="Heading1"/>
      </w:pPr>
      <w:bookmarkStart w:id="7" w:name="O_687063"/>
      <w:bookmarkEnd w:id="7"/>
      <w:r w:rsidRPr="007F713B">
        <w:t>Links</w:t>
      </w:r>
    </w:p>
    <w:p w:rsidR="00000000" w:rsidRPr="007F713B" w:rsidP="001850C4">
      <w:pPr>
        <w:pStyle w:val="BodyText"/>
      </w:pPr>
      <w:r w:rsidRPr="007F71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D4534">
        <w:rPr>
          <w:rStyle w:val="Hyperlink"/>
        </w:rPr>
        <w:t>https://vetnet.gov.au/Pages/TrainingDocs.aspx?q=88a61002-9a21-4386-aaf8-69c76e675272</w:t>
      </w:r>
      <w:r>
        <w:fldChar w:fldCharType="end"/>
      </w:r>
    </w:p>
    <w:p w:rsidR="00000000" w:rsidRPr="007F713B" w:rsidP="001850C4">
      <w:pPr>
        <w:pStyle w:val="BodyText"/>
        <w:sectPr w:rsidSect="007F713B">
          <w:headerReference w:type="default" r:id="rId10"/>
          <w:footerReference w:type="default" r:id="rId11"/>
          <w:pgSz w:w="11908" w:h="16833"/>
          <w:pgMar w:top="1702" w:right="1418" w:bottom="1702" w:left="1418" w:header="992" w:footer="992" w:gutter="0"/>
          <w:cols w:space="720"/>
          <w:noEndnote/>
          <w:docGrid w:linePitch="299"/>
        </w:sectPr>
      </w:pPr>
    </w:p>
    <w:p w:rsidR="00000000" w:rsidRPr="007F713B" w:rsidP="007F713B">
      <w:pPr>
        <w:pStyle w:val="SuperHeading"/>
      </w:pPr>
      <w:r w:rsidRPr="007F713B">
        <w:t>Assessment Requirements for RIIPEO204D Conduct shore side mooring operations</w:t>
      </w:r>
    </w:p>
    <w:p w:rsidR="00000000" w:rsidRPr="007F713B" w:rsidP="007F713B">
      <w:pPr>
        <w:pStyle w:val="Heading1"/>
      </w:pPr>
      <w:bookmarkStart w:id="8" w:name="O_687047"/>
      <w:bookmarkEnd w:id="8"/>
      <w:r w:rsidRPr="007F713B">
        <w:t>Modification History</w:t>
      </w:r>
    </w:p>
    <w:tbl>
      <w:tblPr>
        <w:tblW w:w="0" w:type="auto"/>
        <w:tblCellMar>
          <w:left w:w="62" w:type="dxa"/>
          <w:right w:w="62" w:type="dxa"/>
        </w:tblCellMar>
        <w:tblLook w:val="0000"/>
      </w:tblPr>
      <w:tblGrid>
        <w:gridCol w:w="1107"/>
        <w:gridCol w:w="8089"/>
      </w:tblGrid>
      <w:tr w:rsidTr="001850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Heading4"/>
              <w:rPr>
                <w:lang w:val="en-NZ"/>
              </w:rPr>
            </w:pPr>
            <w:r w:rsidRPr="007F71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Heading4"/>
              <w:rPr>
                <w:lang w:val="en-NZ"/>
              </w:rPr>
            </w:pPr>
            <w:r w:rsidRPr="007F713B">
              <w:t>Comment</w:t>
            </w:r>
          </w:p>
        </w:tc>
      </w:tr>
      <w:tr w:rsidTr="001850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BodyText"/>
              <w:rPr>
                <w:lang w:val="en-NZ"/>
              </w:rPr>
            </w:pPr>
            <w:r w:rsidRPr="007F71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BodyText"/>
              <w:rPr>
                <w:lang w:val="en-NZ"/>
              </w:rPr>
            </w:pPr>
            <w:r w:rsidRPr="007F713B">
              <w:t>This unit replaces RIIPEO204A Conduct shore side mooring operations</w:t>
            </w:r>
          </w:p>
        </w:tc>
      </w:tr>
      <w:tr w:rsidTr="001850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13B">
            <w:pPr>
              <w:pStyle w:val="BodyText"/>
              <w:rPr>
                <w:lang w:val="en-NZ"/>
              </w:rPr>
            </w:pPr>
            <w:r w:rsidRPr="007F713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13B" w:rsidP="007F713B">
            <w:pPr>
              <w:pStyle w:val="BodyText"/>
            </w:pPr>
            <w:r w:rsidRPr="007F713B">
              <w:t>Required frequency and volume of evidence amended in Performance evidence.</w:t>
            </w:r>
          </w:p>
          <w:p w:rsidR="00000000" w:rsidRPr="007F713B" w:rsidP="007F713B">
            <w:pPr>
              <w:pStyle w:val="BodyText"/>
            </w:pPr>
            <w:r w:rsidRPr="007F713B">
              <w:t>Substantial amendments made in Assessment Conditions field, including: references to Industry Sectors, assesso</w:t>
            </w:r>
            <w:r w:rsidRPr="007F713B">
              <w:t>r and subject matter expert experience requirements, how assessment should be conducted and what it should confirm.</w:t>
            </w:r>
          </w:p>
        </w:tc>
      </w:tr>
    </w:tbl>
    <w:p w:rsidR="00000000" w:rsidRPr="007F713B" w:rsidP="007F713B">
      <w:pPr>
        <w:pStyle w:val="BodyText"/>
      </w:pPr>
    </w:p>
    <w:p w:rsidR="00000000" w:rsidRPr="007F713B" w:rsidP="007F713B">
      <w:pPr>
        <w:pStyle w:val="AllowPageBreak"/>
      </w:pPr>
    </w:p>
    <w:p w:rsidR="00000000" w:rsidRPr="007F713B" w:rsidP="007F713B">
      <w:pPr>
        <w:pStyle w:val="Heading1"/>
      </w:pPr>
      <w:bookmarkStart w:id="9" w:name="O_687046"/>
      <w:bookmarkEnd w:id="9"/>
      <w:r w:rsidRPr="007F713B">
        <w:t>Performance Evidence</w:t>
      </w:r>
    </w:p>
    <w:p w:rsidR="00000000" w:rsidRPr="007F713B" w:rsidP="001850C4">
      <w:pPr>
        <w:pStyle w:val="BodyText"/>
      </w:pPr>
      <w:r w:rsidRPr="007F713B">
        <w:t>Evidence is required to be collected that demonstrates a candidate’s competency in this unit. Eviden</w:t>
      </w:r>
      <w:r w:rsidRPr="007F713B">
        <w:t>ce must be relevant to the roles within this sector’s work operations and satisfy all of the requirements of the performance criteria of this unit and include evidence that the candidate:</w:t>
      </w:r>
    </w:p>
    <w:p w:rsidR="00000000" w:rsidRPr="007F713B" w:rsidP="007F713B">
      <w:pPr>
        <w:pStyle w:val="ListBullet2"/>
      </w:pPr>
      <w:r w:rsidRPr="007F713B">
        <w:t>locates and applies relevant documentation, policies and procedures</w:t>
      </w:r>
    </w:p>
    <w:p w:rsidR="00000000" w:rsidRPr="007F713B" w:rsidP="007F713B">
      <w:pPr>
        <w:pStyle w:val="ListBullet2"/>
      </w:pPr>
      <w:r w:rsidRPr="007F713B">
        <w:t>works effectively with others to undertake and complete shore side mooring operations that meets all of the required outcomes including:</w:t>
      </w:r>
    </w:p>
    <w:p w:rsidR="00000000" w:rsidRPr="007F713B" w:rsidP="007F713B">
      <w:pPr>
        <w:pStyle w:val="ListBullet3"/>
      </w:pPr>
      <w:r w:rsidRPr="007F713B">
        <w:t>using a range of communications techniques and equipment to convey information to others</w:t>
      </w:r>
    </w:p>
    <w:p w:rsidR="00000000" w:rsidRPr="007F713B" w:rsidP="007F713B">
      <w:pPr>
        <w:pStyle w:val="ListBullet3"/>
      </w:pPr>
      <w:r w:rsidRPr="007F713B">
        <w:t>maintaining written and verbal reporting requirements and procedures</w:t>
      </w:r>
    </w:p>
    <w:p w:rsidR="00000000" w:rsidRPr="007F713B" w:rsidP="007F713B">
      <w:pPr>
        <w:pStyle w:val="ListBullet3"/>
      </w:pPr>
      <w:r w:rsidRPr="007F713B">
        <w:t>communicating to confirm work requirements</w:t>
      </w:r>
    </w:p>
    <w:p w:rsidR="00000000" w:rsidRPr="007F713B" w:rsidP="007F713B">
      <w:pPr>
        <w:pStyle w:val="ListBullet"/>
      </w:pPr>
      <w:r w:rsidRPr="007F713B">
        <w:t>demonstrates completion of shore side mooring operations that safely, effectively and efficiently meets all of the required outcomes on more th</w:t>
      </w:r>
      <w:r w:rsidRPr="007F713B">
        <w:t>an one (1) occasion including:</w:t>
      </w:r>
    </w:p>
    <w:p w:rsidR="00000000" w:rsidRPr="007F713B" w:rsidP="007F713B">
      <w:pPr>
        <w:pStyle w:val="ListBullet3"/>
      </w:pPr>
      <w:r w:rsidRPr="007F713B">
        <w:t>operating equipment, electric capstan winches, safety hooks &amp; quick release hooks</w:t>
      </w:r>
    </w:p>
    <w:p w:rsidR="00000000" w:rsidRPr="007F713B" w:rsidP="007F713B">
      <w:pPr>
        <w:pStyle w:val="ListBullet3"/>
      </w:pPr>
      <w:r w:rsidRPr="007F713B">
        <w:t>completing berthing vessel operations on 3 separate occasions in different conditions</w:t>
      </w:r>
    </w:p>
    <w:p w:rsidR="00000000" w:rsidRPr="007F713B" w:rsidP="007F713B">
      <w:pPr>
        <w:pStyle w:val="ListBullet3"/>
      </w:pPr>
      <w:r w:rsidRPr="007F713B">
        <w:t>completing releasing vessel operations on 3 separate occasions in different conditions</w:t>
      </w:r>
    </w:p>
    <w:p w:rsidR="00000000" w:rsidRPr="007F713B" w:rsidP="007F713B">
      <w:pPr>
        <w:pStyle w:val="AllowPageBreak"/>
      </w:pPr>
    </w:p>
    <w:p w:rsidR="00000000" w:rsidRPr="007F713B" w:rsidP="007F713B">
      <w:pPr>
        <w:pStyle w:val="Heading1"/>
      </w:pPr>
      <w:bookmarkStart w:id="10" w:name="O_687045"/>
      <w:bookmarkEnd w:id="10"/>
      <w:r w:rsidRPr="007F713B">
        <w:t>Knowledge Evidence</w:t>
      </w:r>
    </w:p>
    <w:p w:rsidR="00000000" w:rsidRPr="007F713B" w:rsidP="001850C4">
      <w:pPr>
        <w:pStyle w:val="BodyText"/>
      </w:pPr>
      <w:r w:rsidRPr="007F713B">
        <w:t>The candidate must demonstrate knowledge in conducting shore side mooring operations through:</w:t>
      </w:r>
    </w:p>
    <w:p w:rsidR="00000000" w:rsidRPr="007F713B" w:rsidP="007F713B">
      <w:pPr>
        <w:pStyle w:val="ListBullet2"/>
      </w:pPr>
      <w:r w:rsidRPr="007F713B">
        <w:t>isolation devices — type and purpose</w:t>
      </w:r>
    </w:p>
    <w:p w:rsidR="00000000" w:rsidRPr="007F713B" w:rsidP="007F713B">
      <w:pPr>
        <w:pStyle w:val="ListBullet2"/>
      </w:pPr>
      <w:r w:rsidRPr="007F713B">
        <w:t>accessing, interpreting and applying technical information</w:t>
      </w:r>
    </w:p>
    <w:p w:rsidR="00000000" w:rsidRPr="007F713B" w:rsidP="007F713B">
      <w:pPr>
        <w:pStyle w:val="ListBullet2"/>
      </w:pPr>
      <w:r w:rsidRPr="007F713B">
        <w:t>accurate record keeping</w:t>
      </w:r>
    </w:p>
    <w:p w:rsidR="00000000" w:rsidRPr="007F713B" w:rsidP="007F713B">
      <w:pPr>
        <w:pStyle w:val="ListBullet2"/>
      </w:pPr>
      <w:r w:rsidRPr="007F713B">
        <w:t>plant status</w:t>
      </w:r>
    </w:p>
    <w:p w:rsidR="00000000" w:rsidRPr="007F713B" w:rsidP="007F713B">
      <w:pPr>
        <w:pStyle w:val="ListBullet2"/>
      </w:pPr>
      <w:r w:rsidRPr="007F713B">
        <w:t>equipment associated with mooring operations</w:t>
      </w:r>
    </w:p>
    <w:p w:rsidR="00000000" w:rsidRPr="007F713B" w:rsidP="007F713B">
      <w:pPr>
        <w:pStyle w:val="ListBullet2"/>
      </w:pPr>
      <w:r w:rsidRPr="007F713B">
        <w:t>relevant operational and maintenance procedures and associated documentation</w:t>
      </w:r>
    </w:p>
    <w:p w:rsidR="00000000" w:rsidRPr="007F713B" w:rsidP="007F713B">
      <w:pPr>
        <w:pStyle w:val="AllowPageBreak"/>
      </w:pPr>
    </w:p>
    <w:p w:rsidR="00000000" w:rsidRPr="007F713B" w:rsidP="007F713B">
      <w:pPr>
        <w:pStyle w:val="Heading1"/>
      </w:pPr>
      <w:bookmarkStart w:id="11" w:name="O_687043"/>
      <w:bookmarkEnd w:id="11"/>
      <w:r w:rsidRPr="007F713B">
        <w:t>Assessment Conditions</w:t>
      </w:r>
    </w:p>
    <w:p w:rsidR="00000000" w:rsidRPr="007F713B" w:rsidP="007F713B">
      <w:pPr>
        <w:pStyle w:val="ListBullet"/>
      </w:pPr>
      <w:r w:rsidRPr="007F713B">
        <w:t xml:space="preserve">An assessor of this unit must satisfy the requirements of the NVR/AQTF or their successors; and Industry regulations for certification and licensing; and, </w:t>
      </w:r>
    </w:p>
    <w:p w:rsidR="00000000" w:rsidRPr="007F713B" w:rsidP="007F713B">
      <w:pPr>
        <w:pStyle w:val="ListBullet"/>
      </w:pPr>
      <w:r w:rsidRPr="007F713B">
        <w:t>this unit must be assessed in the context of this sector’s work environment; and,</w:t>
      </w:r>
    </w:p>
    <w:p w:rsidR="00000000" w:rsidRPr="007F713B" w:rsidP="007F713B">
      <w:pPr>
        <w:pStyle w:val="ListBullet"/>
      </w:pPr>
      <w:r w:rsidRPr="007F713B">
        <w:t>this unit must b</w:t>
      </w:r>
      <w:r w:rsidRPr="007F713B">
        <w:t>e assessed in compliance with relevant legislation/regulation and using policies, procedures, processes and operational manuals directly related to the industry sector for which it is being assessed; and,</w:t>
      </w:r>
    </w:p>
    <w:p w:rsidR="00000000" w:rsidRPr="007F713B" w:rsidP="007F713B">
      <w:pPr>
        <w:pStyle w:val="ListBullet"/>
      </w:pPr>
      <w:r w:rsidRPr="007F713B">
        <w:t>assessment may be conducted in conjunction with the</w:t>
      </w:r>
      <w:r w:rsidRPr="007F713B">
        <w:t xml:space="preserve"> assessment of other Units of Competency; and,</w:t>
      </w:r>
    </w:p>
    <w:p w:rsidR="00000000" w:rsidRPr="007F713B" w:rsidP="007F713B">
      <w:pPr>
        <w:pStyle w:val="ListBullet"/>
      </w:pPr>
      <w:r w:rsidRPr="007F713B">
        <w:t>assessment must confirm consistent performance can be applied in a range of relevant workplace circumstances; and,</w:t>
      </w:r>
    </w:p>
    <w:p w:rsidR="00000000" w:rsidRPr="007F713B" w:rsidP="007F713B">
      <w:pPr>
        <w:pStyle w:val="ListBullet"/>
      </w:pPr>
      <w:r w:rsidRPr="007F713B">
        <w:t>assessors must demonstrate the performance evidence, and knowledge evidence as outlined in thi</w:t>
      </w:r>
      <w:r w:rsidRPr="007F713B">
        <w:t>s Unit of Competency, and through the minimum years of current* work experience specified below in an Industry sector relevant to the outcomes of the unit; or,</w:t>
      </w:r>
    </w:p>
    <w:p w:rsidR="00000000" w:rsidRPr="007F713B" w:rsidP="007F713B">
      <w:pPr>
        <w:pStyle w:val="ListBullet"/>
      </w:pPr>
      <w:r w:rsidRPr="007F713B">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7F713B">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7F713B">
        <w:t>including time spent in roles related to the unit being assessed; and,</w:t>
      </w:r>
    </w:p>
    <w:p w:rsidR="00000000" w:rsidRPr="007F713B" w:rsidP="007F713B">
      <w:pPr>
        <w:pStyle w:val="ListBullet"/>
      </w:pPr>
      <w:r w:rsidRPr="007F713B">
        <w:t>assessor and Industry subject matter expert requirements differ depending on the Australian Qualifications Framework Level (AQF) of the qualification being assessed and/or Industry Sect</w:t>
      </w:r>
      <w:r w:rsidRPr="007F713B">
        <w:t>or as follows:</w:t>
      </w:r>
    </w:p>
    <w:tbl>
      <w:tblPr>
        <w:tblW w:w="8896" w:type="dxa"/>
        <w:tblInd w:w="360" w:type="dxa"/>
        <w:tblLayout w:type="fixed"/>
        <w:tblCellMar>
          <w:left w:w="62" w:type="dxa"/>
          <w:right w:w="62" w:type="dxa"/>
        </w:tblCellMar>
        <w:tblLook w:val="0000"/>
      </w:tblPr>
      <w:tblGrid>
        <w:gridCol w:w="4218"/>
        <w:gridCol w:w="1559"/>
        <w:gridCol w:w="3119"/>
      </w:tblGrid>
      <w:tr w:rsidTr="007F71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SubHeading1"/>
              <w:rPr>
                <w:lang w:val="en-NZ"/>
              </w:rPr>
            </w:pPr>
            <w:r w:rsidRPr="007F713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SubHeading1"/>
              <w:rPr>
                <w:lang w:val="en-NZ"/>
              </w:rPr>
            </w:pPr>
            <w:r w:rsidRPr="007F713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SubHeading1"/>
              <w:rPr>
                <w:lang w:val="en-NZ"/>
              </w:rPr>
            </w:pPr>
            <w:r w:rsidRPr="007F713B">
              <w:t>Required assessor or Industry subject matter expert experience</w:t>
            </w:r>
          </w:p>
        </w:tc>
      </w:tr>
      <w:tr w:rsidTr="007F713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1 Year</w:t>
            </w:r>
          </w:p>
        </w:tc>
      </w:tr>
      <w:tr w:rsidTr="007F713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2 Years</w:t>
            </w:r>
          </w:p>
        </w:tc>
      </w:tr>
      <w:tr w:rsidTr="007F71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3 Years</w:t>
            </w:r>
          </w:p>
        </w:tc>
      </w:tr>
      <w:tr w:rsidTr="007F71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5 Years</w:t>
            </w:r>
          </w:p>
        </w:tc>
      </w:tr>
      <w:tr w:rsidTr="007F71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713B">
            <w:pPr>
              <w:pStyle w:val="BodyText"/>
              <w:rPr>
                <w:lang w:val="en-NZ"/>
              </w:rPr>
            </w:pPr>
            <w:r w:rsidRPr="007F713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713B" w:rsidP="007F713B">
            <w:pPr>
              <w:pStyle w:val="BodyText"/>
            </w:pPr>
            <w:r w:rsidRPr="007F713B">
              <w:t>Where this Unit is being assessed outside of the Resources and Infrastructure Sectors assessor and/or Industry subject matter expert experience should be in-line with industry standards for the sector in which it is being assessed and where no Industry sta</w:t>
            </w:r>
            <w:r w:rsidRPr="007F713B">
              <w:t>ndard is specified should comply with any relevant regulation.</w:t>
            </w:r>
          </w:p>
        </w:tc>
      </w:tr>
    </w:tbl>
    <w:p w:rsidR="00000000" w:rsidRPr="007F713B" w:rsidP="001850C4">
      <w:pPr>
        <w:pStyle w:val="BodyText"/>
      </w:pPr>
      <w:r w:rsidRPr="007F713B">
        <w:t>*Assessors can demonstrate current work experience through employment within Industry in a role relevant to the outcomes of the Unit; or, for external assessors this can be demonstrated throu</w:t>
      </w:r>
      <w:r w:rsidRPr="007F713B">
        <w:t>gh exposure to Industry by conducting frequent site assessments across various locations.</w:t>
      </w:r>
    </w:p>
    <w:p w:rsidR="001850C4" w:rsidP="001850C4">
      <w:pPr>
        <w:pStyle w:val="BodyText"/>
      </w:pPr>
      <w:r w:rsidRPr="007F713B">
        <w:t>**Where a unit is being delivered outside of a Qualification the first numeric character in the Unit code should be considered to indicate the AQF level</w:t>
      </w:r>
    </w:p>
    <w:p w:rsidR="00000000" w:rsidRPr="007F713B" w:rsidP="007F713B">
      <w:pPr>
        <w:pStyle w:val="Heading1"/>
      </w:pPr>
      <w:bookmarkStart w:id="12" w:name="O_687065"/>
      <w:bookmarkEnd w:id="12"/>
      <w:r w:rsidRPr="007F713B">
        <w:t>Links</w:t>
      </w:r>
    </w:p>
    <w:p w:rsidR="00000000" w:rsidRPr="007F713B" w:rsidP="001850C4">
      <w:pPr>
        <w:pStyle w:val="BodyText"/>
      </w:pPr>
      <w:r w:rsidRPr="007F71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D4534">
        <w:rPr>
          <w:rStyle w:val="Hyperlink"/>
        </w:rPr>
        <w:t>https://vetnet.gov.au/Pages/TrainingDocs.aspx?q=88a61002-9a21-4386-aaf8-69c76e675272</w:t>
      </w:r>
      <w:r>
        <w:fldChar w:fldCharType="end"/>
      </w:r>
    </w:p>
    <w:p w:rsidR="00000000" w:rsidRPr="007F713B" w:rsidP="007F713B"/>
    <w:sectPr w:rsidSect="007F71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B" w:rsidRPr="001850C4" w:rsidP="00185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C4" w:rsidP="007F7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50C4" w:rsidP="007F71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50C4" w:rsidP="007F71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B" w:rsidP="007F713B">
    <w:pPr>
      <w:pStyle w:val="Footer"/>
      <w:framePr w:wrap="around"/>
    </w:pPr>
    <w:r>
      <w:fldChar w:fldCharType="begin"/>
    </w:r>
    <w:r>
      <w:instrText xml:space="preserve"> DOCPROPERTY  Subject  \* MERGEFORMAT </w:instrText>
    </w:r>
    <w:r>
      <w:fldChar w:fldCharType="separate"/>
    </w:r>
    <w:r w:rsidR="001850C4">
      <w:t>Approved</w:t>
    </w:r>
    <w:r w:rsidR="001850C4">
      <w:fldChar w:fldCharType="end"/>
    </w:r>
    <w:r>
      <w:tab/>
      <w:t xml:space="preserve">Page </w:t>
    </w:r>
    <w:r>
      <w:fldChar w:fldCharType="begin"/>
    </w:r>
    <w:r>
      <w:instrText xml:space="preserve"> PAGE  \* Arabic  \* MERGEFORMAT </w:instrText>
    </w:r>
    <w:r>
      <w:fldChar w:fldCharType="separate"/>
    </w:r>
    <w:r w:rsidR="001850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50C4">
      <w:rPr>
        <w:noProof/>
      </w:rPr>
      <w:t>4</w:t>
    </w:r>
    <w:r>
      <w:rPr>
        <w:noProof/>
      </w:rPr>
      <w:fldChar w:fldCharType="end"/>
    </w:r>
  </w:p>
  <w:p w:rsidR="007F713B" w:rsidP="007F713B">
    <w:pPr>
      <w:pStyle w:val="Footer"/>
      <w:framePr w:wrap="around"/>
    </w:pPr>
    <w:r>
      <w:t xml:space="preserve">© Commonwealth of Australia, </w:t>
    </w:r>
    <w:r>
      <w:fldChar w:fldCharType="begin"/>
    </w:r>
    <w:r>
      <w:instrText xml:space="preserve"> DATE  \@ "yyyy"  \* MERGEFORMAT </w:instrText>
    </w:r>
    <w:r>
      <w:fldChar w:fldCharType="separate"/>
    </w:r>
    <w:r w:rsidR="001850C4">
      <w:rPr>
        <w:noProof/>
      </w:rPr>
      <w:t>2025</w:t>
    </w:r>
    <w:r>
      <w:fldChar w:fldCharType="end"/>
    </w:r>
    <w:r>
      <w:tab/>
    </w:r>
    <w:r>
      <w:fldChar w:fldCharType="begin"/>
    </w:r>
    <w:r>
      <w:instrText xml:space="preserve"> DOCPROPERTY  Author  \* MERGEFORMAT </w:instrText>
    </w:r>
    <w:r>
      <w:fldChar w:fldCharType="separate"/>
    </w:r>
    <w:r w:rsidR="001850C4">
      <w:t>Mining and Automotive Skills Alliance</w:t>
    </w:r>
    <w:r w:rsidR="001850C4">
      <w:fldChar w:fldCharType="end"/>
    </w:r>
  </w:p>
  <w:p w:rsidR="007F713B" w:rsidP="007F7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13B" w:rsidRPr="001850C4" w:rsidP="001850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C4" w:rsidRPr="002D2AF8" w:rsidP="007F713B">
    <w:pPr>
      <w:pStyle w:val="Header"/>
      <w:framePr w:wrap="around"/>
    </w:pPr>
    <w:r>
      <w:fldChar w:fldCharType="begin"/>
    </w:r>
    <w:r>
      <w:instrText xml:space="preserve"> TITLE   \* MERGEFORMAT </w:instrText>
    </w:r>
    <w:r>
      <w:fldChar w:fldCharType="separate"/>
    </w:r>
    <w:r>
      <w:t>RIIPEO204D Conduct shore side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50C4" w:rsidP="007F71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B" w:rsidRPr="002D2AF8" w:rsidP="007F713B">
    <w:pPr>
      <w:pStyle w:val="Header"/>
      <w:framePr w:wrap="around"/>
    </w:pPr>
    <w:r>
      <w:fldChar w:fldCharType="begin"/>
    </w:r>
    <w:r>
      <w:instrText xml:space="preserve"> TITLE   \* MERGEFORMAT </w:instrText>
    </w:r>
    <w:r>
      <w:fldChar w:fldCharType="separate"/>
    </w:r>
    <w:r w:rsidR="001850C4">
      <w:t>RIIPEO204D Conduct shore side mooring operations</w:t>
    </w:r>
    <w:r w:rsidR="001850C4">
      <w:fldChar w:fldCharType="end"/>
    </w:r>
    <w:r>
      <w:tab/>
      <w:t xml:space="preserve">Date this document was generated: </w:t>
    </w:r>
    <w:r>
      <w:fldChar w:fldCharType="begin"/>
    </w:r>
    <w:r>
      <w:instrText xml:space="preserve"> CREATEDATE  \@ "d MMMM yyyy"  \* MERGEFORMAT </w:instrText>
    </w:r>
    <w:r>
      <w:fldChar w:fldCharType="separate"/>
    </w:r>
    <w:r w:rsidR="001850C4">
      <w:rPr>
        <w:noProof/>
      </w:rPr>
      <w:t>1 March 2025</w:t>
    </w:r>
    <w:r>
      <w:fldChar w:fldCharType="end"/>
    </w:r>
  </w:p>
  <w:p w:rsidR="007F713B" w:rsidP="007F7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9EF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8C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A1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13B"/>
    <w:pPr>
      <w:spacing w:before="360" w:after="60"/>
      <w:outlineLvl w:val="0"/>
    </w:pPr>
    <w:rPr>
      <w:sz w:val="32"/>
    </w:rPr>
  </w:style>
  <w:style w:type="paragraph" w:styleId="Heading2">
    <w:name w:val="heading 2"/>
    <w:basedOn w:val="HeadingBase"/>
    <w:next w:val="BodyText"/>
    <w:link w:val="Heading2Char"/>
    <w:qFormat/>
    <w:rsid w:val="007F713B"/>
    <w:pPr>
      <w:keepLines/>
      <w:spacing w:before="240" w:after="120"/>
      <w:outlineLvl w:val="1"/>
    </w:pPr>
    <w:rPr>
      <w:sz w:val="28"/>
      <w:szCs w:val="40"/>
    </w:rPr>
  </w:style>
  <w:style w:type="paragraph" w:styleId="Heading3">
    <w:name w:val="heading 3"/>
    <w:basedOn w:val="HeadingBase"/>
    <w:next w:val="BodyText"/>
    <w:link w:val="Heading3Char"/>
    <w:qFormat/>
    <w:rsid w:val="007F713B"/>
    <w:pPr>
      <w:spacing w:before="180" w:after="120"/>
      <w:outlineLvl w:val="2"/>
    </w:pPr>
    <w:rPr>
      <w:spacing w:val="-10"/>
      <w:kern w:val="32"/>
    </w:rPr>
  </w:style>
  <w:style w:type="paragraph" w:styleId="Heading4">
    <w:name w:val="heading 4"/>
    <w:basedOn w:val="HeadingBase"/>
    <w:next w:val="BodyText"/>
    <w:link w:val="Heading4Char"/>
    <w:qFormat/>
    <w:rsid w:val="007F713B"/>
    <w:pPr>
      <w:spacing w:before="160" w:after="120"/>
      <w:outlineLvl w:val="3"/>
    </w:pPr>
    <w:rPr>
      <w:sz w:val="22"/>
    </w:rPr>
  </w:style>
  <w:style w:type="paragraph" w:styleId="Heading5">
    <w:name w:val="heading 5"/>
    <w:basedOn w:val="HeadingBase"/>
    <w:next w:val="Normal"/>
    <w:link w:val="Heading5Char"/>
    <w:qFormat/>
    <w:rsid w:val="007F713B"/>
    <w:pPr>
      <w:spacing w:before="80"/>
      <w:outlineLvl w:val="4"/>
    </w:pPr>
    <w:rPr>
      <w:color w:val="918585"/>
      <w:sz w:val="20"/>
    </w:rPr>
  </w:style>
  <w:style w:type="paragraph" w:styleId="Heading6">
    <w:name w:val="heading 6"/>
    <w:basedOn w:val="HeadingBase"/>
    <w:next w:val="Normal"/>
    <w:link w:val="Heading6Char"/>
    <w:qFormat/>
    <w:rsid w:val="007F713B"/>
    <w:pPr>
      <w:spacing w:before="60"/>
      <w:outlineLvl w:val="5"/>
    </w:pPr>
    <w:rPr>
      <w:color w:val="918585"/>
      <w:sz w:val="20"/>
    </w:rPr>
  </w:style>
  <w:style w:type="paragraph" w:styleId="Heading7">
    <w:name w:val="heading 7"/>
    <w:basedOn w:val="Normal"/>
    <w:next w:val="Normal"/>
    <w:link w:val="Heading7Char"/>
    <w:qFormat/>
    <w:rsid w:val="007F713B"/>
    <w:pPr>
      <w:ind w:left="720"/>
      <w:outlineLvl w:val="6"/>
    </w:pPr>
    <w:rPr>
      <w:i/>
    </w:rPr>
  </w:style>
  <w:style w:type="paragraph" w:styleId="Heading8">
    <w:name w:val="heading 8"/>
    <w:basedOn w:val="Normal"/>
    <w:next w:val="Normal"/>
    <w:link w:val="Heading8Char"/>
    <w:qFormat/>
    <w:rsid w:val="007F713B"/>
    <w:pPr>
      <w:ind w:left="720"/>
      <w:outlineLvl w:val="7"/>
    </w:pPr>
    <w:rPr>
      <w:i/>
    </w:rPr>
  </w:style>
  <w:style w:type="paragraph" w:styleId="Heading9">
    <w:name w:val="heading 9"/>
    <w:basedOn w:val="Normal"/>
    <w:next w:val="Normal"/>
    <w:link w:val="Heading9Char"/>
    <w:qFormat/>
    <w:rsid w:val="007F713B"/>
    <w:pPr>
      <w:ind w:left="720"/>
      <w:outlineLvl w:val="8"/>
    </w:pPr>
    <w:rPr>
      <w:i/>
    </w:rPr>
  </w:style>
  <w:style w:type="character" w:default="1" w:styleId="DefaultParagraphFont">
    <w:name w:val="Default Paragraph Font"/>
    <w:uiPriority w:val="1"/>
    <w:unhideWhenUsed/>
    <w:rsid w:val="007F7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13B"/>
  </w:style>
  <w:style w:type="character" w:customStyle="1" w:styleId="Heading1Char">
    <w:name w:val="Heading 1 Char"/>
    <w:basedOn w:val="DefaultParagraphFont"/>
    <w:link w:val="Heading1"/>
    <w:rsid w:val="007F71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F713B"/>
    <w:rPr>
      <w:rFonts w:ascii="Times New Roman" w:eastAsia="Times New Roman" w:hAnsi="Times New Roman" w:cs="Times New Roman"/>
      <w:b/>
      <w:szCs w:val="20"/>
      <w:lang w:eastAsia="en-US"/>
    </w:rPr>
  </w:style>
  <w:style w:type="paragraph" w:styleId="BodyText">
    <w:name w:val="Body Text"/>
    <w:basedOn w:val="Normal"/>
    <w:link w:val="BodyTextChar"/>
    <w:rsid w:val="007F7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13B"/>
    <w:rPr>
      <w:rFonts w:ascii="Times New Roman" w:eastAsia="Times New Roman" w:hAnsi="Times New Roman" w:cs="Times New Roman"/>
      <w:sz w:val="24"/>
      <w:lang w:eastAsia="en-US"/>
    </w:rPr>
  </w:style>
  <w:style w:type="paragraph" w:styleId="ListBullet">
    <w:name w:val="List Bullet"/>
    <w:basedOn w:val="List"/>
    <w:rsid w:val="007F713B"/>
    <w:pPr>
      <w:numPr>
        <w:numId w:val="13"/>
      </w:numPr>
      <w:tabs>
        <w:tab w:val="clear" w:pos="340"/>
      </w:tabs>
      <w:spacing w:before="40" w:after="40"/>
    </w:pPr>
  </w:style>
  <w:style w:type="paragraph" w:styleId="ListBullet2">
    <w:name w:val="List Bullet 2"/>
    <w:basedOn w:val="List2"/>
    <w:rsid w:val="007F713B"/>
    <w:pPr>
      <w:numPr>
        <w:numId w:val="14"/>
      </w:numPr>
      <w:tabs>
        <w:tab w:val="clear" w:pos="680"/>
      </w:tabs>
    </w:pPr>
  </w:style>
  <w:style w:type="paragraph" w:customStyle="1" w:styleId="SuperHeading">
    <w:name w:val="SuperHeading"/>
    <w:basedOn w:val="Normal"/>
    <w:rsid w:val="007F713B"/>
    <w:pPr>
      <w:spacing w:before="240" w:after="120"/>
      <w:outlineLvl w:val="0"/>
    </w:pPr>
    <w:rPr>
      <w:rFonts w:ascii="Times New Roman" w:hAnsi="Times New Roman"/>
      <w:b/>
      <w:sz w:val="32"/>
    </w:rPr>
  </w:style>
  <w:style w:type="paragraph" w:customStyle="1" w:styleId="AllowPageBreak">
    <w:name w:val="AllowPageBreak"/>
    <w:rsid w:val="007F71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F713B"/>
    <w:pPr>
      <w:spacing w:before="240" w:after="60"/>
    </w:pPr>
    <w:rPr>
      <w:color w:val="918585"/>
      <w:sz w:val="22"/>
    </w:rPr>
  </w:style>
  <w:style w:type="paragraph" w:styleId="ListBullet3">
    <w:name w:val="List Bullet 3"/>
    <w:basedOn w:val="List3"/>
    <w:rsid w:val="007F713B"/>
    <w:pPr>
      <w:numPr>
        <w:numId w:val="3"/>
      </w:numPr>
      <w:tabs>
        <w:tab w:val="clear" w:pos="1021"/>
      </w:tabs>
      <w:ind w:left="1037" w:hanging="357"/>
    </w:pPr>
  </w:style>
  <w:style w:type="character" w:customStyle="1" w:styleId="Heading2Char">
    <w:name w:val="Heading 2 Char"/>
    <w:basedOn w:val="DefaultParagraphFont"/>
    <w:link w:val="Heading2"/>
    <w:rsid w:val="007F7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1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F7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13B"/>
    <w:rPr>
      <w:rFonts w:ascii="Courier New" w:eastAsia="Times New Roman" w:hAnsi="Courier New" w:cs="Times New Roman"/>
      <w:i/>
      <w:szCs w:val="20"/>
      <w:lang w:eastAsia="en-US"/>
    </w:rPr>
  </w:style>
  <w:style w:type="paragraph" w:customStyle="1" w:styleId="HeadingBase">
    <w:name w:val="Heading Base"/>
    <w:rsid w:val="007F7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13B"/>
    <w:pPr>
      <w:tabs>
        <w:tab w:val="right" w:leader="dot" w:pos="9072"/>
      </w:tabs>
      <w:ind w:left="567"/>
    </w:pPr>
    <w:rPr>
      <w:szCs w:val="22"/>
    </w:rPr>
  </w:style>
  <w:style w:type="paragraph" w:customStyle="1" w:styleId="TOCBase">
    <w:name w:val="TOC Base"/>
    <w:rsid w:val="007F7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13B"/>
    <w:pPr>
      <w:tabs>
        <w:tab w:val="right" w:leader="dot" w:pos="9072"/>
      </w:tabs>
      <w:spacing w:before="40" w:after="40"/>
      <w:ind w:left="284"/>
    </w:pPr>
    <w:rPr>
      <w:rFonts w:ascii="Times New Roman" w:hAnsi="Times New Roman"/>
    </w:rPr>
  </w:style>
  <w:style w:type="paragraph" w:styleId="TOC1">
    <w:name w:val="toc 1"/>
    <w:basedOn w:val="TOCBase"/>
    <w:next w:val="Normal"/>
    <w:rsid w:val="007F7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13B"/>
    <w:rPr>
      <w:rFonts w:ascii="Times New Roman" w:eastAsia="Times New Roman" w:hAnsi="Times New Roman" w:cs="Times New Roman"/>
      <w:sz w:val="16"/>
      <w:lang w:eastAsia="en-US"/>
    </w:rPr>
  </w:style>
  <w:style w:type="paragraph" w:styleId="Title">
    <w:name w:val="Title"/>
    <w:basedOn w:val="HeadingBase"/>
    <w:link w:val="TitleChar"/>
    <w:qFormat/>
    <w:rsid w:val="007F713B"/>
    <w:pPr>
      <w:spacing w:before="5040"/>
      <w:jc w:val="center"/>
    </w:pPr>
    <w:rPr>
      <w:sz w:val="48"/>
      <w:szCs w:val="72"/>
      <w:lang w:val="en-US"/>
    </w:rPr>
  </w:style>
  <w:style w:type="character" w:customStyle="1" w:styleId="TitleChar">
    <w:name w:val="Title Char"/>
    <w:basedOn w:val="DefaultParagraphFont"/>
    <w:link w:val="Title"/>
    <w:rsid w:val="007F7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13B"/>
    <w:pPr>
      <w:tabs>
        <w:tab w:val="left" w:pos="3600"/>
        <w:tab w:val="left" w:pos="3958"/>
      </w:tabs>
    </w:pPr>
  </w:style>
  <w:style w:type="paragraph" w:styleId="List">
    <w:name w:val="List"/>
    <w:basedOn w:val="BodyText"/>
    <w:next w:val="BodyText"/>
    <w:rsid w:val="007F713B"/>
    <w:pPr>
      <w:tabs>
        <w:tab w:val="left" w:pos="340"/>
      </w:tabs>
      <w:spacing w:before="60" w:after="60"/>
      <w:ind w:left="340" w:hanging="340"/>
    </w:pPr>
  </w:style>
  <w:style w:type="paragraph" w:customStyle="1" w:styleId="Note">
    <w:name w:val="Note"/>
    <w:basedOn w:val="BodyText"/>
    <w:rsid w:val="007F71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713B"/>
    <w:rPr>
      <w:b/>
      <w:spacing w:val="0"/>
    </w:rPr>
  </w:style>
  <w:style w:type="paragraph" w:customStyle="1" w:styleId="SuperTitle">
    <w:name w:val="SuperTitle"/>
    <w:basedOn w:val="Title"/>
    <w:rsid w:val="007F713B"/>
    <w:pPr>
      <w:framePr w:wrap="auto" w:hAnchor="text" w:y="6049"/>
    </w:pPr>
    <w:rPr>
      <w:color w:val="000000"/>
      <w:sz w:val="40"/>
    </w:rPr>
  </w:style>
  <w:style w:type="paragraph" w:customStyle="1" w:styleId="TOCTitle">
    <w:name w:val="TOCTitle"/>
    <w:basedOn w:val="Heading1"/>
    <w:rsid w:val="007F713B"/>
    <w:pPr>
      <w:spacing w:after="240"/>
      <w:jc w:val="center"/>
      <w:outlineLvl w:val="9"/>
    </w:pPr>
    <w:rPr>
      <w:caps/>
    </w:rPr>
  </w:style>
  <w:style w:type="paragraph" w:customStyle="1" w:styleId="Version">
    <w:name w:val="Version"/>
    <w:rsid w:val="007F7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13B"/>
    <w:pPr>
      <w:keepNext w:val="0"/>
      <w:tabs>
        <w:tab w:val="right" w:pos="4176"/>
      </w:tabs>
      <w:ind w:left="198" w:hanging="198"/>
    </w:pPr>
    <w:rPr>
      <w:rFonts w:ascii="Garamond" w:hAnsi="Garamond"/>
    </w:rPr>
  </w:style>
  <w:style w:type="paragraph" w:styleId="IndexHeading">
    <w:name w:val="index heading"/>
    <w:basedOn w:val="Normal"/>
    <w:next w:val="Index1"/>
    <w:semiHidden/>
    <w:rsid w:val="007F713B"/>
    <w:pPr>
      <w:spacing w:before="120" w:after="120"/>
    </w:pPr>
    <w:rPr>
      <w:rFonts w:ascii="Arial" w:hAnsi="Arial"/>
      <w:b/>
      <w:color w:val="918585"/>
      <w:sz w:val="24"/>
    </w:rPr>
  </w:style>
  <w:style w:type="paragraph" w:styleId="Header">
    <w:name w:val="header"/>
    <w:basedOn w:val="Normal"/>
    <w:link w:val="HeaderChar"/>
    <w:rsid w:val="007F7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13B"/>
    <w:rPr>
      <w:rFonts w:ascii="Times New Roman" w:eastAsia="Times New Roman" w:hAnsi="Times New Roman" w:cs="Times New Roman"/>
      <w:sz w:val="16"/>
      <w:szCs w:val="20"/>
      <w:lang w:val="en-GB" w:eastAsia="en-US"/>
    </w:rPr>
  </w:style>
  <w:style w:type="paragraph" w:customStyle="1" w:styleId="Chapter">
    <w:name w:val="Chapter"/>
    <w:basedOn w:val="Normal"/>
    <w:rsid w:val="007F713B"/>
    <w:pPr>
      <w:spacing w:before="240"/>
    </w:pPr>
    <w:rPr>
      <w:rFonts w:ascii="Times New Roman" w:hAnsi="Times New Roman"/>
      <w:smallCaps/>
      <w:spacing w:val="80"/>
      <w:sz w:val="28"/>
    </w:rPr>
  </w:style>
  <w:style w:type="paragraph" w:customStyle="1" w:styleId="InChapter">
    <w:name w:val="InChapter"/>
    <w:basedOn w:val="Heading3"/>
    <w:rsid w:val="007F713B"/>
    <w:pPr>
      <w:spacing w:after="240"/>
      <w:outlineLvl w:val="9"/>
    </w:pPr>
    <w:rPr>
      <w:noProof/>
    </w:rPr>
  </w:style>
  <w:style w:type="paragraph" w:styleId="Index2">
    <w:name w:val="index 2"/>
    <w:basedOn w:val="Normal"/>
    <w:next w:val="Normal"/>
    <w:semiHidden/>
    <w:rsid w:val="007F713B"/>
    <w:pPr>
      <w:tabs>
        <w:tab w:val="right" w:pos="4176"/>
      </w:tabs>
      <w:ind w:left="568" w:hanging="284"/>
    </w:pPr>
    <w:rPr>
      <w:rFonts w:ascii="Garamond" w:hAnsi="Garamond"/>
    </w:rPr>
  </w:style>
  <w:style w:type="paragraph" w:customStyle="1" w:styleId="Byline">
    <w:name w:val="Byline"/>
    <w:rsid w:val="007F7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13B"/>
    <w:pPr>
      <w:tabs>
        <w:tab w:val="clear" w:pos="3600"/>
        <w:tab w:val="clear" w:pos="3958"/>
      </w:tabs>
      <w:jc w:val="right"/>
    </w:pPr>
  </w:style>
  <w:style w:type="character" w:styleId="Emphasis">
    <w:name w:val="Emphasis"/>
    <w:basedOn w:val="DefaultParagraphFont"/>
    <w:qFormat/>
    <w:rsid w:val="007F713B"/>
    <w:rPr>
      <w:i/>
    </w:rPr>
  </w:style>
  <w:style w:type="paragraph" w:styleId="Caption">
    <w:name w:val="caption"/>
    <w:basedOn w:val="BodyText"/>
    <w:next w:val="Normal"/>
    <w:qFormat/>
    <w:rsid w:val="007F713B"/>
    <w:pPr>
      <w:framePr w:w="2268" w:hSpace="181" w:vSpace="181" w:wrap="around" w:vAnchor="text" w:hAnchor="page" w:x="1135" w:y="285" w:anchorLock="1"/>
    </w:pPr>
    <w:rPr>
      <w:i/>
    </w:rPr>
  </w:style>
  <w:style w:type="paragraph" w:customStyle="1" w:styleId="MiniTOCTitle">
    <w:name w:val="MiniTOCTitle"/>
    <w:basedOn w:val="Heading4"/>
    <w:rsid w:val="007F713B"/>
    <w:pPr>
      <w:spacing w:before="240"/>
      <w:outlineLvl w:val="9"/>
    </w:pPr>
    <w:rPr>
      <w:noProof/>
      <w:sz w:val="24"/>
    </w:rPr>
  </w:style>
  <w:style w:type="paragraph" w:customStyle="1" w:styleId="MiniTOCItem">
    <w:name w:val="MiniTOCItem"/>
    <w:basedOn w:val="ListBullet"/>
    <w:rsid w:val="007F713B"/>
    <w:pPr>
      <w:numPr>
        <w:numId w:val="0"/>
      </w:numPr>
      <w:tabs>
        <w:tab w:val="right" w:leader="dot" w:pos="6521"/>
      </w:tabs>
      <w:spacing w:before="0" w:after="0"/>
    </w:pPr>
  </w:style>
  <w:style w:type="paragraph" w:customStyle="1" w:styleId="TOFTitle">
    <w:name w:val="TOFTitle"/>
    <w:basedOn w:val="TOCTitle"/>
    <w:rsid w:val="007F713B"/>
  </w:style>
  <w:style w:type="paragraph" w:styleId="TableofFigures">
    <w:name w:val="table of figures"/>
    <w:basedOn w:val="Normal"/>
    <w:next w:val="Normal"/>
    <w:semiHidden/>
    <w:rsid w:val="007F713B"/>
    <w:pPr>
      <w:tabs>
        <w:tab w:val="right" w:leader="dot" w:pos="9072"/>
      </w:tabs>
      <w:ind w:left="970" w:hanging="403"/>
    </w:pPr>
    <w:rPr>
      <w:rFonts w:ascii="Times New Roman" w:hAnsi="Times New Roman"/>
      <w:b/>
    </w:rPr>
  </w:style>
  <w:style w:type="paragraph" w:styleId="ListNumber">
    <w:name w:val="List Number"/>
    <w:basedOn w:val="List"/>
    <w:rsid w:val="007F713B"/>
    <w:pPr>
      <w:numPr>
        <w:numId w:val="16"/>
      </w:numPr>
      <w:tabs>
        <w:tab w:val="clear" w:pos="340"/>
      </w:tabs>
    </w:pPr>
  </w:style>
  <w:style w:type="character" w:customStyle="1" w:styleId="WingdingSymbols">
    <w:name w:val="Wingding Symbols"/>
    <w:rsid w:val="007F713B"/>
    <w:rPr>
      <w:rFonts w:ascii="Wingdings" w:hAnsi="Wingdings"/>
    </w:rPr>
  </w:style>
  <w:style w:type="paragraph" w:customStyle="1" w:styleId="TableHeading">
    <w:name w:val="Table Heading"/>
    <w:basedOn w:val="HeadingBase"/>
    <w:rsid w:val="007F713B"/>
    <w:pPr>
      <w:keepLines/>
      <w:pBdr>
        <w:bottom w:val="single" w:sz="6" w:space="1" w:color="918585"/>
      </w:pBdr>
      <w:spacing w:before="240"/>
    </w:pPr>
  </w:style>
  <w:style w:type="character" w:customStyle="1" w:styleId="HotSpot">
    <w:name w:val="HotSpot"/>
    <w:rsid w:val="007F713B"/>
    <w:rPr>
      <w:color w:val="0033CC"/>
      <w:u w:val="none"/>
    </w:rPr>
  </w:style>
  <w:style w:type="paragraph" w:customStyle="1" w:styleId="BodyTextRight">
    <w:name w:val="Body Text Right"/>
    <w:basedOn w:val="BodyText"/>
    <w:rsid w:val="007F713B"/>
    <w:pPr>
      <w:spacing w:before="0" w:after="0"/>
      <w:jc w:val="right"/>
    </w:pPr>
  </w:style>
  <w:style w:type="paragraph" w:styleId="Index3">
    <w:name w:val="index 3"/>
    <w:basedOn w:val="ListNumber2"/>
    <w:next w:val="Normal"/>
    <w:semiHidden/>
    <w:rsid w:val="007F713B"/>
    <w:pPr>
      <w:numPr>
        <w:numId w:val="0"/>
      </w:numPr>
      <w:tabs>
        <w:tab w:val="right" w:leader="dot" w:pos="4176"/>
      </w:tabs>
    </w:pPr>
  </w:style>
  <w:style w:type="paragraph" w:styleId="ListNumber2">
    <w:name w:val="List Number 2"/>
    <w:basedOn w:val="List2"/>
    <w:rsid w:val="007F713B"/>
    <w:pPr>
      <w:numPr>
        <w:numId w:val="11"/>
      </w:numPr>
      <w:tabs>
        <w:tab w:val="clear" w:pos="1060"/>
      </w:tabs>
    </w:pPr>
  </w:style>
  <w:style w:type="paragraph" w:customStyle="1" w:styleId="MarginNote">
    <w:name w:val="Margin Note"/>
    <w:basedOn w:val="BodyText"/>
    <w:rsid w:val="007F7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13B"/>
    <w:rPr>
      <w:sz w:val="32"/>
    </w:rPr>
  </w:style>
  <w:style w:type="paragraph" w:customStyle="1" w:styleId="HeadingProcedure">
    <w:name w:val="Heading Procedure"/>
    <w:basedOn w:val="HeadingBase"/>
    <w:next w:val="Normal"/>
    <w:rsid w:val="007F713B"/>
    <w:pPr>
      <w:tabs>
        <w:tab w:val="left" w:pos="0"/>
      </w:tabs>
      <w:spacing w:before="120" w:after="60"/>
    </w:pPr>
    <w:rPr>
      <w:i/>
      <w:color w:val="918585"/>
      <w:sz w:val="22"/>
    </w:rPr>
  </w:style>
  <w:style w:type="paragraph" w:customStyle="1" w:styleId="TableBodyText">
    <w:name w:val="Table Body Text"/>
    <w:basedOn w:val="BodyText"/>
    <w:rsid w:val="007F713B"/>
    <w:pPr>
      <w:spacing w:before="60" w:after="60"/>
    </w:pPr>
  </w:style>
  <w:style w:type="paragraph" w:styleId="ListContinue">
    <w:name w:val="List Continue"/>
    <w:basedOn w:val="List"/>
    <w:rsid w:val="007F713B"/>
    <w:pPr>
      <w:ind w:firstLine="0"/>
    </w:pPr>
  </w:style>
  <w:style w:type="paragraph" w:customStyle="1" w:styleId="ListNote">
    <w:name w:val="List Note"/>
    <w:basedOn w:val="List"/>
    <w:rsid w:val="007F713B"/>
    <w:pPr>
      <w:pBdr>
        <w:top w:val="single" w:sz="6" w:space="2" w:color="918585"/>
        <w:bottom w:val="single" w:sz="6" w:space="2" w:color="918585"/>
      </w:pBdr>
      <w:tabs>
        <w:tab w:val="left" w:pos="1021"/>
      </w:tabs>
      <w:ind w:firstLine="0"/>
    </w:pPr>
  </w:style>
  <w:style w:type="paragraph" w:customStyle="1" w:styleId="Warning">
    <w:name w:val="Warning"/>
    <w:basedOn w:val="BodyText"/>
    <w:rsid w:val="007F713B"/>
    <w:pPr>
      <w:shd w:val="clear" w:color="auto" w:fill="D9D9D9"/>
      <w:tabs>
        <w:tab w:val="left" w:pos="992"/>
      </w:tabs>
      <w:ind w:left="119" w:right="119"/>
    </w:pPr>
    <w:rPr>
      <w:sz w:val="20"/>
    </w:rPr>
  </w:style>
  <w:style w:type="paragraph" w:customStyle="1" w:styleId="MarginIcons">
    <w:name w:val="Margin Icons"/>
    <w:basedOn w:val="BodyText"/>
    <w:rsid w:val="007F7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13B"/>
    <w:rPr>
      <w:rFonts w:ascii="Courier New" w:hAnsi="Courier New"/>
    </w:rPr>
  </w:style>
  <w:style w:type="paragraph" w:customStyle="1" w:styleId="NoteBullet">
    <w:name w:val="Note Bullet"/>
    <w:basedOn w:val="Note"/>
    <w:rsid w:val="007F713B"/>
    <w:pPr>
      <w:tabs>
        <w:tab w:val="clear" w:pos="680"/>
      </w:tabs>
      <w:spacing w:before="60" w:after="60"/>
    </w:pPr>
  </w:style>
  <w:style w:type="paragraph" w:customStyle="1" w:styleId="SubHeading2">
    <w:name w:val="SubHeading2"/>
    <w:basedOn w:val="HeadingBase"/>
    <w:rsid w:val="007F713B"/>
    <w:pPr>
      <w:spacing w:before="240" w:after="60"/>
    </w:pPr>
    <w:rPr>
      <w:sz w:val="20"/>
    </w:rPr>
  </w:style>
  <w:style w:type="paragraph" w:customStyle="1" w:styleId="SideHeading">
    <w:name w:val="Side Heading"/>
    <w:basedOn w:val="HeadingBase"/>
    <w:rsid w:val="007F7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13B"/>
    <w:pPr>
      <w:numPr>
        <w:numId w:val="12"/>
      </w:numPr>
    </w:pPr>
  </w:style>
  <w:style w:type="paragraph" w:styleId="PlainText">
    <w:name w:val="Plain Text"/>
    <w:basedOn w:val="Normal"/>
    <w:link w:val="PlainTextChar"/>
    <w:rsid w:val="007F713B"/>
    <w:rPr>
      <w:sz w:val="20"/>
    </w:rPr>
  </w:style>
  <w:style w:type="character" w:customStyle="1" w:styleId="PlainTextChar">
    <w:name w:val="Plain Text Char"/>
    <w:basedOn w:val="DefaultParagraphFont"/>
    <w:link w:val="PlainText"/>
    <w:rsid w:val="007F713B"/>
    <w:rPr>
      <w:rFonts w:ascii="Courier New" w:eastAsia="Times New Roman" w:hAnsi="Courier New" w:cs="Times New Roman"/>
      <w:sz w:val="20"/>
      <w:szCs w:val="20"/>
      <w:lang w:eastAsia="en-US"/>
    </w:rPr>
  </w:style>
  <w:style w:type="character" w:customStyle="1" w:styleId="MenuOption">
    <w:name w:val="Menu Option"/>
    <w:basedOn w:val="DefaultParagraphFont"/>
    <w:rsid w:val="007F713B"/>
    <w:rPr>
      <w:b/>
      <w:smallCaps/>
    </w:rPr>
  </w:style>
  <w:style w:type="paragraph" w:customStyle="1" w:styleId="TableListNumber">
    <w:name w:val="Table List Number"/>
    <w:basedOn w:val="ListNumber"/>
    <w:rsid w:val="007F713B"/>
    <w:pPr>
      <w:numPr>
        <w:numId w:val="0"/>
      </w:numPr>
    </w:pPr>
  </w:style>
  <w:style w:type="paragraph" w:styleId="TOC4">
    <w:name w:val="toc 4"/>
    <w:basedOn w:val="TOCBase"/>
    <w:next w:val="Normal"/>
    <w:semiHidden/>
    <w:rsid w:val="007F713B"/>
    <w:pPr>
      <w:tabs>
        <w:tab w:val="right" w:leader="dot" w:pos="9071"/>
      </w:tabs>
      <w:ind w:left="1701"/>
    </w:pPr>
  </w:style>
  <w:style w:type="paragraph" w:customStyle="1" w:styleId="ListAlpha">
    <w:name w:val="List Alpha"/>
    <w:basedOn w:val="List"/>
    <w:rsid w:val="007F713B"/>
    <w:pPr>
      <w:numPr>
        <w:numId w:val="10"/>
      </w:numPr>
    </w:pPr>
  </w:style>
  <w:style w:type="paragraph" w:customStyle="1" w:styleId="ListAlpha2">
    <w:name w:val="List Alpha 2"/>
    <w:basedOn w:val="List2"/>
    <w:rsid w:val="007F713B"/>
    <w:pPr>
      <w:numPr>
        <w:numId w:val="9"/>
      </w:numPr>
    </w:pPr>
  </w:style>
  <w:style w:type="paragraph" w:styleId="List2">
    <w:name w:val="List 2"/>
    <w:basedOn w:val="BodyText"/>
    <w:rsid w:val="007F713B"/>
    <w:pPr>
      <w:tabs>
        <w:tab w:val="left" w:pos="680"/>
      </w:tabs>
      <w:spacing w:before="60" w:after="60"/>
      <w:ind w:left="680" w:hanging="340"/>
    </w:pPr>
  </w:style>
  <w:style w:type="paragraph" w:styleId="List3">
    <w:name w:val="List 3"/>
    <w:basedOn w:val="BodyText"/>
    <w:rsid w:val="007F713B"/>
    <w:pPr>
      <w:tabs>
        <w:tab w:val="left" w:pos="1021"/>
      </w:tabs>
      <w:spacing w:before="60" w:after="60"/>
      <w:ind w:left="1020" w:hanging="340"/>
    </w:pPr>
  </w:style>
  <w:style w:type="paragraph" w:styleId="List4">
    <w:name w:val="List 4"/>
    <w:basedOn w:val="BodyText"/>
    <w:rsid w:val="007F713B"/>
    <w:pPr>
      <w:tabs>
        <w:tab w:val="left" w:pos="1361"/>
      </w:tabs>
      <w:spacing w:before="60" w:after="60"/>
      <w:ind w:left="1361" w:hanging="340"/>
    </w:pPr>
  </w:style>
  <w:style w:type="paragraph" w:styleId="List5">
    <w:name w:val="List 5"/>
    <w:basedOn w:val="BodyText"/>
    <w:rsid w:val="007F713B"/>
    <w:pPr>
      <w:tabs>
        <w:tab w:val="left" w:pos="1701"/>
      </w:tabs>
      <w:spacing w:before="60" w:after="60"/>
      <w:ind w:left="1701" w:hanging="340"/>
    </w:pPr>
  </w:style>
  <w:style w:type="paragraph" w:styleId="ListBullet4">
    <w:name w:val="List Bullet 4"/>
    <w:basedOn w:val="List4"/>
    <w:rsid w:val="007F713B"/>
    <w:pPr>
      <w:numPr>
        <w:numId w:val="4"/>
      </w:numPr>
      <w:tabs>
        <w:tab w:val="clear" w:pos="1361"/>
      </w:tabs>
    </w:pPr>
  </w:style>
  <w:style w:type="paragraph" w:styleId="ListBullet5">
    <w:name w:val="List Bullet 5"/>
    <w:basedOn w:val="List5"/>
    <w:rsid w:val="007F713B"/>
    <w:pPr>
      <w:numPr>
        <w:numId w:val="5"/>
      </w:numPr>
    </w:pPr>
  </w:style>
  <w:style w:type="paragraph" w:styleId="ListContinue2">
    <w:name w:val="List Continue 2"/>
    <w:basedOn w:val="List2"/>
    <w:rsid w:val="007F713B"/>
    <w:pPr>
      <w:ind w:firstLine="0"/>
    </w:pPr>
  </w:style>
  <w:style w:type="paragraph" w:styleId="ListContinue3">
    <w:name w:val="List Continue 3"/>
    <w:basedOn w:val="List3"/>
    <w:rsid w:val="007F713B"/>
    <w:pPr>
      <w:ind w:left="1021" w:firstLine="0"/>
    </w:pPr>
  </w:style>
  <w:style w:type="paragraph" w:styleId="ListContinue4">
    <w:name w:val="List Continue 4"/>
    <w:basedOn w:val="List4"/>
    <w:rsid w:val="007F713B"/>
    <w:pPr>
      <w:ind w:firstLine="0"/>
    </w:pPr>
  </w:style>
  <w:style w:type="paragraph" w:styleId="ListContinue5">
    <w:name w:val="List Continue 5"/>
    <w:basedOn w:val="List5"/>
    <w:rsid w:val="007F713B"/>
    <w:pPr>
      <w:ind w:firstLine="0"/>
    </w:pPr>
  </w:style>
  <w:style w:type="paragraph" w:styleId="ListNumber3">
    <w:name w:val="List Number 3"/>
    <w:basedOn w:val="List3"/>
    <w:rsid w:val="007F713B"/>
    <w:pPr>
      <w:numPr>
        <w:numId w:val="6"/>
      </w:numPr>
    </w:pPr>
  </w:style>
  <w:style w:type="paragraph" w:styleId="ListNumber4">
    <w:name w:val="List Number 4"/>
    <w:basedOn w:val="List4"/>
    <w:rsid w:val="007F713B"/>
    <w:pPr>
      <w:numPr>
        <w:numId w:val="7"/>
      </w:numPr>
    </w:pPr>
  </w:style>
  <w:style w:type="paragraph" w:styleId="ListNumber5">
    <w:name w:val="List Number 5"/>
    <w:basedOn w:val="List5"/>
    <w:rsid w:val="007F713B"/>
    <w:pPr>
      <w:numPr>
        <w:numId w:val="8"/>
      </w:numPr>
    </w:pPr>
  </w:style>
  <w:style w:type="paragraph" w:styleId="BlockText">
    <w:name w:val="Block Text"/>
    <w:basedOn w:val="Normal"/>
    <w:rsid w:val="007F713B"/>
    <w:pPr>
      <w:spacing w:after="120"/>
      <w:ind w:left="1440" w:right="1440"/>
    </w:pPr>
  </w:style>
  <w:style w:type="character" w:customStyle="1" w:styleId="Subscript">
    <w:name w:val="Subscript"/>
    <w:basedOn w:val="DefaultParagraphFont"/>
    <w:rsid w:val="007F713B"/>
    <w:rPr>
      <w:sz w:val="16"/>
      <w:vertAlign w:val="subscript"/>
    </w:rPr>
  </w:style>
  <w:style w:type="character" w:customStyle="1" w:styleId="Superscript">
    <w:name w:val="Superscript"/>
    <w:basedOn w:val="DefaultParagraphFont"/>
    <w:rsid w:val="007F713B"/>
    <w:rPr>
      <w:sz w:val="16"/>
      <w:vertAlign w:val="superscript"/>
    </w:rPr>
  </w:style>
  <w:style w:type="character" w:customStyle="1" w:styleId="Symbols">
    <w:name w:val="Symbols"/>
    <w:basedOn w:val="DefaultParagraphFont"/>
    <w:rsid w:val="007F713B"/>
    <w:rPr>
      <w:rFonts w:ascii="Symbol" w:hAnsi="Symbol"/>
    </w:rPr>
  </w:style>
  <w:style w:type="character" w:customStyle="1" w:styleId="MenuOptions">
    <w:name w:val="Menu Options"/>
    <w:basedOn w:val="DefaultParagraphFont"/>
    <w:rsid w:val="007F713B"/>
    <w:rPr>
      <w:rFonts w:ascii="Arial Narrow" w:hAnsi="Arial Narrow"/>
      <w:smallCaps/>
    </w:rPr>
  </w:style>
  <w:style w:type="character" w:customStyle="1" w:styleId="Buttons">
    <w:name w:val="Buttons"/>
    <w:basedOn w:val="DefaultParagraphFont"/>
    <w:rsid w:val="007F713B"/>
    <w:rPr>
      <w:b/>
    </w:rPr>
  </w:style>
  <w:style w:type="character" w:customStyle="1" w:styleId="Underlined">
    <w:name w:val="Underlined"/>
    <w:basedOn w:val="DefaultParagraphFont"/>
    <w:rsid w:val="007F713B"/>
    <w:rPr>
      <w:u w:val="single"/>
    </w:rPr>
  </w:style>
  <w:style w:type="paragraph" w:customStyle="1" w:styleId="TableBodyTextRight">
    <w:name w:val="Table Body Text Right"/>
    <w:basedOn w:val="TableBodyText"/>
    <w:rsid w:val="007F713B"/>
    <w:pPr>
      <w:widowControl w:val="0"/>
      <w:autoSpaceDE w:val="0"/>
      <w:autoSpaceDN w:val="0"/>
      <w:adjustRightInd w:val="0"/>
      <w:jc w:val="right"/>
    </w:pPr>
    <w:rPr>
      <w:rFonts w:cs="Arial"/>
      <w:szCs w:val="18"/>
    </w:rPr>
  </w:style>
  <w:style w:type="paragraph" w:customStyle="1" w:styleId="CopyrightText">
    <w:name w:val="Copyright Text"/>
    <w:basedOn w:val="BodyText"/>
    <w:rsid w:val="007F713B"/>
    <w:rPr>
      <w:sz w:val="18"/>
    </w:rPr>
  </w:style>
  <w:style w:type="paragraph" w:customStyle="1" w:styleId="BodySmallRight">
    <w:name w:val="Body Small Right"/>
    <w:basedOn w:val="BodyTextRight"/>
    <w:rsid w:val="007F713B"/>
    <w:rPr>
      <w:sz w:val="18"/>
      <w:szCs w:val="18"/>
    </w:rPr>
  </w:style>
  <w:style w:type="paragraph" w:customStyle="1" w:styleId="MarginEdition">
    <w:name w:val="Margin Edition"/>
    <w:basedOn w:val="MarginNote"/>
    <w:rsid w:val="007F713B"/>
    <w:pPr>
      <w:spacing w:before="0" w:after="0"/>
    </w:pPr>
    <w:rPr>
      <w:rFonts w:ascii="Times New Roman" w:hAnsi="Times New Roman"/>
      <w:color w:val="999999"/>
    </w:rPr>
  </w:style>
  <w:style w:type="paragraph" w:customStyle="1" w:styleId="Spacer">
    <w:name w:val="Spacer"/>
    <w:basedOn w:val="Normal"/>
    <w:rsid w:val="007F713B"/>
    <w:rPr>
      <w:sz w:val="2"/>
      <w:szCs w:val="2"/>
    </w:rPr>
  </w:style>
  <w:style w:type="character" w:customStyle="1" w:styleId="Small">
    <w:name w:val="Small"/>
    <w:basedOn w:val="DefaultParagraphFont"/>
    <w:rsid w:val="007F713B"/>
    <w:rPr>
      <w:sz w:val="16"/>
    </w:rPr>
  </w:style>
  <w:style w:type="paragraph" w:customStyle="1" w:styleId="WideTable">
    <w:name w:val="Wide Table"/>
    <w:basedOn w:val="Normal"/>
    <w:rsid w:val="007F713B"/>
    <w:pPr>
      <w:ind w:left="-1418"/>
    </w:pPr>
    <w:rPr>
      <w:sz w:val="2"/>
      <w:szCs w:val="2"/>
    </w:rPr>
  </w:style>
  <w:style w:type="character" w:styleId="PageNumber">
    <w:name w:val="page number"/>
    <w:basedOn w:val="DefaultParagraphFont"/>
    <w:rsid w:val="007F713B"/>
  </w:style>
  <w:style w:type="paragraph" w:styleId="Quote">
    <w:name w:val="Quote"/>
    <w:basedOn w:val="Heading1"/>
    <w:link w:val="QuoteChar"/>
    <w:qFormat/>
    <w:rsid w:val="007F713B"/>
    <w:rPr>
      <w:b w:val="0"/>
      <w:sz w:val="72"/>
      <w:szCs w:val="72"/>
      <w:lang w:val="en-NZ"/>
    </w:rPr>
  </w:style>
  <w:style w:type="character" w:customStyle="1" w:styleId="QuoteChar">
    <w:name w:val="Quote Char"/>
    <w:basedOn w:val="DefaultParagraphFont"/>
    <w:link w:val="Quote"/>
    <w:rsid w:val="007F7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13B"/>
    <w:pPr>
      <w:pageBreakBefore/>
    </w:pPr>
  </w:style>
  <w:style w:type="paragraph" w:customStyle="1" w:styleId="Border">
    <w:name w:val="Border"/>
    <w:basedOn w:val="Normal"/>
    <w:qFormat/>
    <w:rsid w:val="007F7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13B"/>
    <w:rPr>
      <w:b/>
      <w:bCs/>
      <w:i/>
      <w:iCs/>
      <w:color w:val="auto"/>
    </w:rPr>
  </w:style>
  <w:style w:type="paragraph" w:styleId="IntenseQuote">
    <w:name w:val="Intense Quote"/>
    <w:basedOn w:val="Normal"/>
    <w:next w:val="Normal"/>
    <w:link w:val="IntenseQuoteChar"/>
    <w:uiPriority w:val="30"/>
    <w:qFormat/>
    <w:rsid w:val="007F7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13B"/>
    <w:rPr>
      <w:smallCaps/>
      <w:color w:val="auto"/>
      <w:u w:val="single"/>
    </w:rPr>
  </w:style>
  <w:style w:type="character" w:styleId="IntenseReference">
    <w:name w:val="Intense Reference"/>
    <w:basedOn w:val="DefaultParagraphFont"/>
    <w:uiPriority w:val="32"/>
    <w:qFormat/>
    <w:rsid w:val="007F713B"/>
    <w:rPr>
      <w:b/>
      <w:bCs/>
      <w:smallCaps/>
      <w:color w:val="auto"/>
      <w:spacing w:val="5"/>
      <w:u w:val="single"/>
    </w:rPr>
  </w:style>
  <w:style w:type="paragraph" w:customStyle="1" w:styleId="2ColumnHeading">
    <w:name w:val="2Column Heading"/>
    <w:basedOn w:val="BodyText"/>
    <w:qFormat/>
    <w:rsid w:val="007F713B"/>
    <w:pPr>
      <w:spacing w:after="60"/>
      <w:ind w:left="-2268"/>
    </w:pPr>
    <w:rPr>
      <w:b/>
    </w:rPr>
  </w:style>
  <w:style w:type="paragraph" w:customStyle="1" w:styleId="Heading1TOC">
    <w:name w:val="Heading1 TOC"/>
    <w:basedOn w:val="Normal"/>
    <w:qFormat/>
    <w:rsid w:val="007F713B"/>
    <w:pPr>
      <w:spacing w:before="240" w:after="120"/>
    </w:pPr>
    <w:rPr>
      <w:rFonts w:ascii="Times New Roman" w:hAnsi="Times New Roman"/>
      <w:b/>
      <w:sz w:val="32"/>
    </w:rPr>
  </w:style>
  <w:style w:type="paragraph" w:customStyle="1" w:styleId="Heading2TOC">
    <w:name w:val="Heading2 TOC"/>
    <w:basedOn w:val="Normal"/>
    <w:qFormat/>
    <w:rsid w:val="007F713B"/>
    <w:pPr>
      <w:spacing w:before="240" w:after="60"/>
    </w:pPr>
    <w:rPr>
      <w:rFonts w:ascii="Times New Roman" w:hAnsi="Times New Roman"/>
      <w:b/>
      <w:sz w:val="28"/>
    </w:rPr>
  </w:style>
  <w:style w:type="character" w:customStyle="1" w:styleId="Underline">
    <w:name w:val="Underline"/>
    <w:basedOn w:val="DefaultParagraphFont"/>
    <w:qFormat/>
    <w:rsid w:val="007F713B"/>
    <w:rPr>
      <w:u w:val="single"/>
    </w:rPr>
  </w:style>
  <w:style w:type="character" w:customStyle="1" w:styleId="BoldandItalics">
    <w:name w:val="Bold and Italics"/>
    <w:qFormat/>
    <w:rsid w:val="007F713B"/>
    <w:rPr>
      <w:b/>
      <w:i/>
      <w:u w:val="none"/>
    </w:rPr>
  </w:style>
  <w:style w:type="paragraph" w:styleId="BalloonText">
    <w:name w:val="Balloon Text"/>
    <w:basedOn w:val="Normal"/>
    <w:link w:val="BalloonTextChar"/>
    <w:rsid w:val="007F713B"/>
    <w:rPr>
      <w:rFonts w:ascii="Tahoma" w:hAnsi="Tahoma" w:cs="Tahoma"/>
      <w:sz w:val="16"/>
      <w:szCs w:val="16"/>
    </w:rPr>
  </w:style>
  <w:style w:type="character" w:customStyle="1" w:styleId="BalloonTextChar">
    <w:name w:val="Balloon Text Char"/>
    <w:basedOn w:val="DefaultParagraphFont"/>
    <w:link w:val="BalloonText"/>
    <w:rsid w:val="007F7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13B"/>
    <w:rPr>
      <w:b/>
      <w:color w:val="660033"/>
      <w:spacing w:val="0"/>
    </w:rPr>
  </w:style>
  <w:style w:type="paragraph" w:customStyle="1" w:styleId="Nameditemlist">
    <w:name w:val="Named item list"/>
    <w:basedOn w:val="BodyText"/>
    <w:qFormat/>
    <w:rsid w:val="007F713B"/>
    <w:pPr>
      <w:tabs>
        <w:tab w:val="left" w:pos="2835"/>
      </w:tabs>
      <w:ind w:left="2835" w:hanging="2835"/>
    </w:pPr>
  </w:style>
  <w:style w:type="paragraph" w:customStyle="1" w:styleId="BodyTextnopadding">
    <w:name w:val="Body Text no padding"/>
    <w:basedOn w:val="BodyText"/>
    <w:qFormat/>
    <w:rsid w:val="007F713B"/>
    <w:pPr>
      <w:spacing w:before="0" w:after="0"/>
    </w:pPr>
  </w:style>
  <w:style w:type="paragraph" w:customStyle="1" w:styleId="BodyTextBold">
    <w:name w:val="Body Text Bold"/>
    <w:basedOn w:val="BodyText"/>
    <w:qFormat/>
    <w:rsid w:val="007F713B"/>
    <w:rPr>
      <w:b/>
    </w:rPr>
  </w:style>
  <w:style w:type="character" w:styleId="Hyperlink">
    <w:name w:val="Hyperlink"/>
    <w:basedOn w:val="DefaultParagraphFont"/>
    <w:uiPriority w:val="99"/>
    <w:unhideWhenUsed/>
    <w:rsid w:val="001850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6768</Characters>
  <Application>Microsoft Office Word</Application>
  <DocSecurity>0</DocSecurity>
  <Lines>188</Lines>
  <Paragraphs>115</Paragraphs>
  <ScaleCrop>false</ScaleCrop>
  <Company>Author-it Software Corporation Ltd.</Company>
  <LinksUpToDate>false</LinksUpToDate>
  <CharactersWithSpaces>7732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RIIPEO204D Conduct shore side mooring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