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8FD" w:rsidP="00FA1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RIIPEO202E Provide deck support for conveyor-car high wall mining operations</w:t>
      </w:r>
      <w:r>
        <w:fldChar w:fldCharType="end"/>
      </w:r>
    </w:p>
    <w:p w:rsidR="00FA18FD" w:rsidP="00FA18FD">
      <w:pPr>
        <w:pStyle w:val="Version"/>
        <w:sectPr w:rsidSect="00E25C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C05" w:rsidP="00E25C05">
      <w:pPr>
        <w:pStyle w:val="SuperHeading"/>
      </w:pPr>
      <w:r w:rsidRPr="00E25C05">
        <w:t>RIIPEO202E Provide deck support for conveyor-car high wall mining operations</w:t>
      </w:r>
    </w:p>
    <w:p w:rsidR="00000000" w:rsidRPr="00E25C05" w:rsidP="00E25C05">
      <w:pPr>
        <w:pStyle w:val="Heading1"/>
      </w:pPr>
      <w:bookmarkStart w:id="1" w:name="O_1107932"/>
      <w:bookmarkEnd w:id="1"/>
      <w:r w:rsidRPr="00E25C0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25C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05" w:rsidP="00E25C05">
            <w:pPr>
              <w:pStyle w:val="BodyText"/>
            </w:pPr>
            <w:r w:rsidRPr="00E25C05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05">
            <w:pPr>
              <w:pStyle w:val="BodyText"/>
              <w:rPr>
                <w:lang w:val="en-NZ"/>
              </w:rPr>
            </w:pPr>
            <w:r w:rsidRPr="00E25C05">
              <w:rPr>
                <w:rStyle w:val="SpecialBold"/>
              </w:rPr>
              <w:t>Comments</w:t>
            </w:r>
          </w:p>
        </w:tc>
      </w:tr>
      <w:tr w:rsidTr="00E25C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05">
            <w:pPr>
              <w:pStyle w:val="BodyText"/>
              <w:rPr>
                <w:lang w:val="en-NZ"/>
              </w:rPr>
            </w:pPr>
            <w:r w:rsidRPr="00E25C05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05" w:rsidP="00E25C05">
            <w:pPr>
              <w:pStyle w:val="BodyText"/>
            </w:pPr>
            <w:r w:rsidRPr="00E25C05">
              <w:t>This version first released with RII Resources and Infrastructure Industry Training Package Version 5.0.</w:t>
            </w:r>
          </w:p>
        </w:tc>
      </w:tr>
    </w:tbl>
    <w:p w:rsidR="00000000" w:rsidRPr="00E25C05" w:rsidP="00E25C05">
      <w:pPr>
        <w:pStyle w:val="BodyText"/>
      </w:pPr>
    </w:p>
    <w:p w:rsidR="00000000" w:rsidRPr="00E25C05" w:rsidP="00E25C05">
      <w:pPr>
        <w:pStyle w:val="AllowPageBreak"/>
      </w:pPr>
    </w:p>
    <w:p w:rsidR="00000000" w:rsidRPr="00E25C05" w:rsidP="00E25C05">
      <w:pPr>
        <w:pStyle w:val="Heading1"/>
      </w:pPr>
      <w:bookmarkStart w:id="2" w:name="O_1107937"/>
      <w:bookmarkEnd w:id="2"/>
      <w:r w:rsidRPr="00E25C05">
        <w:t>Application</w:t>
      </w:r>
    </w:p>
    <w:p w:rsidR="00000000" w:rsidRPr="00E25C05" w:rsidP="00FA18FD">
      <w:pPr>
        <w:pStyle w:val="BodyText"/>
      </w:pPr>
      <w:r w:rsidRPr="00E25C05">
        <w:t>This unit describes the skills and knowledge required to provide deck support for conveyor-car high wall mining operations in coal mining. It includes loading, unloading, staging and positioning conveyor</w:t>
      </w:r>
      <w:r w:rsidRPr="00E25C05">
        <w:noBreakHyphen/>
        <w:t>cars and connecting co</w:t>
      </w:r>
      <w:r w:rsidRPr="00E25C05">
        <w:t>nveyor</w:t>
      </w:r>
      <w:r w:rsidRPr="00E25C05">
        <w:noBreakHyphen/>
        <w:t xml:space="preserve">car cables. </w:t>
      </w:r>
    </w:p>
    <w:p w:rsidR="00000000" w:rsidRPr="00E25C05" w:rsidP="00FA18FD">
      <w:pPr>
        <w:pStyle w:val="BodyText"/>
      </w:pPr>
      <w:r w:rsidRPr="00E25C05">
        <w:t>It applies to those working in operational roles. They generally work under supervision to undertake a prescribed range of functions involving known routines and procedures and take some responsibility for the quality of work outcomes.</w:t>
      </w:r>
    </w:p>
    <w:p w:rsidR="00000000" w:rsidRPr="00E25C05" w:rsidP="00FA18FD">
      <w:pPr>
        <w:pStyle w:val="BodyText"/>
      </w:pPr>
      <w:r w:rsidRPr="00E25C05">
        <w:t>No licensing, legislation, or certification requirements apply to this unit at the time of publication.</w:t>
      </w:r>
    </w:p>
    <w:p w:rsidR="00000000" w:rsidRPr="00E25C05" w:rsidP="00E25C05">
      <w:pPr>
        <w:pStyle w:val="Heading1"/>
      </w:pPr>
      <w:bookmarkStart w:id="3" w:name="O_1107936"/>
      <w:bookmarkEnd w:id="3"/>
      <w:r w:rsidRPr="00E25C05">
        <w:t>Unit Sector</w:t>
      </w:r>
    </w:p>
    <w:p w:rsidR="00000000" w:rsidRPr="00E25C05" w:rsidP="00FA18FD">
      <w:pPr>
        <w:pStyle w:val="BodyText"/>
      </w:pPr>
      <w:r w:rsidRPr="00E25C05">
        <w:t>Coal mining</w:t>
      </w:r>
    </w:p>
    <w:p w:rsidR="00000000" w:rsidRPr="00E25C05" w:rsidP="00E25C05">
      <w:pPr>
        <w:pStyle w:val="Heading1"/>
      </w:pPr>
      <w:bookmarkStart w:id="4" w:name="O_1107935"/>
      <w:bookmarkEnd w:id="4"/>
      <w:r w:rsidRPr="00E25C0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E25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05" w:rsidP="00E25C05">
            <w:pPr>
              <w:pStyle w:val="BodyText"/>
            </w:pPr>
            <w:r w:rsidRPr="00E25C05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05">
            <w:pPr>
              <w:pStyle w:val="BodyText"/>
              <w:rPr>
                <w:lang w:val="en-NZ"/>
              </w:rPr>
            </w:pPr>
            <w:r w:rsidRPr="00E25C05">
              <w:rPr>
                <w:rStyle w:val="SpecialBold"/>
              </w:rPr>
              <w:t>PERFORMANCE CRITERIA</w:t>
            </w:r>
          </w:p>
        </w:tc>
      </w:tr>
      <w:tr w:rsidTr="00E25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05" w:rsidP="00E25C05">
            <w:pPr>
              <w:pStyle w:val="BodyText"/>
            </w:pPr>
            <w:r w:rsidRPr="00E25C05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05">
            <w:pPr>
              <w:pStyle w:val="BodyText"/>
              <w:rPr>
                <w:lang w:val="en-NZ"/>
              </w:rPr>
            </w:pPr>
            <w:r w:rsidRPr="00E25C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5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05">
            <w:pPr>
              <w:pStyle w:val="List"/>
              <w:rPr>
                <w:lang w:val="en-NZ"/>
              </w:rPr>
            </w:pPr>
            <w:r w:rsidRPr="00E25C05">
              <w:t>1. Plan and prepare for deck support operations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05" w:rsidP="00E25C05">
            <w:pPr>
              <w:pStyle w:val="List"/>
            </w:pPr>
            <w:r w:rsidRPr="00E25C05">
              <w:t>1.1 Obtain, interpret, clarify and confirm work requirements</w:t>
            </w:r>
          </w:p>
          <w:p w:rsidR="00000000" w:rsidRPr="00E25C05" w:rsidP="00E25C05">
            <w:pPr>
              <w:pStyle w:val="List"/>
            </w:pPr>
            <w:r w:rsidRPr="00E25C05">
              <w:t>1.2 Acce</w:t>
            </w:r>
            <w:r w:rsidRPr="00E25C05">
              <w:t>ss, interpret and apply documentation required for conveyor-car high wall mining</w:t>
            </w:r>
          </w:p>
          <w:p w:rsidR="00000000" w:rsidRPr="00E25C05" w:rsidP="00E25C05">
            <w:pPr>
              <w:pStyle w:val="List"/>
            </w:pPr>
            <w:r w:rsidRPr="00E25C05">
              <w:t>1.3 Access, interpret and apply geological and survey data required to complete allocated work</w:t>
            </w:r>
          </w:p>
          <w:p w:rsidR="00000000" w:rsidRPr="00E25C05" w:rsidP="00E25C05">
            <w:pPr>
              <w:pStyle w:val="List"/>
            </w:pPr>
            <w:r w:rsidRPr="00E25C05">
              <w:t>1.4 Identify, address and report potential hazards and risks according to site r</w:t>
            </w:r>
            <w:r w:rsidRPr="00E25C05">
              <w:t>equirements</w:t>
            </w:r>
          </w:p>
          <w:p w:rsidR="00000000" w:rsidRPr="00E25C05" w:rsidP="00E25C05">
            <w:pPr>
              <w:pStyle w:val="List"/>
            </w:pPr>
            <w:r w:rsidRPr="00E25C05">
              <w:t>1.5 Obtain and interpret emergency procedures and identify steps required to respond to emergencies</w:t>
            </w:r>
          </w:p>
          <w:p w:rsidR="00000000" w:rsidP="00E25C05">
            <w:pPr>
              <w:pStyle w:val="List"/>
              <w:rPr>
                <w:lang w:val="en-NZ"/>
              </w:rPr>
            </w:pPr>
            <w:r w:rsidRPr="00E25C05">
              <w:t xml:space="preserve">1.6 Select and wear personal protective equipment according to site requirements </w:t>
            </w:r>
          </w:p>
        </w:tc>
      </w:tr>
      <w:tr w:rsidTr="00E25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05">
            <w:pPr>
              <w:pStyle w:val="List"/>
              <w:rPr>
                <w:lang w:val="en-NZ"/>
              </w:rPr>
            </w:pPr>
            <w:r w:rsidRPr="00E25C05">
              <w:t>2. Load and unload cars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05" w:rsidP="00E25C05">
            <w:pPr>
              <w:pStyle w:val="List"/>
            </w:pPr>
            <w:r w:rsidRPr="00E25C05">
              <w:t>2.1 Communicate work activities with others within scope of own role</w:t>
            </w:r>
          </w:p>
          <w:p w:rsidR="00000000" w:rsidRPr="00E25C05" w:rsidP="00E25C05">
            <w:pPr>
              <w:pStyle w:val="List"/>
            </w:pPr>
            <w:r w:rsidRPr="00E25C05">
              <w:t>2.2 Carry out prestart and start-up procedures according to manufacturer specifications and site requirements</w:t>
            </w:r>
          </w:p>
          <w:p w:rsidR="00000000" w:rsidRPr="00E25C05" w:rsidP="00E25C05">
            <w:pPr>
              <w:pStyle w:val="List"/>
            </w:pPr>
            <w:r w:rsidRPr="00E25C05">
              <w:t>2.3 Stage and position cars according to job requirements</w:t>
            </w:r>
          </w:p>
          <w:p w:rsidR="00000000" w:rsidP="00E25C05">
            <w:pPr>
              <w:pStyle w:val="List"/>
              <w:rPr>
                <w:lang w:val="en-NZ"/>
              </w:rPr>
            </w:pPr>
            <w:r w:rsidRPr="00E25C05">
              <w:t>2.4 Carry out cable</w:t>
            </w:r>
            <w:r w:rsidRPr="00E25C05">
              <w:t xml:space="preserve"> connections according to job requirements</w:t>
            </w:r>
          </w:p>
        </w:tc>
      </w:tr>
      <w:tr w:rsidTr="00E25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05">
            <w:pPr>
              <w:pStyle w:val="List"/>
              <w:rPr>
                <w:lang w:val="en-NZ"/>
              </w:rPr>
            </w:pPr>
            <w:r w:rsidRPr="00E25C05">
              <w:t>3. Operate cars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05" w:rsidP="00E25C05">
            <w:pPr>
              <w:pStyle w:val="List"/>
            </w:pPr>
            <w:r w:rsidRPr="00E25C05">
              <w:t>3.1 Remove surface dust from cars according to site requirements</w:t>
            </w:r>
          </w:p>
          <w:p w:rsidR="00000000" w:rsidRPr="00E25C05" w:rsidP="00E25C05">
            <w:pPr>
              <w:pStyle w:val="List"/>
            </w:pPr>
            <w:r w:rsidRPr="00E25C05">
              <w:t>3.2 Pin and unpin cars according to job requirements</w:t>
            </w:r>
          </w:p>
          <w:p w:rsidR="00000000" w:rsidRPr="00E25C05" w:rsidP="00E25C05">
            <w:pPr>
              <w:pStyle w:val="List"/>
            </w:pPr>
            <w:r w:rsidRPr="00E25C05">
              <w:t>3.3 Complete work plan according to job requirements and manufacturer specific</w:t>
            </w:r>
            <w:r w:rsidRPr="00E25C05">
              <w:t>ations</w:t>
            </w:r>
          </w:p>
          <w:p w:rsidR="00000000" w:rsidP="00E25C05">
            <w:pPr>
              <w:pStyle w:val="List"/>
              <w:rPr>
                <w:lang w:val="en-NZ"/>
              </w:rPr>
            </w:pPr>
            <w:r w:rsidRPr="00E25C05">
              <w:t>3.4 Carry out shutdown and secure equipment procedures according to manufacturer specifications and site requirements</w:t>
            </w:r>
          </w:p>
        </w:tc>
      </w:tr>
      <w:tr w:rsidTr="00E25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05">
            <w:pPr>
              <w:pStyle w:val="List"/>
              <w:rPr>
                <w:lang w:val="en-NZ"/>
              </w:rPr>
            </w:pPr>
            <w:r w:rsidRPr="00E25C05">
              <w:t>4. Carry out operator maintenance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05" w:rsidP="00E25C05">
            <w:pPr>
              <w:pStyle w:val="List"/>
            </w:pPr>
            <w:r w:rsidRPr="00E25C05">
              <w:t>4.1 Prepare machine for maintenance according to manufacturer specifications and site requiremen</w:t>
            </w:r>
            <w:r w:rsidRPr="00E25C05">
              <w:t>ts</w:t>
            </w:r>
          </w:p>
          <w:p w:rsidR="00000000" w:rsidRPr="00E25C05" w:rsidP="00E25C05">
            <w:pPr>
              <w:pStyle w:val="List"/>
            </w:pPr>
            <w:r w:rsidRPr="00E25C05">
              <w:t>4.2 Conduct inspections and fault finding procedures according to manufacturer specifications and site requirements</w:t>
            </w:r>
          </w:p>
          <w:p w:rsidR="00000000" w:rsidRPr="00E25C05" w:rsidP="00E25C05">
            <w:pPr>
              <w:pStyle w:val="List"/>
            </w:pPr>
            <w:r w:rsidRPr="00E25C05">
              <w:t>4.3 Carry out scheduled maintenance tasks according to manufacturer specifications and site requirements</w:t>
            </w:r>
          </w:p>
          <w:p w:rsidR="00000000" w:rsidP="00E25C05">
            <w:pPr>
              <w:pStyle w:val="List"/>
              <w:rPr>
                <w:lang w:val="en-NZ"/>
              </w:rPr>
            </w:pPr>
            <w:r w:rsidRPr="00E25C05">
              <w:t>4.4 Complete maintenance records</w:t>
            </w:r>
            <w:r w:rsidRPr="00E25C05">
              <w:t xml:space="preserve"> according to site requirements</w:t>
            </w:r>
          </w:p>
        </w:tc>
      </w:tr>
      <w:tr w:rsidTr="00E25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05">
            <w:pPr>
              <w:pStyle w:val="List"/>
              <w:rPr>
                <w:lang w:val="en-NZ"/>
              </w:rPr>
            </w:pPr>
            <w:r w:rsidRPr="00E25C05">
              <w:t>5. Carry out housekeeping activities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05" w:rsidP="00E25C05">
            <w:pPr>
              <w:pStyle w:val="List"/>
            </w:pPr>
            <w:r w:rsidRPr="00E25C05">
              <w:t>5.1 Clear work area and dispose of or recycle materials according to site requirements</w:t>
            </w:r>
          </w:p>
          <w:p w:rsidR="00000000" w:rsidRPr="00E25C05" w:rsidP="00E25C05">
            <w:pPr>
              <w:pStyle w:val="List"/>
            </w:pPr>
            <w:r w:rsidRPr="00E25C05">
              <w:t>5.2 Clean and maintain condition of equipment, check suitability for use, and address/report issues</w:t>
            </w:r>
            <w:r w:rsidRPr="00E25C05">
              <w:t xml:space="preserve"> according to site requirements</w:t>
            </w:r>
          </w:p>
          <w:p w:rsidR="00000000" w:rsidRPr="00E25C05" w:rsidP="00E25C05">
            <w:pPr>
              <w:pStyle w:val="List"/>
            </w:pPr>
            <w:r w:rsidRPr="00E25C05">
              <w:t xml:space="preserve">5.3 Manage and/or report hazards according to site requirements </w:t>
            </w:r>
          </w:p>
          <w:p w:rsidR="00000000" w:rsidRPr="00E25C05" w:rsidP="00E25C05">
            <w:pPr>
              <w:pStyle w:val="List"/>
            </w:pPr>
            <w:r w:rsidRPr="00E25C05">
              <w:t>5.4 Complete records according to site requirements</w:t>
            </w:r>
          </w:p>
        </w:tc>
      </w:tr>
    </w:tbl>
    <w:p w:rsidR="00000000" w:rsidRPr="00E25C05" w:rsidP="00E25C05">
      <w:pPr>
        <w:pStyle w:val="BodyText"/>
      </w:pPr>
    </w:p>
    <w:p w:rsidR="00000000" w:rsidRPr="00E25C05" w:rsidP="00E25C05">
      <w:pPr>
        <w:pStyle w:val="AllowPageBreak"/>
      </w:pPr>
    </w:p>
    <w:p w:rsidR="00000000" w:rsidRPr="00E25C05" w:rsidP="00E25C05">
      <w:pPr>
        <w:pStyle w:val="Heading1"/>
      </w:pPr>
      <w:bookmarkStart w:id="5" w:name="O_1107934"/>
      <w:bookmarkEnd w:id="5"/>
      <w:r w:rsidRPr="00E25C05">
        <w:t>Foundation Skills</w:t>
      </w:r>
    </w:p>
    <w:p w:rsidR="00000000" w:rsidRPr="00FA18FD" w:rsidP="00FA18FD">
      <w:pPr>
        <w:pStyle w:val="BodyText"/>
        <w:rPr>
          <w:i/>
        </w:rPr>
      </w:pPr>
      <w:r w:rsidRPr="00FA18F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8"/>
        <w:gridCol w:w="6728"/>
      </w:tblGrid>
      <w:tr w:rsidTr="00FA18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05" w:rsidP="00E25C05">
            <w:pPr>
              <w:pStyle w:val="BodyText"/>
            </w:pPr>
            <w:r w:rsidRPr="00E25C0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05">
            <w:pPr>
              <w:pStyle w:val="BodyText"/>
              <w:rPr>
                <w:lang w:val="en-NZ"/>
              </w:rPr>
            </w:pPr>
            <w:r w:rsidRPr="00E25C05">
              <w:rPr>
                <w:rStyle w:val="SpecialBold"/>
              </w:rPr>
              <w:t>DESCRIPTION</w:t>
            </w:r>
          </w:p>
        </w:tc>
      </w:tr>
      <w:tr w:rsidTr="00FA1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05">
            <w:pPr>
              <w:pStyle w:val="BodyText"/>
              <w:rPr>
                <w:lang w:val="en-NZ"/>
              </w:rPr>
            </w:pPr>
            <w:r w:rsidRPr="00E25C0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5C05">
            <w:pPr>
              <w:pStyle w:val="ListBullet"/>
              <w:rPr>
                <w:lang w:val="en-NZ"/>
              </w:rPr>
            </w:pPr>
            <w:r w:rsidRPr="00E25C05">
              <w:t xml:space="preserve">Calculates basic measurements including mass and dimensions </w:t>
            </w:r>
          </w:p>
        </w:tc>
      </w:tr>
      <w:tr w:rsidTr="00FA1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05">
            <w:pPr>
              <w:pStyle w:val="BodyText"/>
              <w:rPr>
                <w:lang w:val="en-NZ"/>
              </w:rPr>
            </w:pPr>
            <w:r w:rsidRPr="00E25C0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5C05">
            <w:pPr>
              <w:pStyle w:val="ListBullet"/>
              <w:rPr>
                <w:lang w:val="en-NZ"/>
              </w:rPr>
            </w:pPr>
            <w:r w:rsidRPr="00E25C05">
              <w:t>Identifies and interprets information from workplace documentation</w:t>
            </w:r>
          </w:p>
        </w:tc>
      </w:tr>
      <w:tr w:rsidTr="00FA1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05">
            <w:pPr>
              <w:pStyle w:val="BodyText"/>
              <w:rPr>
                <w:lang w:val="en-NZ"/>
              </w:rPr>
            </w:pPr>
            <w:r w:rsidRPr="00E25C0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05" w:rsidP="00E25C05">
            <w:pPr>
              <w:pStyle w:val="ListBullet"/>
            </w:pPr>
            <w:r w:rsidRPr="00E25C05">
              <w:t>Monitors and minimises own exposure to worksite risks and hazards during activities</w:t>
            </w:r>
          </w:p>
        </w:tc>
      </w:tr>
    </w:tbl>
    <w:p w:rsidR="00000000" w:rsidRPr="00E25C05" w:rsidP="00E25C05">
      <w:pPr>
        <w:pStyle w:val="BodyText"/>
      </w:pPr>
    </w:p>
    <w:p w:rsidR="00000000" w:rsidRPr="00E25C05" w:rsidP="00E25C05">
      <w:pPr>
        <w:pStyle w:val="AllowPageBreak"/>
      </w:pPr>
    </w:p>
    <w:p w:rsidR="00000000" w:rsidRPr="00E25C05" w:rsidP="00E25C05">
      <w:pPr>
        <w:pStyle w:val="Heading1"/>
      </w:pPr>
      <w:bookmarkStart w:id="6" w:name="O_1107933"/>
      <w:bookmarkEnd w:id="6"/>
      <w:r w:rsidRPr="00E25C05">
        <w:t>Unit Mapping Information</w:t>
      </w:r>
    </w:p>
    <w:p w:rsidR="00000000" w:rsidRPr="00E25C05" w:rsidP="00FA18FD">
      <w:pPr>
        <w:pStyle w:val="BodyText"/>
      </w:pPr>
      <w:r w:rsidRPr="00E25C05">
        <w:t>Supersedes and is equivalent to RIIPEO202D Provide deck support for conveyor-car high wall mining operations.</w:t>
      </w:r>
    </w:p>
    <w:p w:rsidR="00000000" w:rsidRPr="00E25C05" w:rsidP="00E25C05">
      <w:pPr>
        <w:pStyle w:val="Heading1"/>
      </w:pPr>
      <w:bookmarkStart w:id="7" w:name="O_1107926"/>
      <w:bookmarkEnd w:id="7"/>
      <w:r w:rsidRPr="00E25C05">
        <w:t>Links</w:t>
      </w:r>
    </w:p>
    <w:p w:rsidR="00000000" w:rsidRPr="00E25C05" w:rsidP="00FA18FD">
      <w:pPr>
        <w:pStyle w:val="BodyText"/>
      </w:pPr>
      <w:r w:rsidRPr="00E25C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630E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25C05" w:rsidP="00E25C05"/>
    <w:sectPr w:rsidSect="00E25C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C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C05" w:rsidRPr="00FA18FD" w:rsidP="00FA1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C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FD" w:rsidP="00E25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18FD" w:rsidP="00E25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18FD" w:rsidP="00E25C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C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C05" w:rsidRPr="00FA18FD" w:rsidP="00FA1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C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FD" w:rsidRPr="002D2AF8" w:rsidP="00E25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RIIPEO202E Provide deck support for conveyor-car high wall mining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A18FD" w:rsidP="00E25C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FED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24F3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C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C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C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C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C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C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C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C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C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C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C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C05"/>
  </w:style>
  <w:style w:type="character" w:customStyle="1" w:styleId="Heading1Char">
    <w:name w:val="Heading 1 Char"/>
    <w:basedOn w:val="DefaultParagraphFont"/>
    <w:link w:val="Heading1"/>
    <w:rsid w:val="00E25C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C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C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5C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5C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5C05"/>
    <w:rPr>
      <w:b/>
      <w:spacing w:val="0"/>
    </w:rPr>
  </w:style>
  <w:style w:type="character" w:styleId="Emphasis">
    <w:name w:val="Emphasis"/>
    <w:basedOn w:val="DefaultParagraphFont"/>
    <w:qFormat/>
    <w:rsid w:val="00E25C05"/>
    <w:rPr>
      <w:i/>
    </w:rPr>
  </w:style>
  <w:style w:type="paragraph" w:customStyle="1" w:styleId="SuperHeading">
    <w:name w:val="SuperHeading"/>
    <w:basedOn w:val="Normal"/>
    <w:rsid w:val="00E25C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C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C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C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C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C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C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C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C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C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C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C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C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C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C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C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5C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C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C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C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5C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5C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C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C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C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C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C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C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C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C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5C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C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C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C05"/>
  </w:style>
  <w:style w:type="paragraph" w:styleId="TableofFigures">
    <w:name w:val="table of figures"/>
    <w:basedOn w:val="Normal"/>
    <w:next w:val="Normal"/>
    <w:semiHidden/>
    <w:rsid w:val="00E25C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C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5C05"/>
    <w:rPr>
      <w:rFonts w:ascii="Wingdings" w:hAnsi="Wingdings"/>
    </w:rPr>
  </w:style>
  <w:style w:type="paragraph" w:customStyle="1" w:styleId="TableHeading">
    <w:name w:val="Table Heading"/>
    <w:basedOn w:val="HeadingBase"/>
    <w:rsid w:val="00E25C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C05"/>
    <w:rPr>
      <w:color w:val="0033CC"/>
      <w:u w:val="none"/>
    </w:rPr>
  </w:style>
  <w:style w:type="paragraph" w:customStyle="1" w:styleId="BodyTextRight">
    <w:name w:val="Body Text Right"/>
    <w:basedOn w:val="BodyText"/>
    <w:rsid w:val="00E25C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C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C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C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C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C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C05"/>
    <w:rPr>
      <w:sz w:val="32"/>
    </w:rPr>
  </w:style>
  <w:style w:type="paragraph" w:customStyle="1" w:styleId="HeadingProcedure">
    <w:name w:val="Heading Procedure"/>
    <w:basedOn w:val="HeadingBase"/>
    <w:next w:val="Normal"/>
    <w:rsid w:val="00E25C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C05"/>
    <w:pPr>
      <w:spacing w:before="60" w:after="60"/>
    </w:pPr>
  </w:style>
  <w:style w:type="paragraph" w:styleId="ListContinue">
    <w:name w:val="List Continue"/>
    <w:basedOn w:val="List"/>
    <w:rsid w:val="00E25C05"/>
    <w:pPr>
      <w:ind w:firstLine="0"/>
    </w:pPr>
  </w:style>
  <w:style w:type="paragraph" w:customStyle="1" w:styleId="ListNote">
    <w:name w:val="List Note"/>
    <w:basedOn w:val="List"/>
    <w:rsid w:val="00E25C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C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C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C05"/>
    <w:rPr>
      <w:rFonts w:ascii="Courier New" w:hAnsi="Courier New"/>
    </w:rPr>
  </w:style>
  <w:style w:type="paragraph" w:customStyle="1" w:styleId="NoteBullet">
    <w:name w:val="Note Bullet"/>
    <w:basedOn w:val="Note"/>
    <w:rsid w:val="00E25C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C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C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C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C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5C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C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C05"/>
    <w:rPr>
      <w:b/>
      <w:smallCaps/>
    </w:rPr>
  </w:style>
  <w:style w:type="paragraph" w:customStyle="1" w:styleId="TableListNumber">
    <w:name w:val="Table List Number"/>
    <w:basedOn w:val="ListNumber"/>
    <w:rsid w:val="00E25C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C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C05"/>
    <w:pPr>
      <w:numPr>
        <w:numId w:val="8"/>
      </w:numPr>
    </w:pPr>
  </w:style>
  <w:style w:type="paragraph" w:customStyle="1" w:styleId="ListAlpha2">
    <w:name w:val="List Alpha 2"/>
    <w:basedOn w:val="List2"/>
    <w:rsid w:val="00E25C05"/>
    <w:pPr>
      <w:numPr>
        <w:numId w:val="7"/>
      </w:numPr>
    </w:pPr>
  </w:style>
  <w:style w:type="paragraph" w:styleId="List2">
    <w:name w:val="List 2"/>
    <w:basedOn w:val="BodyText"/>
    <w:rsid w:val="00E25C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C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C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C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C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C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5C05"/>
    <w:pPr>
      <w:numPr>
        <w:numId w:val="3"/>
      </w:numPr>
    </w:pPr>
  </w:style>
  <w:style w:type="paragraph" w:styleId="ListContinue2">
    <w:name w:val="List Continue 2"/>
    <w:basedOn w:val="List2"/>
    <w:rsid w:val="00E25C05"/>
    <w:pPr>
      <w:ind w:firstLine="0"/>
    </w:pPr>
  </w:style>
  <w:style w:type="paragraph" w:styleId="ListContinue3">
    <w:name w:val="List Continue 3"/>
    <w:basedOn w:val="List3"/>
    <w:rsid w:val="00E25C05"/>
    <w:pPr>
      <w:ind w:left="1021" w:firstLine="0"/>
    </w:pPr>
  </w:style>
  <w:style w:type="paragraph" w:styleId="ListContinue4">
    <w:name w:val="List Continue 4"/>
    <w:basedOn w:val="List4"/>
    <w:rsid w:val="00E25C05"/>
    <w:pPr>
      <w:ind w:firstLine="0"/>
    </w:pPr>
  </w:style>
  <w:style w:type="paragraph" w:styleId="ListContinue5">
    <w:name w:val="List Continue 5"/>
    <w:basedOn w:val="List5"/>
    <w:rsid w:val="00E25C05"/>
    <w:pPr>
      <w:ind w:firstLine="0"/>
    </w:pPr>
  </w:style>
  <w:style w:type="paragraph" w:styleId="ListNumber3">
    <w:name w:val="List Number 3"/>
    <w:basedOn w:val="List3"/>
    <w:rsid w:val="00E25C05"/>
    <w:pPr>
      <w:numPr>
        <w:numId w:val="4"/>
      </w:numPr>
    </w:pPr>
  </w:style>
  <w:style w:type="paragraph" w:styleId="ListNumber4">
    <w:name w:val="List Number 4"/>
    <w:basedOn w:val="List4"/>
    <w:rsid w:val="00E25C05"/>
    <w:pPr>
      <w:numPr>
        <w:numId w:val="5"/>
      </w:numPr>
    </w:pPr>
  </w:style>
  <w:style w:type="paragraph" w:styleId="ListNumber5">
    <w:name w:val="List Number 5"/>
    <w:basedOn w:val="List5"/>
    <w:rsid w:val="00E25C05"/>
    <w:pPr>
      <w:numPr>
        <w:numId w:val="6"/>
      </w:numPr>
    </w:pPr>
  </w:style>
  <w:style w:type="paragraph" w:styleId="BlockText">
    <w:name w:val="Block Text"/>
    <w:basedOn w:val="Normal"/>
    <w:rsid w:val="00E25C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C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C05"/>
    <w:rPr>
      <w:sz w:val="16"/>
      <w:vertAlign w:val="superscript"/>
    </w:rPr>
  </w:style>
  <w:style w:type="character" w:customStyle="1" w:styleId="Symbols">
    <w:name w:val="Symbols"/>
    <w:basedOn w:val="DefaultParagraphFont"/>
    <w:rsid w:val="00E25C05"/>
    <w:rPr>
      <w:rFonts w:ascii="Symbol" w:hAnsi="Symbol"/>
    </w:rPr>
  </w:style>
  <w:style w:type="character" w:customStyle="1" w:styleId="MenuOptions">
    <w:name w:val="Menu Options"/>
    <w:basedOn w:val="DefaultParagraphFont"/>
    <w:rsid w:val="00E25C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C05"/>
    <w:rPr>
      <w:b/>
    </w:rPr>
  </w:style>
  <w:style w:type="character" w:customStyle="1" w:styleId="Underlined">
    <w:name w:val="Underlined"/>
    <w:basedOn w:val="DefaultParagraphFont"/>
    <w:rsid w:val="00E25C05"/>
    <w:rPr>
      <w:u w:val="single"/>
    </w:rPr>
  </w:style>
  <w:style w:type="paragraph" w:customStyle="1" w:styleId="TableBodyTextRight">
    <w:name w:val="Table Body Text Right"/>
    <w:basedOn w:val="TableBodyText"/>
    <w:rsid w:val="00E25C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C05"/>
    <w:rPr>
      <w:sz w:val="18"/>
    </w:rPr>
  </w:style>
  <w:style w:type="paragraph" w:customStyle="1" w:styleId="BodySmallRight">
    <w:name w:val="Body Small Right"/>
    <w:basedOn w:val="BodyTextRight"/>
    <w:rsid w:val="00E25C05"/>
    <w:rPr>
      <w:sz w:val="18"/>
      <w:szCs w:val="18"/>
    </w:rPr>
  </w:style>
  <w:style w:type="paragraph" w:customStyle="1" w:styleId="MarginEdition">
    <w:name w:val="Margin Edition"/>
    <w:basedOn w:val="MarginNote"/>
    <w:rsid w:val="00E25C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C05"/>
    <w:rPr>
      <w:sz w:val="2"/>
      <w:szCs w:val="2"/>
    </w:rPr>
  </w:style>
  <w:style w:type="character" w:customStyle="1" w:styleId="Small">
    <w:name w:val="Small"/>
    <w:basedOn w:val="DefaultParagraphFont"/>
    <w:rsid w:val="00E25C05"/>
    <w:rPr>
      <w:sz w:val="16"/>
    </w:rPr>
  </w:style>
  <w:style w:type="paragraph" w:customStyle="1" w:styleId="WideTable">
    <w:name w:val="Wide Table"/>
    <w:basedOn w:val="Normal"/>
    <w:rsid w:val="00E25C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C05"/>
  </w:style>
  <w:style w:type="paragraph" w:styleId="Quote">
    <w:name w:val="Quote"/>
    <w:basedOn w:val="Heading1"/>
    <w:link w:val="QuoteChar"/>
    <w:qFormat/>
    <w:rsid w:val="00E25C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C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C05"/>
    <w:pPr>
      <w:pageBreakBefore/>
    </w:pPr>
  </w:style>
  <w:style w:type="paragraph" w:customStyle="1" w:styleId="Border">
    <w:name w:val="Border"/>
    <w:basedOn w:val="Normal"/>
    <w:qFormat/>
    <w:rsid w:val="00E25C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C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C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C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C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C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C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C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C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C05"/>
    <w:rPr>
      <w:u w:val="single"/>
    </w:rPr>
  </w:style>
  <w:style w:type="character" w:customStyle="1" w:styleId="BoldandItalics">
    <w:name w:val="Bold and Italics"/>
    <w:qFormat/>
    <w:rsid w:val="00E25C05"/>
    <w:rPr>
      <w:b/>
      <w:i/>
      <w:u w:val="none"/>
    </w:rPr>
  </w:style>
  <w:style w:type="paragraph" w:styleId="BalloonText">
    <w:name w:val="Balloon Text"/>
    <w:basedOn w:val="Normal"/>
    <w:link w:val="BalloonTextChar"/>
    <w:rsid w:val="00E25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C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C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C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C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C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C05"/>
    <w:pPr>
      <w:spacing w:before="0" w:after="0"/>
    </w:pPr>
  </w:style>
  <w:style w:type="paragraph" w:customStyle="1" w:styleId="BodyTextBold">
    <w:name w:val="Body Text Bold"/>
    <w:basedOn w:val="BodyText"/>
    <w:qFormat/>
    <w:rsid w:val="00E25C05"/>
    <w:rPr>
      <w:b/>
    </w:rPr>
  </w:style>
  <w:style w:type="character" w:styleId="Hyperlink">
    <w:name w:val="Hyperlink"/>
    <w:basedOn w:val="DefaultParagraphFont"/>
    <w:uiPriority w:val="99"/>
    <w:unhideWhenUsed/>
    <w:rsid w:val="00FA1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3530</Characters>
  <Application>Microsoft Office Word</Application>
  <DocSecurity>0</DocSecurity>
  <Lines>110</Lines>
  <Paragraphs>71</Paragraphs>
  <ScaleCrop>false</ScaleCrop>
  <Company>Author-it Software Corporation Ltd.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RIIPEO202E Provide deck support for conveyor-car high wall mining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2022-10-18T14:23:00Z</dcterms:created>
  <dcterms:modified xsi:type="dcterms:W3CDTF">2022-10-18T14:23:00Z</dcterms:modified>
</cp:coreProperties>
</file>