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5B7" w:rsidP="008A15B7">
      <w:pPr>
        <w:pStyle w:val="Title"/>
      </w:pPr>
      <w:r>
        <w:fldChar w:fldCharType="begin"/>
      </w:r>
      <w:r>
        <w:instrText xml:space="preserve"> TITLE   \* MERGEFORMAT </w:instrText>
      </w:r>
      <w:r>
        <w:fldChar w:fldCharType="separate"/>
      </w:r>
      <w:r>
        <w:t>RIIPEO201E Conduct conveyor operations</w:t>
      </w:r>
      <w:r>
        <w:fldChar w:fldCharType="end"/>
      </w:r>
    </w:p>
    <w:p w:rsidR="008A15B7" w:rsidP="008A15B7">
      <w:pPr>
        <w:pStyle w:val="Version"/>
        <w:sectPr w:rsidSect="003B36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6E7" w:rsidP="003B36E7">
      <w:pPr>
        <w:pStyle w:val="SuperHeading"/>
      </w:pPr>
      <w:r w:rsidRPr="003B36E7">
        <w:t>RIIPEO201E Conduct conveyor operations</w:t>
      </w:r>
    </w:p>
    <w:p w:rsidR="00000000" w:rsidRPr="003B36E7" w:rsidP="003B36E7">
      <w:pPr>
        <w:pStyle w:val="Heading1"/>
      </w:pPr>
      <w:bookmarkStart w:id="1" w:name="O_1107916"/>
      <w:bookmarkEnd w:id="1"/>
      <w:r w:rsidRPr="003B36E7">
        <w:t>Modification History</w:t>
      </w:r>
    </w:p>
    <w:tbl>
      <w:tblPr>
        <w:tblW w:w="9522" w:type="dxa"/>
        <w:tblLayout w:type="fixed"/>
        <w:tblCellMar>
          <w:left w:w="62" w:type="dxa"/>
          <w:right w:w="62" w:type="dxa"/>
        </w:tblCellMar>
        <w:tblLook w:val="0000"/>
      </w:tblPr>
      <w:tblGrid>
        <w:gridCol w:w="2929"/>
        <w:gridCol w:w="6593"/>
      </w:tblGrid>
      <w:tr w:rsidTr="003B36E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E7" w:rsidP="003B36E7">
            <w:pPr>
              <w:pStyle w:val="BodyText"/>
            </w:pPr>
            <w:r w:rsidRPr="003B36E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E7">
            <w:pPr>
              <w:pStyle w:val="BodyText"/>
              <w:rPr>
                <w:lang w:val="en-NZ"/>
              </w:rPr>
            </w:pPr>
            <w:r w:rsidRPr="003B36E7">
              <w:rPr>
                <w:rStyle w:val="SpecialBold"/>
              </w:rPr>
              <w:t>Comments</w:t>
            </w:r>
          </w:p>
        </w:tc>
      </w:tr>
      <w:tr w:rsidTr="003B36E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E7">
            <w:pPr>
              <w:pStyle w:val="BodyText"/>
              <w:rPr>
                <w:lang w:val="en-NZ"/>
              </w:rPr>
            </w:pPr>
            <w:r w:rsidRPr="003B36E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E7" w:rsidP="003B36E7">
            <w:pPr>
              <w:pStyle w:val="BodyText"/>
            </w:pPr>
            <w:r w:rsidRPr="003B36E7">
              <w:t>This version first released with RII Resources and Infrastructure Industry Training Package Version 5.0.</w:t>
            </w:r>
          </w:p>
        </w:tc>
      </w:tr>
    </w:tbl>
    <w:p w:rsidR="00000000" w:rsidRPr="003B36E7" w:rsidP="003B36E7">
      <w:pPr>
        <w:pStyle w:val="BodyText"/>
      </w:pPr>
    </w:p>
    <w:p w:rsidR="00000000" w:rsidRPr="003B36E7" w:rsidP="003B36E7">
      <w:pPr>
        <w:pStyle w:val="AllowPageBreak"/>
      </w:pPr>
    </w:p>
    <w:p w:rsidR="00000000" w:rsidRPr="003B36E7" w:rsidP="003B36E7">
      <w:pPr>
        <w:pStyle w:val="Heading1"/>
      </w:pPr>
      <w:bookmarkStart w:id="2" w:name="O_1107921"/>
      <w:bookmarkEnd w:id="2"/>
      <w:r w:rsidRPr="003B36E7">
        <w:t>Application</w:t>
      </w:r>
    </w:p>
    <w:p w:rsidR="00000000" w:rsidRPr="003B36E7" w:rsidP="008A15B7">
      <w:pPr>
        <w:pStyle w:val="BodyText"/>
      </w:pPr>
      <w:r w:rsidRPr="003B36E7">
        <w:t>This unit describes the skills and knowledge required to conduct conv</w:t>
      </w:r>
      <w:r w:rsidRPr="003B36E7">
        <w:t>eyor operations in coal and metalliferous mining, including conducting basic planning, preparation and maintenance activities to support operations.</w:t>
      </w:r>
    </w:p>
    <w:p w:rsidR="00000000" w:rsidRPr="003B36E7" w:rsidP="008A15B7">
      <w:pPr>
        <w:pStyle w:val="BodyText"/>
      </w:pPr>
      <w:r w:rsidRPr="003B36E7">
        <w:t>It applies to those working in operational roles. They generally work under supervision to undertake a pres</w:t>
      </w:r>
      <w:r w:rsidRPr="003B36E7">
        <w:t>cribed range of functions involving known routines and procedures and take some responsibility for the quality of work outcomes.</w:t>
      </w:r>
    </w:p>
    <w:p w:rsidR="00000000" w:rsidRPr="003B36E7" w:rsidP="008A15B7">
      <w:pPr>
        <w:pStyle w:val="BodyText"/>
      </w:pPr>
      <w:r w:rsidRPr="003B36E7">
        <w:t>No licensing, legislation, or certification requirements apply to this unit at the time of publication.</w:t>
      </w:r>
    </w:p>
    <w:p w:rsidR="00000000" w:rsidRPr="003B36E7" w:rsidP="003B36E7">
      <w:pPr>
        <w:pStyle w:val="Heading1"/>
      </w:pPr>
      <w:bookmarkStart w:id="3" w:name="O_1107920"/>
      <w:bookmarkEnd w:id="3"/>
      <w:r w:rsidRPr="003B36E7">
        <w:t>Unit</w:t>
      </w:r>
      <w:r w:rsidRPr="003B36E7">
        <w:t xml:space="preserve"> Sector</w:t>
      </w:r>
    </w:p>
    <w:p w:rsidR="00000000" w:rsidRPr="003B36E7" w:rsidP="008A15B7">
      <w:pPr>
        <w:pStyle w:val="List"/>
      </w:pPr>
      <w:r w:rsidRPr="003B36E7">
        <w:t>Coal mining</w:t>
      </w:r>
    </w:p>
    <w:p w:rsidR="00000000" w:rsidRPr="003B36E7" w:rsidP="008A15B7">
      <w:pPr>
        <w:pStyle w:val="List"/>
      </w:pPr>
      <w:r w:rsidRPr="003B36E7">
        <w:t>Metalliferous mining</w:t>
      </w:r>
    </w:p>
    <w:p w:rsidR="00000000" w:rsidRPr="003B36E7" w:rsidP="003B36E7">
      <w:pPr>
        <w:pStyle w:val="AllowPageBreak"/>
      </w:pPr>
    </w:p>
    <w:p w:rsidR="00000000" w:rsidRPr="003B36E7" w:rsidP="003B36E7">
      <w:pPr>
        <w:pStyle w:val="Heading1"/>
      </w:pPr>
      <w:bookmarkStart w:id="4" w:name="O_1107919"/>
      <w:bookmarkEnd w:id="4"/>
      <w:r w:rsidRPr="003B36E7">
        <w:t>Elements and Performance Criteria</w:t>
      </w:r>
    </w:p>
    <w:tbl>
      <w:tblPr>
        <w:tblW w:w="9568" w:type="dxa"/>
        <w:tblLayout w:type="fixed"/>
        <w:tblCellMar>
          <w:left w:w="62" w:type="dxa"/>
          <w:right w:w="62" w:type="dxa"/>
        </w:tblCellMar>
        <w:tblLook w:val="0000"/>
      </w:tblPr>
      <w:tblGrid>
        <w:gridCol w:w="2457"/>
        <w:gridCol w:w="7111"/>
      </w:tblGrid>
      <w:tr w:rsidTr="003B36E7">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E7" w:rsidP="003B36E7">
            <w:pPr>
              <w:pStyle w:val="BodyText"/>
            </w:pPr>
            <w:r w:rsidRPr="003B36E7">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E7">
            <w:pPr>
              <w:pStyle w:val="BodyText"/>
              <w:rPr>
                <w:lang w:val="en-NZ"/>
              </w:rPr>
            </w:pPr>
            <w:r w:rsidRPr="003B36E7">
              <w:rPr>
                <w:rStyle w:val="SpecialBold"/>
              </w:rPr>
              <w:t>PERFORMANCE CRITERIA</w:t>
            </w:r>
          </w:p>
        </w:tc>
      </w:tr>
      <w:tr w:rsidTr="003B36E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E7" w:rsidP="003B36E7">
            <w:pPr>
              <w:pStyle w:val="BodyText"/>
            </w:pPr>
            <w:r w:rsidRPr="003B36E7">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E7">
            <w:pPr>
              <w:pStyle w:val="BodyText"/>
              <w:rPr>
                <w:lang w:val="en-NZ"/>
              </w:rPr>
            </w:pPr>
            <w:r w:rsidRPr="003B36E7">
              <w:rPr>
                <w:rStyle w:val="Emphasis"/>
              </w:rPr>
              <w:t>Performance criteria describe the performance needed to demonstrate achievement of the element.</w:t>
            </w:r>
          </w:p>
        </w:tc>
      </w:tr>
      <w:tr w:rsidTr="003B36E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E7">
            <w:pPr>
              <w:pStyle w:val="List"/>
              <w:rPr>
                <w:lang w:val="en-NZ"/>
              </w:rPr>
            </w:pPr>
            <w:r w:rsidRPr="003B36E7">
              <w:t>1. Plan and prepare for conveyor operations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E7" w:rsidP="003B36E7">
            <w:pPr>
              <w:pStyle w:val="List"/>
            </w:pPr>
            <w:r w:rsidRPr="003B36E7">
              <w:t>1.1 Obtain, interpret, clarify and confirm work requirements</w:t>
            </w:r>
          </w:p>
          <w:p w:rsidR="00000000" w:rsidRPr="003B36E7" w:rsidP="003B36E7">
            <w:pPr>
              <w:pStyle w:val="List"/>
            </w:pPr>
            <w:r w:rsidRPr="003B36E7">
              <w:t>1.2 Access, interpret and apply documentation required</w:t>
            </w:r>
            <w:r w:rsidRPr="003B36E7">
              <w:t xml:space="preserve"> to conduct conveyor operations</w:t>
            </w:r>
          </w:p>
          <w:p w:rsidR="00000000" w:rsidRPr="003B36E7" w:rsidP="003B36E7">
            <w:pPr>
              <w:pStyle w:val="List"/>
            </w:pPr>
            <w:r w:rsidRPr="003B36E7">
              <w:t>1.3 Plan job and optimise production requirements within scope of own role</w:t>
            </w:r>
          </w:p>
          <w:p w:rsidR="00000000" w:rsidRPr="003B36E7" w:rsidP="003B36E7">
            <w:pPr>
              <w:pStyle w:val="List"/>
            </w:pPr>
            <w:r w:rsidRPr="003B36E7">
              <w:t>1.4 Identify, address and report environmental issues and ground conditions according to site requirements</w:t>
            </w:r>
          </w:p>
          <w:p w:rsidR="00000000" w:rsidRPr="003B36E7" w:rsidP="003B36E7">
            <w:pPr>
              <w:pStyle w:val="List"/>
            </w:pPr>
            <w:r w:rsidRPr="003B36E7">
              <w:t>1.5 Identify, address and report potential hazards and risks according to site requirements</w:t>
            </w:r>
          </w:p>
          <w:p w:rsidR="00000000" w:rsidRPr="003B36E7" w:rsidP="003B36E7">
            <w:pPr>
              <w:pStyle w:val="List"/>
            </w:pPr>
            <w:r w:rsidRPr="003B36E7">
              <w:t>1.6 Select and wear personal protective equipment according to site requirements</w:t>
            </w:r>
          </w:p>
          <w:p w:rsidR="00000000" w:rsidP="003B36E7">
            <w:pPr>
              <w:pStyle w:val="List"/>
              <w:rPr>
                <w:lang w:val="en-NZ"/>
              </w:rPr>
            </w:pPr>
            <w:r w:rsidRPr="003B36E7">
              <w:t>1.7 Obtain and interpret emergency procedures and identify steps required to respon</w:t>
            </w:r>
            <w:r w:rsidRPr="003B36E7">
              <w:t>d to emergencies</w:t>
            </w:r>
          </w:p>
        </w:tc>
      </w:tr>
      <w:tr w:rsidTr="003B36E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E7">
            <w:pPr>
              <w:pStyle w:val="List"/>
              <w:rPr>
                <w:lang w:val="en-NZ"/>
              </w:rPr>
            </w:pPr>
            <w:r w:rsidRPr="003B36E7">
              <w:t>2. Operate conveyor</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E7" w:rsidP="003B36E7">
            <w:pPr>
              <w:pStyle w:val="List"/>
            </w:pPr>
            <w:r w:rsidRPr="003B36E7">
              <w:t>2.1 Carry out prestart and start-up procedures according to manufacturer specifications and site requirements and confirm required safety devices are operational</w:t>
            </w:r>
          </w:p>
          <w:p w:rsidR="00000000" w:rsidRPr="003B36E7" w:rsidP="003B36E7">
            <w:pPr>
              <w:pStyle w:val="List"/>
            </w:pPr>
            <w:r w:rsidRPr="003B36E7">
              <w:t>2.2 Communicate work activities with others within scope</w:t>
            </w:r>
            <w:r w:rsidRPr="003B36E7">
              <w:t xml:space="preserve"> of own role</w:t>
            </w:r>
          </w:p>
          <w:p w:rsidR="00000000" w:rsidRPr="003B36E7" w:rsidP="003B36E7">
            <w:pPr>
              <w:pStyle w:val="List"/>
            </w:pPr>
            <w:r w:rsidRPr="003B36E7">
              <w:t>2.3 Monitor conveyor performance using appropriate indicators and confirm safe operation of plant and equipment</w:t>
            </w:r>
          </w:p>
          <w:p w:rsidR="00000000" w:rsidRPr="003B36E7" w:rsidP="003B36E7">
            <w:pPr>
              <w:pStyle w:val="List"/>
            </w:pPr>
            <w:r w:rsidRPr="003B36E7">
              <w:t>2.4 Identify and remove/manage contaminants according to site requirements</w:t>
            </w:r>
          </w:p>
          <w:p w:rsidR="00000000" w:rsidRPr="003B36E7" w:rsidP="003B36E7">
            <w:pPr>
              <w:pStyle w:val="List"/>
            </w:pPr>
            <w:r w:rsidRPr="003B36E7">
              <w:t>2.5 Complete work plan according to job requirements and</w:t>
            </w:r>
            <w:r w:rsidRPr="003B36E7">
              <w:t xml:space="preserve"> manufacturer specifications</w:t>
            </w:r>
          </w:p>
          <w:p w:rsidR="00000000" w:rsidP="003B36E7">
            <w:pPr>
              <w:pStyle w:val="List"/>
              <w:rPr>
                <w:lang w:val="en-NZ"/>
              </w:rPr>
            </w:pPr>
            <w:r w:rsidRPr="003B36E7">
              <w:t>2.6 Carry out shutdown and secure equipment procedures according to manufacturer specifications and site requirements</w:t>
            </w:r>
          </w:p>
        </w:tc>
      </w:tr>
      <w:tr w:rsidTr="003B36E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E7">
            <w:pPr>
              <w:pStyle w:val="List"/>
              <w:rPr>
                <w:lang w:val="en-NZ"/>
              </w:rPr>
            </w:pPr>
            <w:r w:rsidRPr="003B36E7">
              <w:t>3. Carry out operator maintenance</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E7" w:rsidP="003B36E7">
            <w:pPr>
              <w:pStyle w:val="List"/>
            </w:pPr>
            <w:r w:rsidRPr="003B36E7">
              <w:t>3.1 Prepare machine for maintenance according to manufacturer specificatio</w:t>
            </w:r>
            <w:r w:rsidRPr="003B36E7">
              <w:t>ns and site requirements</w:t>
            </w:r>
          </w:p>
          <w:p w:rsidR="00000000" w:rsidRPr="003B36E7" w:rsidP="003B36E7">
            <w:pPr>
              <w:pStyle w:val="List"/>
            </w:pPr>
            <w:r w:rsidRPr="003B36E7">
              <w:t xml:space="preserve">3.2 Conduct inspections and fault finding procedures according to manufacturer specifications and site requirements </w:t>
            </w:r>
          </w:p>
          <w:p w:rsidR="00000000" w:rsidRPr="003B36E7" w:rsidP="003B36E7">
            <w:pPr>
              <w:pStyle w:val="List"/>
            </w:pPr>
            <w:r w:rsidRPr="003B36E7">
              <w:t>3.3 Carry out scheduled maintenance tasks according to manufacturer specifications and site requirements</w:t>
            </w:r>
          </w:p>
          <w:p w:rsidR="00000000" w:rsidRPr="003B36E7" w:rsidP="003B36E7">
            <w:pPr>
              <w:pStyle w:val="List"/>
            </w:pPr>
            <w:r w:rsidRPr="003B36E7">
              <w:t>3.4 Retur</w:t>
            </w:r>
            <w:r w:rsidRPr="003B36E7">
              <w:t>n machine to service according to manufacturer specifications and site requirements</w:t>
            </w:r>
          </w:p>
          <w:p w:rsidR="00000000" w:rsidP="003B36E7">
            <w:pPr>
              <w:pStyle w:val="List"/>
              <w:rPr>
                <w:lang w:val="en-NZ"/>
              </w:rPr>
            </w:pPr>
            <w:r w:rsidRPr="003B36E7">
              <w:t>3.5 Complete maintenance records according to site requirements and manufacturer specifications as required</w:t>
            </w:r>
          </w:p>
        </w:tc>
      </w:tr>
      <w:tr w:rsidTr="003B36E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E7">
            <w:pPr>
              <w:pStyle w:val="List"/>
              <w:rPr>
                <w:lang w:val="en-NZ"/>
              </w:rPr>
            </w:pPr>
            <w:r w:rsidRPr="003B36E7">
              <w:t>4. Carry out housekeeping activities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E7" w:rsidP="003B36E7">
            <w:pPr>
              <w:pStyle w:val="List"/>
            </w:pPr>
            <w:r w:rsidRPr="003B36E7">
              <w:t>4.1 Clean and maintain con</w:t>
            </w:r>
            <w:r w:rsidRPr="003B36E7">
              <w:t>dition of work area and equipment according to site requirements</w:t>
            </w:r>
          </w:p>
          <w:p w:rsidR="00000000" w:rsidRPr="003B36E7" w:rsidP="003B36E7">
            <w:pPr>
              <w:pStyle w:val="List"/>
            </w:pPr>
            <w:r w:rsidRPr="003B36E7">
              <w:t>4.2 Manage and/or report hazards according to site requirements</w:t>
            </w:r>
          </w:p>
          <w:p w:rsidR="00000000" w:rsidRPr="003B36E7" w:rsidP="003B36E7">
            <w:pPr>
              <w:pStyle w:val="List"/>
            </w:pPr>
            <w:r w:rsidRPr="003B36E7">
              <w:t>4.3 Complete records and reports according to site requirements</w:t>
            </w:r>
          </w:p>
        </w:tc>
      </w:tr>
    </w:tbl>
    <w:p w:rsidR="00000000" w:rsidRPr="003B36E7" w:rsidP="003B36E7">
      <w:pPr>
        <w:pStyle w:val="BodyText"/>
      </w:pPr>
    </w:p>
    <w:p w:rsidR="00000000" w:rsidRPr="003B36E7" w:rsidP="003B36E7">
      <w:pPr>
        <w:pStyle w:val="AllowPageBreak"/>
      </w:pPr>
    </w:p>
    <w:p w:rsidR="00000000" w:rsidRPr="003B36E7" w:rsidP="003B36E7">
      <w:pPr>
        <w:pStyle w:val="Heading1"/>
      </w:pPr>
      <w:bookmarkStart w:id="5" w:name="O_1107918"/>
      <w:bookmarkEnd w:id="5"/>
      <w:r w:rsidRPr="003B36E7">
        <w:t>Foundation Skills</w:t>
      </w:r>
    </w:p>
    <w:p w:rsidR="00000000" w:rsidRPr="008A15B7" w:rsidP="008A15B7">
      <w:pPr>
        <w:pStyle w:val="BodyText"/>
        <w:rPr>
          <w:i/>
        </w:rPr>
      </w:pPr>
      <w:r w:rsidRPr="008A15B7">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3B36E7">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E7" w:rsidP="003B36E7">
            <w:pPr>
              <w:pStyle w:val="BodyText"/>
            </w:pPr>
            <w:r w:rsidRPr="003B36E7">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E7">
            <w:pPr>
              <w:pStyle w:val="BodyText"/>
              <w:rPr>
                <w:lang w:val="en-NZ"/>
              </w:rPr>
            </w:pPr>
            <w:r w:rsidRPr="003B36E7">
              <w:rPr>
                <w:rStyle w:val="SpecialBold"/>
              </w:rPr>
              <w:t>DESCRIPTION</w:t>
            </w:r>
          </w:p>
        </w:tc>
      </w:tr>
      <w:tr w:rsidTr="003B36E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E7">
            <w:pPr>
              <w:pStyle w:val="BodyText"/>
              <w:rPr>
                <w:lang w:val="en-NZ"/>
              </w:rPr>
            </w:pPr>
            <w:r w:rsidRPr="003B36E7">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6E7">
            <w:pPr>
              <w:pStyle w:val="ListBullet"/>
              <w:rPr>
                <w:lang w:val="en-NZ"/>
              </w:rPr>
            </w:pPr>
            <w:r w:rsidRPr="003B36E7">
              <w:t>Calculates basic resourcing requirements</w:t>
            </w:r>
          </w:p>
        </w:tc>
      </w:tr>
      <w:tr w:rsidTr="003B36E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E7">
            <w:pPr>
              <w:pStyle w:val="BodyText"/>
              <w:rPr>
                <w:lang w:val="en-NZ"/>
              </w:rPr>
            </w:pPr>
            <w:r w:rsidRPr="003B36E7">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6E7">
            <w:pPr>
              <w:pStyle w:val="ListBullet"/>
              <w:rPr>
                <w:lang w:val="en-NZ"/>
              </w:rPr>
            </w:pPr>
            <w:r w:rsidRPr="003B36E7">
              <w:t>Identifies and interprets information in workplace documentation</w:t>
            </w:r>
          </w:p>
        </w:tc>
      </w:tr>
      <w:tr w:rsidTr="003B36E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E7">
            <w:pPr>
              <w:pStyle w:val="BodyText"/>
              <w:rPr>
                <w:lang w:val="en-NZ"/>
              </w:rPr>
            </w:pPr>
            <w:r w:rsidRPr="003B36E7">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36E7" w:rsidP="003B36E7">
            <w:pPr>
              <w:pStyle w:val="ListBullet"/>
            </w:pPr>
            <w:r w:rsidRPr="003B36E7">
              <w:t xml:space="preserve">Monitors and minimises own exposure to worksite risks and hazards </w:t>
            </w:r>
          </w:p>
        </w:tc>
      </w:tr>
    </w:tbl>
    <w:p w:rsidR="00000000" w:rsidRPr="003B36E7" w:rsidP="003B36E7">
      <w:pPr>
        <w:pStyle w:val="BodyText"/>
      </w:pPr>
    </w:p>
    <w:p w:rsidR="00000000" w:rsidRPr="003B36E7" w:rsidP="003B36E7">
      <w:pPr>
        <w:pStyle w:val="AllowPageBreak"/>
      </w:pPr>
    </w:p>
    <w:p w:rsidR="00000000" w:rsidRPr="003B36E7" w:rsidP="003B36E7">
      <w:pPr>
        <w:pStyle w:val="Heading1"/>
      </w:pPr>
      <w:bookmarkStart w:id="6" w:name="O_1107917"/>
      <w:bookmarkEnd w:id="6"/>
      <w:r w:rsidRPr="003B36E7">
        <w:t>Unit Mapping Information</w:t>
      </w:r>
    </w:p>
    <w:p w:rsidR="00000000" w:rsidRPr="003B36E7" w:rsidP="008A15B7">
      <w:pPr>
        <w:pStyle w:val="BodyText"/>
      </w:pPr>
      <w:r w:rsidRPr="003B36E7">
        <w:t xml:space="preserve">Supersedes and is equivalent to RIIPEO201D Conduct conveyor </w:t>
      </w:r>
      <w:r w:rsidRPr="003B36E7">
        <w:t>operations.</w:t>
      </w:r>
    </w:p>
    <w:p w:rsidR="00000000" w:rsidRPr="003B36E7" w:rsidP="003B36E7">
      <w:pPr>
        <w:pStyle w:val="Heading1"/>
      </w:pPr>
      <w:bookmarkStart w:id="7" w:name="O_1107910"/>
      <w:bookmarkEnd w:id="7"/>
      <w:r w:rsidRPr="003B36E7">
        <w:t>Links</w:t>
      </w:r>
    </w:p>
    <w:p w:rsidR="00000000" w:rsidRPr="003B36E7" w:rsidP="008A15B7">
      <w:pPr>
        <w:pStyle w:val="BodyText"/>
      </w:pPr>
      <w:r w:rsidRPr="003B36E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258E1">
        <w:rPr>
          <w:rStyle w:val="Hyperlink"/>
        </w:rPr>
        <w:t>https://vetnet.gov.au/Pages/TrainingDocs.aspx?q=88a61002-9a21-4386-aaf8-69c76e675272</w:t>
      </w:r>
      <w:r>
        <w:fldChar w:fldCharType="end"/>
      </w:r>
    </w:p>
    <w:p w:rsidR="00000000" w:rsidRPr="003B36E7" w:rsidP="008A15B7">
      <w:pPr>
        <w:pStyle w:val="BodyText"/>
        <w:sectPr w:rsidSect="003B36E7">
          <w:headerReference w:type="default" r:id="rId10"/>
          <w:footerReference w:type="default" r:id="rId11"/>
          <w:pgSz w:w="11908" w:h="16833"/>
          <w:pgMar w:top="1702" w:right="1418" w:bottom="1702" w:left="1418" w:header="992" w:footer="992" w:gutter="0"/>
          <w:cols w:space="720"/>
          <w:noEndnote/>
          <w:docGrid w:linePitch="299"/>
        </w:sectPr>
      </w:pPr>
    </w:p>
    <w:p w:rsidR="00000000" w:rsidRPr="003B36E7" w:rsidP="003B36E7">
      <w:pPr>
        <w:pStyle w:val="SuperHeading"/>
      </w:pPr>
      <w:r w:rsidRPr="003B36E7">
        <w:t xml:space="preserve">Assessment </w:t>
      </w:r>
      <w:r w:rsidRPr="003B36E7">
        <w:t>Requirements for RIIPEO201E Conduct conveyor operations</w:t>
      </w:r>
    </w:p>
    <w:p w:rsidR="00000000" w:rsidRPr="003B36E7" w:rsidP="003B36E7">
      <w:pPr>
        <w:pStyle w:val="Heading1"/>
      </w:pPr>
      <w:bookmarkStart w:id="8" w:name="O_1107912"/>
      <w:bookmarkEnd w:id="8"/>
      <w:r w:rsidRPr="003B36E7">
        <w:t>Modification History</w:t>
      </w:r>
    </w:p>
    <w:tbl>
      <w:tblPr>
        <w:tblW w:w="9522" w:type="dxa"/>
        <w:tblLayout w:type="fixed"/>
        <w:tblCellMar>
          <w:left w:w="62" w:type="dxa"/>
          <w:right w:w="62" w:type="dxa"/>
        </w:tblCellMar>
        <w:tblLook w:val="0000"/>
      </w:tblPr>
      <w:tblGrid>
        <w:gridCol w:w="2929"/>
        <w:gridCol w:w="6593"/>
      </w:tblGrid>
      <w:tr w:rsidTr="003B36E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E7" w:rsidP="003B36E7">
            <w:pPr>
              <w:pStyle w:val="BodyText"/>
            </w:pPr>
            <w:r w:rsidRPr="003B36E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E7">
            <w:pPr>
              <w:pStyle w:val="BodyText"/>
              <w:rPr>
                <w:lang w:val="en-NZ"/>
              </w:rPr>
            </w:pPr>
            <w:r w:rsidRPr="003B36E7">
              <w:rPr>
                <w:rStyle w:val="SpecialBold"/>
              </w:rPr>
              <w:t>Comments</w:t>
            </w:r>
          </w:p>
        </w:tc>
      </w:tr>
      <w:tr w:rsidTr="003B36E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E7">
            <w:pPr>
              <w:pStyle w:val="BodyText"/>
              <w:rPr>
                <w:lang w:val="en-NZ"/>
              </w:rPr>
            </w:pPr>
            <w:r w:rsidRPr="003B36E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E7" w:rsidP="003B36E7">
            <w:pPr>
              <w:pStyle w:val="BodyText"/>
            </w:pPr>
            <w:r w:rsidRPr="003B36E7">
              <w:t>This version first released with RII Resources and Infrastructure Industry Training Package Version 5.0.</w:t>
            </w:r>
          </w:p>
        </w:tc>
      </w:tr>
    </w:tbl>
    <w:p w:rsidR="00000000" w:rsidRPr="003B36E7" w:rsidP="003B36E7">
      <w:pPr>
        <w:pStyle w:val="BodyText"/>
      </w:pPr>
    </w:p>
    <w:p w:rsidR="00000000" w:rsidRPr="003B36E7" w:rsidP="003B36E7">
      <w:pPr>
        <w:pStyle w:val="AllowPageBreak"/>
      </w:pPr>
    </w:p>
    <w:p w:rsidR="00000000" w:rsidRPr="003B36E7" w:rsidP="003B36E7">
      <w:pPr>
        <w:pStyle w:val="Heading1"/>
      </w:pPr>
      <w:bookmarkStart w:id="9" w:name="O_1107915"/>
      <w:bookmarkEnd w:id="9"/>
      <w:r w:rsidRPr="003B36E7">
        <w:t>Performance Evidence</w:t>
      </w:r>
    </w:p>
    <w:p w:rsidR="00000000" w:rsidRPr="003B36E7" w:rsidP="008A15B7">
      <w:pPr>
        <w:pStyle w:val="BodyText"/>
      </w:pPr>
      <w:r w:rsidRPr="003B36E7">
        <w:t>The candidate must demonstrate the ability to complete the tasks outlined in the elements, performance criteria and foundation skills of this unit, including evidence of the ability to:</w:t>
      </w:r>
    </w:p>
    <w:p w:rsidR="00000000" w:rsidRPr="003B36E7" w:rsidP="003B36E7">
      <w:pPr>
        <w:pStyle w:val="ListBullet"/>
      </w:pPr>
      <w:r w:rsidRPr="003B36E7">
        <w:t>conduct conveyor operations on at least two occa</w:t>
      </w:r>
      <w:r w:rsidRPr="003B36E7">
        <w:t>sions, including:</w:t>
      </w:r>
    </w:p>
    <w:p w:rsidR="00000000" w:rsidRPr="003B36E7" w:rsidP="003B36E7">
      <w:pPr>
        <w:pStyle w:val="ListBullet2"/>
      </w:pPr>
      <w:r w:rsidRPr="003B36E7">
        <w:t>conducting prestart, start</w:t>
      </w:r>
      <w:r w:rsidRPr="003B36E7">
        <w:noBreakHyphen/>
        <w:t>up, shutdown and secure equipment procedures</w:t>
      </w:r>
    </w:p>
    <w:p w:rsidR="00000000" w:rsidRPr="003B36E7" w:rsidP="003B36E7">
      <w:pPr>
        <w:pStyle w:val="ListBullet2"/>
      </w:pPr>
      <w:r w:rsidRPr="003B36E7">
        <w:t xml:space="preserve">monitoring conveyor performance </w:t>
      </w:r>
    </w:p>
    <w:p w:rsidR="00000000" w:rsidRPr="003B36E7" w:rsidP="003B36E7">
      <w:pPr>
        <w:pStyle w:val="ListBullet2"/>
      </w:pPr>
      <w:r w:rsidRPr="003B36E7">
        <w:t>minimising spillage while operating conveyor</w:t>
      </w:r>
    </w:p>
    <w:p w:rsidR="00000000" w:rsidRPr="003B36E7" w:rsidP="003B36E7">
      <w:pPr>
        <w:pStyle w:val="ListBullet2"/>
      </w:pPr>
      <w:r w:rsidRPr="003B36E7">
        <w:t>identifying and removing contaminants</w:t>
      </w:r>
    </w:p>
    <w:p w:rsidR="00000000" w:rsidRPr="003B36E7" w:rsidP="003B36E7">
      <w:pPr>
        <w:pStyle w:val="ListBullet2"/>
      </w:pPr>
      <w:r w:rsidRPr="003B36E7">
        <w:t>conducting minor maintenance and adjustment requi</w:t>
      </w:r>
      <w:r w:rsidRPr="003B36E7">
        <w:t>rements</w:t>
      </w:r>
    </w:p>
    <w:p w:rsidR="00000000" w:rsidRPr="003B36E7" w:rsidP="003B36E7">
      <w:pPr>
        <w:pStyle w:val="ListBullet2"/>
      </w:pPr>
      <w:r w:rsidRPr="003B36E7">
        <w:t>conducting housekeeping activities.</w:t>
      </w:r>
    </w:p>
    <w:p w:rsidR="00000000" w:rsidRPr="003B36E7" w:rsidP="003B36E7">
      <w:pPr>
        <w:pStyle w:val="List"/>
      </w:pPr>
    </w:p>
    <w:p w:rsidR="00000000" w:rsidRPr="003B36E7" w:rsidP="008A15B7">
      <w:pPr>
        <w:pStyle w:val="BodyText"/>
      </w:pPr>
      <w:r w:rsidRPr="003B36E7">
        <w:t>During the above, the candidate must:</w:t>
      </w:r>
    </w:p>
    <w:p w:rsidR="00000000" w:rsidRPr="003B36E7" w:rsidP="003B36E7">
      <w:pPr>
        <w:pStyle w:val="ListBullet"/>
      </w:pPr>
      <w:r w:rsidRPr="003B36E7">
        <w:t>locate and apply required documentation, policies and procedures and confirm work activity is compliant</w:t>
      </w:r>
    </w:p>
    <w:p w:rsidR="00000000" w:rsidRPr="003B36E7" w:rsidP="003B36E7">
      <w:pPr>
        <w:pStyle w:val="ListBullet"/>
      </w:pPr>
      <w:r w:rsidRPr="003B36E7">
        <w:t>work effectively with others to conduct conveyor operations that meet required outcomes, including:</w:t>
      </w:r>
    </w:p>
    <w:p w:rsidR="00000000" w:rsidRPr="003B36E7" w:rsidP="003B36E7">
      <w:pPr>
        <w:pStyle w:val="ListBullet2"/>
      </w:pPr>
      <w:r w:rsidRPr="003B36E7">
        <w:t>organising work activities to meet task requirements</w:t>
      </w:r>
    </w:p>
    <w:p w:rsidR="00000000" w:rsidRPr="003B36E7" w:rsidP="003B36E7">
      <w:pPr>
        <w:pStyle w:val="ListBullet2"/>
      </w:pPr>
      <w:r w:rsidRPr="003B36E7">
        <w:t>using a range of communications techniques and equipment to convey information to others</w:t>
      </w:r>
    </w:p>
    <w:p w:rsidR="00000000" w:rsidRPr="003B36E7" w:rsidP="003B36E7">
      <w:pPr>
        <w:pStyle w:val="ListBullet2"/>
      </w:pPr>
      <w:r w:rsidRPr="003B36E7">
        <w:t>complying wit</w:t>
      </w:r>
      <w:r w:rsidRPr="003B36E7">
        <w:t>h reporting requirements and procedures</w:t>
      </w:r>
    </w:p>
    <w:p w:rsidR="00000000" w:rsidRPr="003B36E7" w:rsidP="003B36E7">
      <w:pPr>
        <w:pStyle w:val="ListBullet2"/>
      </w:pPr>
      <w:r w:rsidRPr="003B36E7">
        <w:t>communicating to confirm work requirements.</w:t>
      </w:r>
    </w:p>
    <w:p w:rsidR="00000000" w:rsidRPr="003B36E7" w:rsidP="003B36E7">
      <w:pPr>
        <w:pStyle w:val="AllowPageBreak"/>
      </w:pPr>
    </w:p>
    <w:p w:rsidR="00000000" w:rsidRPr="003B36E7" w:rsidP="003B36E7">
      <w:pPr>
        <w:pStyle w:val="Heading1"/>
      </w:pPr>
      <w:bookmarkStart w:id="10" w:name="O_1107914"/>
      <w:bookmarkEnd w:id="10"/>
      <w:r w:rsidRPr="003B36E7">
        <w:t>Knowledge Evidence</w:t>
      </w:r>
    </w:p>
    <w:p w:rsidR="00000000" w:rsidRPr="003B36E7" w:rsidP="008A15B7">
      <w:pPr>
        <w:pStyle w:val="BodyText"/>
      </w:pPr>
      <w:r w:rsidRPr="003B36E7">
        <w:t>The candidate must be able to demonstrate knowledge to complete the tasks outlined in the elements, performance criteria and foundatio</w:t>
      </w:r>
      <w:r w:rsidRPr="003B36E7">
        <w:t>n skills of this unit, including knowledge of:</w:t>
      </w:r>
    </w:p>
    <w:p w:rsidR="00000000" w:rsidRPr="003B36E7" w:rsidP="003B36E7">
      <w:pPr>
        <w:pStyle w:val="ListBullet"/>
      </w:pPr>
      <w:r w:rsidRPr="003B36E7">
        <w:t>key policies, procedures and documentation required to conduct conveyor operations, including those for:</w:t>
      </w:r>
    </w:p>
    <w:p w:rsidR="00000000" w:rsidRPr="003B36E7" w:rsidP="003B36E7">
      <w:pPr>
        <w:pStyle w:val="ListBullet2"/>
      </w:pPr>
      <w:r w:rsidRPr="003B36E7">
        <w:t>clearing blocked chutes and excessive spills</w:t>
      </w:r>
    </w:p>
    <w:p w:rsidR="00000000" w:rsidRPr="003B36E7" w:rsidP="003B36E7">
      <w:pPr>
        <w:pStyle w:val="ListBullet2"/>
      </w:pPr>
      <w:r w:rsidRPr="003B36E7">
        <w:t>moving parts and rotating equipment</w:t>
      </w:r>
    </w:p>
    <w:p w:rsidR="00000000" w:rsidRPr="003B36E7" w:rsidP="003B36E7">
      <w:pPr>
        <w:pStyle w:val="ListBullet2"/>
      </w:pPr>
      <w:r w:rsidRPr="003B36E7">
        <w:t>safety devices</w:t>
      </w:r>
      <w:r w:rsidRPr="003B36E7">
        <w:t>, including:</w:t>
      </w:r>
    </w:p>
    <w:p w:rsidR="00000000" w:rsidRPr="003B36E7" w:rsidP="003B36E7">
      <w:pPr>
        <w:pStyle w:val="ListBullet3"/>
      </w:pPr>
      <w:r w:rsidRPr="003B36E7">
        <w:t>emergency stops</w:t>
      </w:r>
    </w:p>
    <w:p w:rsidR="00000000" w:rsidRPr="003B36E7" w:rsidP="003B36E7">
      <w:pPr>
        <w:pStyle w:val="ListBullet3"/>
      </w:pPr>
      <w:r w:rsidRPr="003B36E7">
        <w:t>audible and visual alarms</w:t>
      </w:r>
    </w:p>
    <w:p w:rsidR="00000000" w:rsidRPr="003B36E7" w:rsidP="003B36E7">
      <w:pPr>
        <w:pStyle w:val="ListBullet3"/>
      </w:pPr>
      <w:r w:rsidRPr="003B36E7">
        <w:t>conveyor lanyards</w:t>
      </w:r>
    </w:p>
    <w:p w:rsidR="00000000" w:rsidRPr="003B36E7" w:rsidP="003B36E7">
      <w:pPr>
        <w:pStyle w:val="ListBullet2"/>
      </w:pPr>
      <w:r w:rsidRPr="003B36E7">
        <w:t>isolation of plant and equipment</w:t>
      </w:r>
    </w:p>
    <w:p w:rsidR="00000000" w:rsidRPr="003B36E7" w:rsidP="003B36E7">
      <w:pPr>
        <w:pStyle w:val="ListBullet2"/>
      </w:pPr>
      <w:r w:rsidRPr="003B36E7">
        <w:t>communication methods</w:t>
      </w:r>
    </w:p>
    <w:p w:rsidR="00000000" w:rsidRPr="003B36E7" w:rsidP="003B36E7">
      <w:pPr>
        <w:pStyle w:val="ListBullet"/>
      </w:pPr>
      <w:r w:rsidRPr="003B36E7">
        <w:t xml:space="preserve">prestart check techniques, including those for: </w:t>
      </w:r>
    </w:p>
    <w:p w:rsidR="00000000" w:rsidRPr="003B36E7" w:rsidP="003B36E7">
      <w:pPr>
        <w:pStyle w:val="ListBullet2"/>
      </w:pPr>
      <w:r w:rsidRPr="003B36E7">
        <w:t>computer systems</w:t>
      </w:r>
    </w:p>
    <w:p w:rsidR="00000000" w:rsidRPr="003B36E7" w:rsidP="003B36E7">
      <w:pPr>
        <w:pStyle w:val="ListBullet2"/>
      </w:pPr>
      <w:r w:rsidRPr="003B36E7">
        <w:t>conveyor belt and components</w:t>
      </w:r>
    </w:p>
    <w:p w:rsidR="00000000" w:rsidRPr="003B36E7" w:rsidP="003B36E7">
      <w:pPr>
        <w:pStyle w:val="ListBullet2"/>
      </w:pPr>
      <w:r w:rsidRPr="003B36E7">
        <w:t xml:space="preserve">display instrumentation and gauges </w:t>
      </w:r>
    </w:p>
    <w:p w:rsidR="00000000" w:rsidRPr="003B36E7" w:rsidP="003B36E7">
      <w:pPr>
        <w:pStyle w:val="ListBullet2"/>
      </w:pPr>
      <w:r w:rsidRPr="003B36E7">
        <w:t>greasing components</w:t>
      </w:r>
    </w:p>
    <w:p w:rsidR="00000000" w:rsidRPr="003B36E7" w:rsidP="003B36E7">
      <w:pPr>
        <w:pStyle w:val="ListBullet2"/>
      </w:pPr>
      <w:r w:rsidRPr="003B36E7">
        <w:t>visual and audio warning devices and lights</w:t>
      </w:r>
    </w:p>
    <w:p w:rsidR="00000000" w:rsidRPr="003B36E7" w:rsidP="003B36E7">
      <w:pPr>
        <w:pStyle w:val="ListBullet2"/>
      </w:pPr>
      <w:r w:rsidRPr="003B36E7">
        <w:t>emergency stop systems</w:t>
      </w:r>
    </w:p>
    <w:p w:rsidR="00000000" w:rsidRPr="003B36E7" w:rsidP="003B36E7">
      <w:pPr>
        <w:pStyle w:val="ListBullet2"/>
      </w:pPr>
      <w:r w:rsidRPr="003B36E7">
        <w:t>guarding</w:t>
      </w:r>
    </w:p>
    <w:p w:rsidR="00000000" w:rsidRPr="003B36E7" w:rsidP="003B36E7">
      <w:pPr>
        <w:pStyle w:val="ListBullet"/>
      </w:pPr>
      <w:r w:rsidRPr="003B36E7">
        <w:t>conveyor systems, indicators and related equipment configurations, including computer indicators</w:t>
      </w:r>
    </w:p>
    <w:p w:rsidR="00000000" w:rsidRPr="003B36E7" w:rsidP="003B36E7">
      <w:pPr>
        <w:pStyle w:val="ListBullet"/>
      </w:pPr>
      <w:r w:rsidRPr="003B36E7">
        <w:t>conveyor and conveyor syst</w:t>
      </w:r>
      <w:r w:rsidRPr="003B36E7">
        <w:t>em equipment characteristics, technical capabilities and limitations, including:</w:t>
      </w:r>
    </w:p>
    <w:p w:rsidR="00000000" w:rsidRPr="003B36E7" w:rsidP="003B36E7">
      <w:pPr>
        <w:pStyle w:val="ListBullet2"/>
      </w:pPr>
      <w:r w:rsidRPr="003B36E7">
        <w:t>start-up, shutdown and secure equipment procedures</w:t>
      </w:r>
    </w:p>
    <w:p w:rsidR="00000000" w:rsidRPr="003B36E7" w:rsidP="003B36E7">
      <w:pPr>
        <w:pStyle w:val="ListBullet2"/>
      </w:pPr>
      <w:r w:rsidRPr="003B36E7">
        <w:t>operator maintenance procedures, including fault finding and scheduled maintenance tasks</w:t>
      </w:r>
    </w:p>
    <w:p w:rsidR="00000000" w:rsidRPr="003B36E7" w:rsidP="003B36E7">
      <w:pPr>
        <w:pStyle w:val="ListBullet2"/>
      </w:pPr>
      <w:r w:rsidRPr="003B36E7">
        <w:t>shutdown techniques, including:</w:t>
      </w:r>
    </w:p>
    <w:p w:rsidR="00000000" w:rsidRPr="003B36E7" w:rsidP="003B36E7">
      <w:pPr>
        <w:pStyle w:val="ListBullet3"/>
      </w:pPr>
      <w:r w:rsidRPr="003B36E7">
        <w:t>r</w:t>
      </w:r>
      <w:r w:rsidRPr="003B36E7">
        <w:t>ectifying and/or reporting faults and defects, conditions and outstanding faults</w:t>
      </w:r>
    </w:p>
    <w:p w:rsidR="00000000" w:rsidRPr="003B36E7" w:rsidP="003B36E7">
      <w:pPr>
        <w:pStyle w:val="ListBullet3"/>
      </w:pPr>
      <w:r w:rsidRPr="003B36E7">
        <w:t>restoring conveyor to condition for next start-up</w:t>
      </w:r>
    </w:p>
    <w:p w:rsidR="00000000" w:rsidRPr="003B36E7" w:rsidP="003B36E7">
      <w:pPr>
        <w:pStyle w:val="ListBullet3"/>
      </w:pPr>
      <w:r w:rsidRPr="003B36E7">
        <w:t>completing logs and reporting requirements</w:t>
      </w:r>
    </w:p>
    <w:p w:rsidR="00000000" w:rsidRPr="003B36E7" w:rsidP="003B36E7">
      <w:pPr>
        <w:pStyle w:val="ListBullet"/>
      </w:pPr>
      <w:r w:rsidRPr="003B36E7">
        <w:t xml:space="preserve">principles and techniques for: </w:t>
      </w:r>
    </w:p>
    <w:p w:rsidR="00000000" w:rsidRPr="003B36E7" w:rsidP="003B36E7">
      <w:pPr>
        <w:pStyle w:val="ListBullet2"/>
      </w:pPr>
      <w:r w:rsidRPr="003B36E7">
        <w:t>monitoring conveyor performance</w:t>
      </w:r>
    </w:p>
    <w:p w:rsidR="00000000" w:rsidRPr="003B36E7" w:rsidP="003B36E7">
      <w:pPr>
        <w:pStyle w:val="ListBullet2"/>
      </w:pPr>
      <w:r w:rsidRPr="003B36E7">
        <w:t>minimising spillage while operating conveyor</w:t>
      </w:r>
    </w:p>
    <w:p w:rsidR="00000000" w:rsidRPr="003B36E7" w:rsidP="003B36E7">
      <w:pPr>
        <w:pStyle w:val="ListBullet2"/>
      </w:pPr>
      <w:r w:rsidRPr="003B36E7">
        <w:t>identifying and removing contaminants</w:t>
      </w:r>
    </w:p>
    <w:p w:rsidR="00000000" w:rsidRPr="003B36E7" w:rsidP="003B36E7">
      <w:pPr>
        <w:pStyle w:val="ListBullet"/>
      </w:pPr>
      <w:r w:rsidRPr="003B36E7">
        <w:t>site environmental issues, ground conditions and constraints</w:t>
      </w:r>
    </w:p>
    <w:p w:rsidR="00000000" w:rsidRPr="003B36E7" w:rsidP="003B36E7">
      <w:pPr>
        <w:pStyle w:val="ListBullet"/>
      </w:pPr>
      <w:r w:rsidRPr="003B36E7">
        <w:t>principles and techniques for identifying and responding to relevant hazards and emergencies</w:t>
      </w:r>
    </w:p>
    <w:p w:rsidR="00000000" w:rsidRPr="003B36E7" w:rsidP="003B36E7">
      <w:pPr>
        <w:pStyle w:val="ListBullet"/>
      </w:pPr>
      <w:r w:rsidRPr="003B36E7">
        <w:t>site requirements for housekeeping, completing maintenance records and reporting requirements</w:t>
      </w:r>
    </w:p>
    <w:p w:rsidR="00000000" w:rsidRPr="003B36E7" w:rsidP="003B36E7">
      <w:pPr>
        <w:pStyle w:val="ListBullet"/>
      </w:pPr>
      <w:r w:rsidRPr="003B36E7">
        <w:t>basic techniques for communicating job activities with others.</w:t>
      </w:r>
    </w:p>
    <w:p w:rsidR="00000000" w:rsidRPr="003B36E7" w:rsidP="003B36E7">
      <w:pPr>
        <w:pStyle w:val="AllowPageBreak"/>
      </w:pPr>
    </w:p>
    <w:p w:rsidR="00000000" w:rsidRPr="003B36E7" w:rsidP="003B36E7">
      <w:pPr>
        <w:pStyle w:val="Heading1"/>
      </w:pPr>
      <w:bookmarkStart w:id="11" w:name="O_1107913"/>
      <w:bookmarkEnd w:id="11"/>
      <w:r w:rsidRPr="003B36E7">
        <w:t>Assessment Conditions</w:t>
      </w:r>
    </w:p>
    <w:p w:rsidR="00000000" w:rsidRPr="003B36E7" w:rsidP="008A15B7">
      <w:pPr>
        <w:pStyle w:val="BodyText"/>
      </w:pPr>
      <w:r w:rsidRPr="003B36E7">
        <w:t>Mandatory conditions for assessment of this unit are stipu</w:t>
      </w:r>
      <w:r w:rsidRPr="003B36E7">
        <w:t>lated below. The assessment must:</w:t>
      </w:r>
    </w:p>
    <w:p w:rsidR="00000000" w:rsidRPr="003B36E7" w:rsidP="003B36E7">
      <w:pPr>
        <w:pStyle w:val="ListBullet"/>
      </w:pPr>
      <w:r w:rsidRPr="003B36E7">
        <w:t>include access to:</w:t>
      </w:r>
    </w:p>
    <w:p w:rsidR="00000000" w:rsidRPr="003B36E7" w:rsidP="003B36E7">
      <w:pPr>
        <w:pStyle w:val="ListBullet2"/>
      </w:pPr>
      <w:r w:rsidRPr="003B36E7">
        <w:t>conveyor</w:t>
      </w:r>
    </w:p>
    <w:p w:rsidR="00000000" w:rsidRPr="003B36E7" w:rsidP="003B36E7">
      <w:pPr>
        <w:pStyle w:val="ListBullet2"/>
      </w:pPr>
      <w:r w:rsidRPr="003B36E7">
        <w:t xml:space="preserve">personal protective equipment </w:t>
      </w:r>
    </w:p>
    <w:p w:rsidR="00000000" w:rsidRPr="003B36E7" w:rsidP="003B36E7">
      <w:pPr>
        <w:pStyle w:val="ListBullet2"/>
      </w:pPr>
      <w:r w:rsidRPr="003B36E7">
        <w:t>equipment required to conduct conveyor operations</w:t>
      </w:r>
    </w:p>
    <w:p w:rsidR="00000000" w:rsidRPr="003B36E7" w:rsidP="003B36E7">
      <w:pPr>
        <w:pStyle w:val="ListBullet"/>
      </w:pPr>
      <w:r w:rsidRPr="003B36E7">
        <w:t xml:space="preserve">be conducted in a safe environment; and, </w:t>
      </w:r>
    </w:p>
    <w:p w:rsidR="00000000" w:rsidRPr="003B36E7" w:rsidP="003B36E7">
      <w:pPr>
        <w:pStyle w:val="ListBullet"/>
      </w:pPr>
      <w:r w:rsidRPr="003B36E7">
        <w:t>be assessed in the context of this sector</w:t>
      </w:r>
      <w:r>
        <w:t>’</w:t>
      </w:r>
      <w:r w:rsidRPr="003B36E7">
        <w:t xml:space="preserve">s work environment; and, </w:t>
      </w:r>
    </w:p>
    <w:p w:rsidR="00000000" w:rsidRPr="003B36E7" w:rsidP="003B36E7">
      <w:pPr>
        <w:pStyle w:val="ListBullet"/>
      </w:pPr>
      <w:r w:rsidRPr="003B36E7">
        <w:t>be assessed in compliance with relevant legislation/regulation and using policies, procedures and processes directly related to the industry sector for which it is being assessed; and,</w:t>
      </w:r>
    </w:p>
    <w:p w:rsidR="00000000" w:rsidRPr="003B36E7" w:rsidP="003B36E7">
      <w:pPr>
        <w:pStyle w:val="ListBullet"/>
      </w:pPr>
      <w:r w:rsidRPr="003B36E7">
        <w:t>confirm consistent performance can be applied in a range of relevant wo</w:t>
      </w:r>
      <w:r w:rsidRPr="003B36E7">
        <w:t>rkplace circumstances.</w:t>
      </w:r>
    </w:p>
    <w:p w:rsidR="00000000" w:rsidRPr="003B36E7" w:rsidP="008A15B7">
      <w:pPr>
        <w:pStyle w:val="BodyText"/>
      </w:pPr>
      <w:r w:rsidRPr="003B36E7">
        <w:t>Where personal safety or environmental damage are limiting factors, assessment may occur in a simulated work environment* provided it is realistic and sufficiently rigorous to cover all aspects of this sector’s workplace performance,</w:t>
      </w:r>
      <w:r w:rsidRPr="003B36E7">
        <w:t xml:space="preserve"> including environment, task skills, task management skills, contingency management skills and job role environment skills.</w:t>
      </w:r>
    </w:p>
    <w:p w:rsidR="00000000" w:rsidRPr="003B36E7" w:rsidP="003B36E7">
      <w:pPr>
        <w:pStyle w:val="BodyTextBold"/>
      </w:pPr>
      <w:r w:rsidRPr="003B36E7">
        <w:t>Assessor requirements</w:t>
      </w:r>
    </w:p>
    <w:p w:rsidR="00000000" w:rsidRPr="003B36E7" w:rsidP="008A15B7">
      <w:pPr>
        <w:pStyle w:val="BodyText"/>
      </w:pPr>
      <w:r w:rsidRPr="003B36E7">
        <w:t>Assessors must be able to clearly demonstrate current and relevant industry knowledge and experience to satisf</w:t>
      </w:r>
      <w:r w:rsidRPr="003B36E7">
        <w:t>y the mandatory regulatory standards as set out in the Standards for Registered Training Organisations (RTOs) 2015/Australian Quality Training Framework mandatory requirements for assessors current at the time of assessment and any relevant licensing and c</w:t>
      </w:r>
      <w:r w:rsidRPr="003B36E7">
        <w:t>ertification requirements. This includes:</w:t>
      </w:r>
    </w:p>
    <w:p w:rsidR="00000000" w:rsidRPr="003B36E7" w:rsidP="003B36E7">
      <w:pPr>
        <w:pStyle w:val="ListBullet"/>
      </w:pPr>
      <w:r w:rsidRPr="003B36E7">
        <w:t>vocational competencies at least to the level being delivered and assessed</w:t>
      </w:r>
    </w:p>
    <w:p w:rsidR="00000000" w:rsidRPr="003B36E7" w:rsidP="003B36E7">
      <w:pPr>
        <w:pStyle w:val="ListBullet"/>
      </w:pPr>
      <w:r w:rsidRPr="003B36E7">
        <w:t>current industry skills directly relevant to the training and assessment being provided</w:t>
      </w:r>
    </w:p>
    <w:p w:rsidR="00000000" w:rsidRPr="003B36E7" w:rsidP="003B36E7">
      <w:pPr>
        <w:pStyle w:val="ListBullet"/>
      </w:pPr>
      <w:r w:rsidRPr="003B36E7">
        <w:t>current knowledge and skills in vocational trainin</w:t>
      </w:r>
      <w:r w:rsidRPr="003B36E7">
        <w:t>g and learning that informs their training and assessment</w:t>
      </w:r>
    </w:p>
    <w:p w:rsidR="00000000" w:rsidRPr="003B36E7" w:rsidP="003B36E7">
      <w:pPr>
        <w:pStyle w:val="ListBullet"/>
      </w:pPr>
      <w:r w:rsidRPr="003B36E7">
        <w:t>formal relevant qualifications in training and assessment</w:t>
      </w:r>
    </w:p>
    <w:p w:rsidR="00000000" w:rsidRPr="003B36E7" w:rsidP="003B36E7">
      <w:pPr>
        <w:pStyle w:val="ListBullet"/>
      </w:pPr>
      <w:r w:rsidRPr="003B36E7">
        <w:t xml:space="preserve">having knowledge of and/or experience using the latest techniques and processes </w:t>
      </w:r>
    </w:p>
    <w:p w:rsidR="00000000" w:rsidRPr="003B36E7" w:rsidP="003B36E7">
      <w:pPr>
        <w:pStyle w:val="ListBullet"/>
      </w:pPr>
      <w:r w:rsidRPr="003B36E7">
        <w:t>possessing the required level of RII training product knowledge</w:t>
      </w:r>
    </w:p>
    <w:p w:rsidR="00000000" w:rsidRPr="003B36E7" w:rsidP="003B36E7">
      <w:pPr>
        <w:pStyle w:val="ListBullet"/>
      </w:pPr>
      <w:r w:rsidRPr="003B36E7">
        <w:t>having an understanding and knowledge of legislation and regulations relevant to the industry and to employment and workplaces</w:t>
      </w:r>
    </w:p>
    <w:p w:rsidR="00000000" w:rsidRPr="003B36E7" w:rsidP="003B36E7">
      <w:pPr>
        <w:pStyle w:val="ListBullet"/>
      </w:pPr>
      <w:r w:rsidRPr="003B36E7">
        <w:t>demonstrating the performance evidence, and knowledge evidence ou</w:t>
      </w:r>
      <w:r w:rsidRPr="003B36E7">
        <w:t>tlined in this unit of competency, and</w:t>
      </w:r>
    </w:p>
    <w:p w:rsidR="00000000" w:rsidRPr="003B36E7" w:rsidP="003B36E7">
      <w:pPr>
        <w:pStyle w:val="ListBullet"/>
      </w:pPr>
      <w:r w:rsidRPr="003B36E7">
        <w:t>the minimum years of current** work experience after competency has been obtained as specified below in an industry sector relevant to the outcomes of the unit.</w:t>
      </w:r>
    </w:p>
    <w:p w:rsidR="00000000" w:rsidRPr="003B36E7" w:rsidP="008A15B7">
      <w:pPr>
        <w:pStyle w:val="BodyText"/>
      </w:pPr>
      <w:r w:rsidRPr="003B36E7">
        <w:t>It is also acceptable for the appropriately qualified as</w:t>
      </w:r>
      <w:r w:rsidRPr="003B36E7">
        <w:t>sessor to work with an industry expert to conduct assessment together and for the industry expert to be involved in the assessment judgement. The industry expert must have current industry skills directly relevant to the training and assessment being provi</w:t>
      </w:r>
      <w:r w:rsidRPr="003B36E7">
        <w:t>ded. This means the industry subject matter expert must demonstrate skills and knowledge from the minimum years of current work experience after competency has been obtained as specified below, including time spent in roles related to the unit being assess</w:t>
      </w:r>
      <w:r w:rsidRPr="003B36E7">
        <w:t>ed:</w:t>
      </w:r>
    </w:p>
    <w:tbl>
      <w:tblPr>
        <w:tblW w:w="0" w:type="auto"/>
        <w:tblCellMar>
          <w:left w:w="62" w:type="dxa"/>
          <w:right w:w="62" w:type="dxa"/>
        </w:tblCellMar>
        <w:tblLook w:val="0000"/>
      </w:tblPr>
      <w:tblGrid>
        <w:gridCol w:w="4330"/>
        <w:gridCol w:w="1622"/>
        <w:gridCol w:w="3244"/>
      </w:tblGrid>
      <w:tr w:rsidTr="008A15B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36E7" w:rsidP="003B36E7">
            <w:pPr>
              <w:pStyle w:val="BodyText"/>
            </w:pPr>
            <w:r w:rsidRPr="003B36E7">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36E7" w:rsidP="003B36E7">
            <w:pPr>
              <w:pStyle w:val="BodyText"/>
            </w:pPr>
            <w:r w:rsidRPr="003B36E7">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6E7">
            <w:pPr>
              <w:pStyle w:val="BodyText"/>
              <w:rPr>
                <w:lang w:val="en-NZ"/>
              </w:rPr>
            </w:pPr>
            <w:r w:rsidRPr="003B36E7">
              <w:rPr>
                <w:rStyle w:val="SpecialBold"/>
              </w:rPr>
              <w:t>Required assessor or industry subject matter expert experience</w:t>
            </w:r>
          </w:p>
        </w:tc>
      </w:tr>
      <w:tr w:rsidTr="008A15B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6E7">
            <w:pPr>
              <w:pStyle w:val="BodyText"/>
              <w:rPr>
                <w:lang w:val="en-NZ"/>
              </w:rPr>
            </w:pPr>
            <w:r w:rsidRPr="003B36E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6E7">
            <w:pPr>
              <w:pStyle w:val="BodyText"/>
              <w:rPr>
                <w:lang w:val="en-NZ"/>
              </w:rPr>
            </w:pPr>
            <w:r w:rsidRPr="003B36E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6E7">
            <w:pPr>
              <w:pStyle w:val="BodyText"/>
              <w:rPr>
                <w:lang w:val="en-NZ"/>
              </w:rPr>
            </w:pPr>
            <w:r w:rsidRPr="003B36E7">
              <w:t>1 year</w:t>
            </w:r>
          </w:p>
        </w:tc>
      </w:tr>
      <w:tr w:rsidTr="008A15B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6E7">
            <w:pPr>
              <w:pStyle w:val="BodyText"/>
              <w:rPr>
                <w:lang w:val="en-NZ"/>
              </w:rPr>
            </w:pPr>
            <w:r w:rsidRPr="003B36E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6E7">
            <w:pPr>
              <w:pStyle w:val="BodyText"/>
              <w:rPr>
                <w:lang w:val="en-NZ"/>
              </w:rPr>
            </w:pPr>
            <w:r w:rsidRPr="003B36E7">
              <w:t>2 years</w:t>
            </w:r>
          </w:p>
        </w:tc>
      </w:tr>
      <w:tr w:rsidTr="008A15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6E7">
            <w:pPr>
              <w:pStyle w:val="BodyText"/>
              <w:rPr>
                <w:lang w:val="en-NZ"/>
              </w:rPr>
            </w:pPr>
            <w:r w:rsidRPr="003B36E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6E7">
            <w:pPr>
              <w:pStyle w:val="BodyText"/>
              <w:rPr>
                <w:lang w:val="en-NZ"/>
              </w:rPr>
            </w:pPr>
            <w:r w:rsidRPr="003B36E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6E7">
            <w:pPr>
              <w:pStyle w:val="BodyText"/>
              <w:rPr>
                <w:lang w:val="en-NZ"/>
              </w:rPr>
            </w:pPr>
            <w:r w:rsidRPr="003B36E7">
              <w:t>3 years</w:t>
            </w:r>
          </w:p>
        </w:tc>
      </w:tr>
      <w:tr w:rsidTr="008A15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6E7">
            <w:pPr>
              <w:pStyle w:val="BodyText"/>
              <w:rPr>
                <w:lang w:val="en-NZ"/>
              </w:rPr>
            </w:pPr>
            <w:r w:rsidRPr="003B36E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36E7" w:rsidP="003B36E7">
            <w:pPr>
              <w:pStyle w:val="BodyText"/>
            </w:pPr>
            <w:r w:rsidRPr="003B36E7">
              <w:t>Where this unit is being assessed outside of the resources and infrastructure sectors assessor and/or industry subject matter expert experience should be in-line with industry standards for the sector in which it is being assessed and where no industry sta</w:t>
            </w:r>
            <w:r w:rsidRPr="003B36E7">
              <w:t>ndard is specified should comply with any relevant regulation.</w:t>
            </w:r>
          </w:p>
        </w:tc>
      </w:tr>
    </w:tbl>
    <w:p w:rsidR="00000000" w:rsidRPr="003B36E7" w:rsidP="008A15B7">
      <w:pPr>
        <w:pStyle w:val="BodyText"/>
      </w:pPr>
      <w:r w:rsidRPr="003B36E7">
        <w:t>*Guidance on simulated environments has been stipulated in the Companion Volume Implementation Guide located on VETNet.</w:t>
      </w:r>
    </w:p>
    <w:p w:rsidR="00000000" w:rsidRPr="003B36E7" w:rsidP="008A15B7">
      <w:pPr>
        <w:pStyle w:val="BodyText"/>
      </w:pPr>
      <w:r w:rsidRPr="003B36E7">
        <w:t xml:space="preserve">**Assessors can demonstrate current work experience through employment </w:t>
      </w:r>
      <w:r w:rsidRPr="003B36E7">
        <w:t>within industry in a role relevant to the outcomes of the unit; or, for external assessors this can be demonstrated through exposure to industry by conducting a minimum number of site assessments as determined by the relevant industry sector, across variou</w:t>
      </w:r>
      <w:r w:rsidRPr="003B36E7">
        <w:t>s locations.</w:t>
      </w:r>
    </w:p>
    <w:p w:rsidR="00000000" w:rsidRPr="003B36E7" w:rsidP="008A15B7">
      <w:pPr>
        <w:pStyle w:val="BodyText"/>
      </w:pPr>
      <w:r w:rsidRPr="003B36E7">
        <w:t>*** While a unit of competency does not have an AQF level, where a unit is being delivered outside of a qualification the first numeric character in the unit code should be considered as the AQF indicator level for assessment purposes.</w:t>
      </w:r>
    </w:p>
    <w:p w:rsidR="00000000" w:rsidRPr="003B36E7" w:rsidP="003B36E7">
      <w:pPr>
        <w:pStyle w:val="Heading1"/>
      </w:pPr>
      <w:bookmarkStart w:id="12" w:name="O_1107911"/>
      <w:bookmarkEnd w:id="12"/>
      <w:r w:rsidRPr="003B36E7">
        <w:t>Links</w:t>
      </w:r>
    </w:p>
    <w:p w:rsidR="00000000" w:rsidRPr="003B36E7" w:rsidP="008A15B7">
      <w:pPr>
        <w:pStyle w:val="BodyText"/>
      </w:pPr>
      <w:r w:rsidRPr="003B36E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258E1">
        <w:rPr>
          <w:rStyle w:val="Hyperlink"/>
        </w:rPr>
        <w:t>https://vetnet.gov.au/Pages/TrainingDocs.aspx?q=88a61002-9a21-4386-aaf8-69c76e675272</w:t>
      </w:r>
      <w:r>
        <w:fldChar w:fldCharType="end"/>
      </w:r>
    </w:p>
    <w:p w:rsidR="00000000" w:rsidRPr="003B36E7" w:rsidP="003B36E7"/>
    <w:sectPr w:rsidSect="003B36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6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6E7" w:rsidRPr="008A15B7" w:rsidP="008A15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6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5B7" w:rsidP="003B36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15B7" w:rsidP="003B36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A15B7" w:rsidP="003B36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6E7" w:rsidP="003B36E7">
    <w:pPr>
      <w:pStyle w:val="Footer"/>
      <w:framePr w:wrap="around"/>
    </w:pPr>
    <w:r>
      <w:fldChar w:fldCharType="begin"/>
    </w:r>
    <w:r>
      <w:instrText xml:space="preserve"> DOCPROPERTY  Subject  \* MERGEFORMAT </w:instrText>
    </w:r>
    <w:r>
      <w:fldChar w:fldCharType="separate"/>
    </w:r>
    <w:r w:rsidR="008A15B7">
      <w:t>Approved</w:t>
    </w:r>
    <w:r w:rsidR="008A15B7">
      <w:fldChar w:fldCharType="end"/>
    </w:r>
    <w:r>
      <w:tab/>
      <w:t xml:space="preserve">Page </w:t>
    </w:r>
    <w:r>
      <w:fldChar w:fldCharType="begin"/>
    </w:r>
    <w:r>
      <w:instrText xml:space="preserve"> PAGE  \* Arabic  \* MERGEFORMAT </w:instrText>
    </w:r>
    <w:r>
      <w:fldChar w:fldCharType="separate"/>
    </w:r>
    <w:r w:rsidR="008A15B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15B7">
      <w:rPr>
        <w:noProof/>
      </w:rPr>
      <w:t>5</w:t>
    </w:r>
    <w:r>
      <w:rPr>
        <w:noProof/>
      </w:rPr>
      <w:fldChar w:fldCharType="end"/>
    </w:r>
  </w:p>
  <w:p w:rsidR="003B36E7" w:rsidP="003B36E7">
    <w:pPr>
      <w:pStyle w:val="Footer"/>
      <w:framePr w:wrap="around"/>
    </w:pPr>
    <w:r>
      <w:t xml:space="preserve">© Commonwealth of Australia, </w:t>
    </w:r>
    <w:r>
      <w:fldChar w:fldCharType="begin"/>
    </w:r>
    <w:r>
      <w:instrText xml:space="preserve"> DATE  \@ "yyyy"  \* MERGEFORMAT </w:instrText>
    </w:r>
    <w:r>
      <w:fldChar w:fldCharType="separate"/>
    </w:r>
    <w:r w:rsidR="008A15B7">
      <w:rPr>
        <w:noProof/>
      </w:rPr>
      <w:t>2025</w:t>
    </w:r>
    <w:r>
      <w:fldChar w:fldCharType="end"/>
    </w:r>
    <w:r>
      <w:tab/>
    </w:r>
    <w:r>
      <w:fldChar w:fldCharType="begin"/>
    </w:r>
    <w:r>
      <w:instrText xml:space="preserve"> DOCPROPERTY  Author  \* MERGEFORMAT </w:instrText>
    </w:r>
    <w:r>
      <w:fldChar w:fldCharType="separate"/>
    </w:r>
    <w:r w:rsidR="008A15B7">
      <w:t>Mining and Automotive Skills Alliance</w:t>
    </w:r>
    <w:r w:rsidR="008A15B7">
      <w:fldChar w:fldCharType="end"/>
    </w:r>
  </w:p>
  <w:p w:rsidR="003B36E7" w:rsidP="003B36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6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5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36E7" w:rsidRPr="008A15B7" w:rsidP="008A15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6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5B7" w:rsidRPr="002D2AF8" w:rsidP="003B36E7">
    <w:pPr>
      <w:pStyle w:val="Header"/>
      <w:framePr w:wrap="around"/>
    </w:pPr>
    <w:r>
      <w:fldChar w:fldCharType="begin"/>
    </w:r>
    <w:r>
      <w:instrText xml:space="preserve"> TITLE   \* MERGEFORMAT </w:instrText>
    </w:r>
    <w:r>
      <w:fldChar w:fldCharType="separate"/>
    </w:r>
    <w:r>
      <w:t>RIIPEO201E Conduct conveyor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15B7" w:rsidP="003B36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6E7" w:rsidRPr="002D2AF8" w:rsidP="003B36E7">
    <w:pPr>
      <w:pStyle w:val="Header"/>
      <w:framePr w:wrap="around"/>
    </w:pPr>
    <w:r>
      <w:fldChar w:fldCharType="begin"/>
    </w:r>
    <w:r>
      <w:instrText xml:space="preserve"> TITLE   \* MERGEFORMAT </w:instrText>
    </w:r>
    <w:r>
      <w:fldChar w:fldCharType="separate"/>
    </w:r>
    <w:r w:rsidR="008A15B7">
      <w:t>RIIPEO201E Conduct conveyor operations</w:t>
    </w:r>
    <w:r w:rsidR="008A15B7">
      <w:fldChar w:fldCharType="end"/>
    </w:r>
    <w:r>
      <w:tab/>
      <w:t xml:space="preserve">Date this document was generated: </w:t>
    </w:r>
    <w:r>
      <w:fldChar w:fldCharType="begin"/>
    </w:r>
    <w:r>
      <w:instrText xml:space="preserve"> CREATEDATE  \@ "d MMMM yyyy"  \* MERGEFORMAT </w:instrText>
    </w:r>
    <w:r>
      <w:fldChar w:fldCharType="separate"/>
    </w:r>
    <w:r w:rsidR="008A15B7">
      <w:rPr>
        <w:noProof/>
      </w:rPr>
      <w:t>2 March 2025</w:t>
    </w:r>
    <w:r>
      <w:fldChar w:fldCharType="end"/>
    </w:r>
  </w:p>
  <w:p w:rsidR="003B36E7" w:rsidP="003B36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5A61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1CDC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FC46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6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6E7"/>
    <w:pPr>
      <w:spacing w:before="360" w:after="60"/>
      <w:outlineLvl w:val="0"/>
    </w:pPr>
    <w:rPr>
      <w:sz w:val="32"/>
    </w:rPr>
  </w:style>
  <w:style w:type="paragraph" w:styleId="Heading2">
    <w:name w:val="heading 2"/>
    <w:basedOn w:val="HeadingBase"/>
    <w:next w:val="BodyText"/>
    <w:link w:val="Heading2Char"/>
    <w:qFormat/>
    <w:rsid w:val="003B36E7"/>
    <w:pPr>
      <w:keepLines/>
      <w:spacing w:before="240" w:after="120"/>
      <w:outlineLvl w:val="1"/>
    </w:pPr>
    <w:rPr>
      <w:sz w:val="28"/>
      <w:szCs w:val="40"/>
    </w:rPr>
  </w:style>
  <w:style w:type="paragraph" w:styleId="Heading3">
    <w:name w:val="heading 3"/>
    <w:basedOn w:val="HeadingBase"/>
    <w:next w:val="BodyText"/>
    <w:link w:val="Heading3Char"/>
    <w:qFormat/>
    <w:rsid w:val="003B36E7"/>
    <w:pPr>
      <w:spacing w:before="180" w:after="120"/>
      <w:outlineLvl w:val="2"/>
    </w:pPr>
    <w:rPr>
      <w:spacing w:val="-10"/>
      <w:kern w:val="32"/>
    </w:rPr>
  </w:style>
  <w:style w:type="paragraph" w:styleId="Heading4">
    <w:name w:val="heading 4"/>
    <w:basedOn w:val="HeadingBase"/>
    <w:next w:val="BodyText"/>
    <w:link w:val="Heading4Char"/>
    <w:qFormat/>
    <w:rsid w:val="003B36E7"/>
    <w:pPr>
      <w:spacing w:before="160" w:after="120"/>
      <w:outlineLvl w:val="3"/>
    </w:pPr>
    <w:rPr>
      <w:sz w:val="22"/>
    </w:rPr>
  </w:style>
  <w:style w:type="paragraph" w:styleId="Heading5">
    <w:name w:val="heading 5"/>
    <w:basedOn w:val="HeadingBase"/>
    <w:next w:val="Normal"/>
    <w:link w:val="Heading5Char"/>
    <w:qFormat/>
    <w:rsid w:val="003B36E7"/>
    <w:pPr>
      <w:spacing w:before="80"/>
      <w:outlineLvl w:val="4"/>
    </w:pPr>
    <w:rPr>
      <w:color w:val="918585"/>
      <w:sz w:val="20"/>
    </w:rPr>
  </w:style>
  <w:style w:type="paragraph" w:styleId="Heading6">
    <w:name w:val="heading 6"/>
    <w:basedOn w:val="HeadingBase"/>
    <w:next w:val="Normal"/>
    <w:link w:val="Heading6Char"/>
    <w:qFormat/>
    <w:rsid w:val="003B36E7"/>
    <w:pPr>
      <w:spacing w:before="60"/>
      <w:outlineLvl w:val="5"/>
    </w:pPr>
    <w:rPr>
      <w:color w:val="918585"/>
      <w:sz w:val="20"/>
    </w:rPr>
  </w:style>
  <w:style w:type="paragraph" w:styleId="Heading7">
    <w:name w:val="heading 7"/>
    <w:basedOn w:val="Normal"/>
    <w:next w:val="Normal"/>
    <w:link w:val="Heading7Char"/>
    <w:qFormat/>
    <w:rsid w:val="003B36E7"/>
    <w:pPr>
      <w:ind w:left="720"/>
      <w:outlineLvl w:val="6"/>
    </w:pPr>
    <w:rPr>
      <w:i/>
    </w:rPr>
  </w:style>
  <w:style w:type="paragraph" w:styleId="Heading8">
    <w:name w:val="heading 8"/>
    <w:basedOn w:val="Normal"/>
    <w:next w:val="Normal"/>
    <w:link w:val="Heading8Char"/>
    <w:qFormat/>
    <w:rsid w:val="003B36E7"/>
    <w:pPr>
      <w:ind w:left="720"/>
      <w:outlineLvl w:val="7"/>
    </w:pPr>
    <w:rPr>
      <w:i/>
    </w:rPr>
  </w:style>
  <w:style w:type="paragraph" w:styleId="Heading9">
    <w:name w:val="heading 9"/>
    <w:basedOn w:val="Normal"/>
    <w:next w:val="Normal"/>
    <w:link w:val="Heading9Char"/>
    <w:qFormat/>
    <w:rsid w:val="003B36E7"/>
    <w:pPr>
      <w:ind w:left="720"/>
      <w:outlineLvl w:val="8"/>
    </w:pPr>
    <w:rPr>
      <w:i/>
    </w:rPr>
  </w:style>
  <w:style w:type="character" w:default="1" w:styleId="DefaultParagraphFont">
    <w:name w:val="Default Paragraph Font"/>
    <w:uiPriority w:val="1"/>
    <w:unhideWhenUsed/>
    <w:rsid w:val="003B36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6E7"/>
  </w:style>
  <w:style w:type="character" w:customStyle="1" w:styleId="Heading1Char">
    <w:name w:val="Heading 1 Char"/>
    <w:basedOn w:val="DefaultParagraphFont"/>
    <w:link w:val="Heading1"/>
    <w:rsid w:val="003B36E7"/>
    <w:rPr>
      <w:rFonts w:ascii="Times New Roman" w:eastAsia="Times New Roman" w:hAnsi="Times New Roman" w:cs="Times New Roman"/>
      <w:b/>
      <w:sz w:val="32"/>
      <w:szCs w:val="20"/>
      <w:lang w:eastAsia="en-US"/>
    </w:rPr>
  </w:style>
  <w:style w:type="paragraph" w:styleId="BodyText">
    <w:name w:val="Body Text"/>
    <w:basedOn w:val="Normal"/>
    <w:link w:val="BodyTextChar"/>
    <w:rsid w:val="003B36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36E7"/>
    <w:rPr>
      <w:rFonts w:ascii="Times New Roman" w:eastAsia="Times New Roman" w:hAnsi="Times New Roman" w:cs="Times New Roman"/>
      <w:sz w:val="24"/>
      <w:lang w:eastAsia="en-US"/>
    </w:rPr>
  </w:style>
  <w:style w:type="paragraph" w:styleId="List">
    <w:name w:val="List"/>
    <w:basedOn w:val="BodyText"/>
    <w:next w:val="BodyText"/>
    <w:rsid w:val="003B36E7"/>
    <w:pPr>
      <w:tabs>
        <w:tab w:val="left" w:pos="340"/>
      </w:tabs>
      <w:spacing w:before="60" w:after="60"/>
      <w:ind w:left="340" w:hanging="340"/>
    </w:pPr>
  </w:style>
  <w:style w:type="paragraph" w:styleId="ListBullet">
    <w:name w:val="List Bullet"/>
    <w:basedOn w:val="List"/>
    <w:rsid w:val="003B36E7"/>
    <w:pPr>
      <w:numPr>
        <w:numId w:val="13"/>
      </w:numPr>
      <w:tabs>
        <w:tab w:val="clear" w:pos="340"/>
      </w:tabs>
      <w:spacing w:before="40" w:after="40"/>
    </w:pPr>
  </w:style>
  <w:style w:type="character" w:customStyle="1" w:styleId="SpecialBold">
    <w:name w:val="Special Bold"/>
    <w:basedOn w:val="DefaultParagraphFont"/>
    <w:rsid w:val="003B36E7"/>
    <w:rPr>
      <w:b/>
      <w:spacing w:val="0"/>
    </w:rPr>
  </w:style>
  <w:style w:type="paragraph" w:styleId="ListBullet2">
    <w:name w:val="List Bullet 2"/>
    <w:basedOn w:val="List2"/>
    <w:rsid w:val="003B36E7"/>
    <w:pPr>
      <w:numPr>
        <w:numId w:val="14"/>
      </w:numPr>
      <w:tabs>
        <w:tab w:val="clear" w:pos="680"/>
      </w:tabs>
    </w:pPr>
  </w:style>
  <w:style w:type="character" w:styleId="Emphasis">
    <w:name w:val="Emphasis"/>
    <w:basedOn w:val="DefaultParagraphFont"/>
    <w:qFormat/>
    <w:rsid w:val="003B36E7"/>
    <w:rPr>
      <w:i/>
    </w:rPr>
  </w:style>
  <w:style w:type="paragraph" w:customStyle="1" w:styleId="SuperHeading">
    <w:name w:val="SuperHeading"/>
    <w:basedOn w:val="Normal"/>
    <w:rsid w:val="003B36E7"/>
    <w:pPr>
      <w:spacing w:before="240" w:after="120"/>
      <w:outlineLvl w:val="0"/>
    </w:pPr>
    <w:rPr>
      <w:rFonts w:ascii="Times New Roman" w:hAnsi="Times New Roman"/>
      <w:b/>
      <w:sz w:val="32"/>
    </w:rPr>
  </w:style>
  <w:style w:type="paragraph" w:customStyle="1" w:styleId="AllowPageBreak">
    <w:name w:val="AllowPageBreak"/>
    <w:rsid w:val="003B36E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B36E7"/>
    <w:pPr>
      <w:numPr>
        <w:numId w:val="3"/>
      </w:numPr>
      <w:tabs>
        <w:tab w:val="clear" w:pos="1021"/>
      </w:tabs>
      <w:ind w:left="1037" w:hanging="357"/>
    </w:pPr>
  </w:style>
  <w:style w:type="paragraph" w:customStyle="1" w:styleId="BodyTextBold">
    <w:name w:val="Body Text Bold"/>
    <w:basedOn w:val="BodyText"/>
    <w:qFormat/>
    <w:rsid w:val="003B36E7"/>
    <w:rPr>
      <w:b/>
    </w:rPr>
  </w:style>
  <w:style w:type="character" w:customStyle="1" w:styleId="Heading2Char">
    <w:name w:val="Heading 2 Char"/>
    <w:basedOn w:val="DefaultParagraphFont"/>
    <w:link w:val="Heading2"/>
    <w:rsid w:val="003B36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6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6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6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6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6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6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6E7"/>
    <w:rPr>
      <w:rFonts w:ascii="Courier New" w:eastAsia="Times New Roman" w:hAnsi="Courier New" w:cs="Times New Roman"/>
      <w:i/>
      <w:szCs w:val="20"/>
      <w:lang w:eastAsia="en-US"/>
    </w:rPr>
  </w:style>
  <w:style w:type="paragraph" w:customStyle="1" w:styleId="HeadingBase">
    <w:name w:val="Heading Base"/>
    <w:rsid w:val="003B36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6E7"/>
    <w:pPr>
      <w:tabs>
        <w:tab w:val="right" w:leader="dot" w:pos="9072"/>
      </w:tabs>
      <w:ind w:left="567"/>
    </w:pPr>
    <w:rPr>
      <w:szCs w:val="22"/>
    </w:rPr>
  </w:style>
  <w:style w:type="paragraph" w:customStyle="1" w:styleId="TOCBase">
    <w:name w:val="TOC Base"/>
    <w:rsid w:val="003B36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6E7"/>
    <w:pPr>
      <w:tabs>
        <w:tab w:val="right" w:leader="dot" w:pos="9072"/>
      </w:tabs>
      <w:spacing w:before="40" w:after="40"/>
      <w:ind w:left="284"/>
    </w:pPr>
    <w:rPr>
      <w:rFonts w:ascii="Times New Roman" w:hAnsi="Times New Roman"/>
    </w:rPr>
  </w:style>
  <w:style w:type="paragraph" w:styleId="TOC1">
    <w:name w:val="toc 1"/>
    <w:basedOn w:val="TOCBase"/>
    <w:next w:val="Normal"/>
    <w:rsid w:val="003B36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36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6E7"/>
    <w:rPr>
      <w:rFonts w:ascii="Times New Roman" w:eastAsia="Times New Roman" w:hAnsi="Times New Roman" w:cs="Times New Roman"/>
      <w:sz w:val="16"/>
      <w:lang w:eastAsia="en-US"/>
    </w:rPr>
  </w:style>
  <w:style w:type="paragraph" w:styleId="Title">
    <w:name w:val="Title"/>
    <w:basedOn w:val="HeadingBase"/>
    <w:link w:val="TitleChar"/>
    <w:qFormat/>
    <w:rsid w:val="003B36E7"/>
    <w:pPr>
      <w:spacing w:before="5040"/>
      <w:jc w:val="center"/>
    </w:pPr>
    <w:rPr>
      <w:sz w:val="48"/>
      <w:szCs w:val="72"/>
      <w:lang w:val="en-US"/>
    </w:rPr>
  </w:style>
  <w:style w:type="character" w:customStyle="1" w:styleId="TitleChar">
    <w:name w:val="Title Char"/>
    <w:basedOn w:val="DefaultParagraphFont"/>
    <w:link w:val="Title"/>
    <w:rsid w:val="003B36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6E7"/>
    <w:pPr>
      <w:tabs>
        <w:tab w:val="left" w:pos="3600"/>
        <w:tab w:val="left" w:pos="3958"/>
      </w:tabs>
    </w:pPr>
  </w:style>
  <w:style w:type="paragraph" w:customStyle="1" w:styleId="Note">
    <w:name w:val="Note"/>
    <w:basedOn w:val="BodyText"/>
    <w:rsid w:val="003B36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6E7"/>
    <w:pPr>
      <w:framePr w:wrap="auto" w:hAnchor="text" w:y="6049"/>
    </w:pPr>
    <w:rPr>
      <w:color w:val="000000"/>
      <w:sz w:val="40"/>
    </w:rPr>
  </w:style>
  <w:style w:type="paragraph" w:customStyle="1" w:styleId="TOCTitle">
    <w:name w:val="TOCTitle"/>
    <w:basedOn w:val="Heading1"/>
    <w:rsid w:val="003B36E7"/>
    <w:pPr>
      <w:spacing w:after="240"/>
      <w:jc w:val="center"/>
      <w:outlineLvl w:val="9"/>
    </w:pPr>
    <w:rPr>
      <w:caps/>
    </w:rPr>
  </w:style>
  <w:style w:type="paragraph" w:customStyle="1" w:styleId="Version">
    <w:name w:val="Version"/>
    <w:rsid w:val="003B36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36E7"/>
    <w:pPr>
      <w:keepNext w:val="0"/>
      <w:tabs>
        <w:tab w:val="right" w:pos="4176"/>
      </w:tabs>
      <w:ind w:left="198" w:hanging="198"/>
    </w:pPr>
    <w:rPr>
      <w:rFonts w:ascii="Garamond" w:hAnsi="Garamond"/>
    </w:rPr>
  </w:style>
  <w:style w:type="paragraph" w:styleId="IndexHeading">
    <w:name w:val="index heading"/>
    <w:basedOn w:val="Normal"/>
    <w:next w:val="Index1"/>
    <w:semiHidden/>
    <w:rsid w:val="003B36E7"/>
    <w:pPr>
      <w:spacing w:before="120" w:after="120"/>
    </w:pPr>
    <w:rPr>
      <w:rFonts w:ascii="Arial" w:hAnsi="Arial"/>
      <w:b/>
      <w:color w:val="918585"/>
      <w:sz w:val="24"/>
    </w:rPr>
  </w:style>
  <w:style w:type="paragraph" w:styleId="Header">
    <w:name w:val="header"/>
    <w:basedOn w:val="Normal"/>
    <w:link w:val="HeaderChar"/>
    <w:rsid w:val="003B36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6E7"/>
    <w:rPr>
      <w:rFonts w:ascii="Times New Roman" w:eastAsia="Times New Roman" w:hAnsi="Times New Roman" w:cs="Times New Roman"/>
      <w:sz w:val="16"/>
      <w:szCs w:val="20"/>
      <w:lang w:val="en-GB" w:eastAsia="en-US"/>
    </w:rPr>
  </w:style>
  <w:style w:type="paragraph" w:customStyle="1" w:styleId="Chapter">
    <w:name w:val="Chapter"/>
    <w:basedOn w:val="Normal"/>
    <w:rsid w:val="003B36E7"/>
    <w:pPr>
      <w:spacing w:before="240"/>
    </w:pPr>
    <w:rPr>
      <w:rFonts w:ascii="Times New Roman" w:hAnsi="Times New Roman"/>
      <w:smallCaps/>
      <w:spacing w:val="80"/>
      <w:sz w:val="28"/>
    </w:rPr>
  </w:style>
  <w:style w:type="paragraph" w:customStyle="1" w:styleId="InChapter">
    <w:name w:val="InChapter"/>
    <w:basedOn w:val="Heading3"/>
    <w:rsid w:val="003B36E7"/>
    <w:pPr>
      <w:spacing w:after="240"/>
      <w:outlineLvl w:val="9"/>
    </w:pPr>
    <w:rPr>
      <w:noProof/>
    </w:rPr>
  </w:style>
  <w:style w:type="paragraph" w:styleId="Index2">
    <w:name w:val="index 2"/>
    <w:basedOn w:val="Normal"/>
    <w:next w:val="Normal"/>
    <w:semiHidden/>
    <w:rsid w:val="003B36E7"/>
    <w:pPr>
      <w:tabs>
        <w:tab w:val="right" w:pos="4176"/>
      </w:tabs>
      <w:ind w:left="568" w:hanging="284"/>
    </w:pPr>
    <w:rPr>
      <w:rFonts w:ascii="Garamond" w:hAnsi="Garamond"/>
    </w:rPr>
  </w:style>
  <w:style w:type="paragraph" w:customStyle="1" w:styleId="Byline">
    <w:name w:val="Byline"/>
    <w:rsid w:val="003B36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6E7"/>
    <w:pPr>
      <w:tabs>
        <w:tab w:val="clear" w:pos="3600"/>
        <w:tab w:val="clear" w:pos="3958"/>
      </w:tabs>
      <w:jc w:val="right"/>
    </w:pPr>
  </w:style>
  <w:style w:type="paragraph" w:styleId="Caption">
    <w:name w:val="caption"/>
    <w:basedOn w:val="BodyText"/>
    <w:next w:val="Normal"/>
    <w:qFormat/>
    <w:rsid w:val="003B36E7"/>
    <w:pPr>
      <w:framePr w:w="2268" w:hSpace="181" w:vSpace="181" w:wrap="around" w:vAnchor="text" w:hAnchor="page" w:x="1135" w:y="285" w:anchorLock="1"/>
    </w:pPr>
    <w:rPr>
      <w:i/>
    </w:rPr>
  </w:style>
  <w:style w:type="paragraph" w:customStyle="1" w:styleId="MiniTOCTitle">
    <w:name w:val="MiniTOCTitle"/>
    <w:basedOn w:val="Heading4"/>
    <w:rsid w:val="003B36E7"/>
    <w:pPr>
      <w:spacing w:before="240"/>
      <w:outlineLvl w:val="9"/>
    </w:pPr>
    <w:rPr>
      <w:noProof/>
      <w:sz w:val="24"/>
    </w:rPr>
  </w:style>
  <w:style w:type="paragraph" w:customStyle="1" w:styleId="MiniTOCItem">
    <w:name w:val="MiniTOCItem"/>
    <w:basedOn w:val="ListBullet"/>
    <w:rsid w:val="003B36E7"/>
    <w:pPr>
      <w:numPr>
        <w:numId w:val="0"/>
      </w:numPr>
      <w:tabs>
        <w:tab w:val="right" w:leader="dot" w:pos="6521"/>
      </w:tabs>
      <w:spacing w:before="0" w:after="0"/>
    </w:pPr>
  </w:style>
  <w:style w:type="paragraph" w:customStyle="1" w:styleId="TOFTitle">
    <w:name w:val="TOFTitle"/>
    <w:basedOn w:val="TOCTitle"/>
    <w:rsid w:val="003B36E7"/>
  </w:style>
  <w:style w:type="paragraph" w:styleId="TableofFigures">
    <w:name w:val="table of figures"/>
    <w:basedOn w:val="Normal"/>
    <w:next w:val="Normal"/>
    <w:semiHidden/>
    <w:rsid w:val="003B36E7"/>
    <w:pPr>
      <w:tabs>
        <w:tab w:val="right" w:leader="dot" w:pos="9072"/>
      </w:tabs>
      <w:ind w:left="970" w:hanging="403"/>
    </w:pPr>
    <w:rPr>
      <w:rFonts w:ascii="Times New Roman" w:hAnsi="Times New Roman"/>
      <w:b/>
    </w:rPr>
  </w:style>
  <w:style w:type="paragraph" w:styleId="ListNumber">
    <w:name w:val="List Number"/>
    <w:basedOn w:val="List"/>
    <w:rsid w:val="003B36E7"/>
    <w:pPr>
      <w:numPr>
        <w:numId w:val="16"/>
      </w:numPr>
      <w:tabs>
        <w:tab w:val="clear" w:pos="340"/>
      </w:tabs>
    </w:pPr>
  </w:style>
  <w:style w:type="character" w:customStyle="1" w:styleId="WingdingSymbols">
    <w:name w:val="Wingding Symbols"/>
    <w:rsid w:val="003B36E7"/>
    <w:rPr>
      <w:rFonts w:ascii="Wingdings" w:hAnsi="Wingdings"/>
    </w:rPr>
  </w:style>
  <w:style w:type="paragraph" w:customStyle="1" w:styleId="TableHeading">
    <w:name w:val="Table Heading"/>
    <w:basedOn w:val="HeadingBase"/>
    <w:rsid w:val="003B36E7"/>
    <w:pPr>
      <w:keepLines/>
      <w:pBdr>
        <w:bottom w:val="single" w:sz="6" w:space="1" w:color="918585"/>
      </w:pBdr>
      <w:spacing w:before="240"/>
    </w:pPr>
  </w:style>
  <w:style w:type="character" w:customStyle="1" w:styleId="HotSpot">
    <w:name w:val="HotSpot"/>
    <w:rsid w:val="003B36E7"/>
    <w:rPr>
      <w:color w:val="0033CC"/>
      <w:u w:val="none"/>
    </w:rPr>
  </w:style>
  <w:style w:type="paragraph" w:customStyle="1" w:styleId="BodyTextRight">
    <w:name w:val="Body Text Right"/>
    <w:basedOn w:val="BodyText"/>
    <w:rsid w:val="003B36E7"/>
    <w:pPr>
      <w:spacing w:before="0" w:after="0"/>
      <w:jc w:val="right"/>
    </w:pPr>
  </w:style>
  <w:style w:type="paragraph" w:styleId="Index3">
    <w:name w:val="index 3"/>
    <w:basedOn w:val="ListNumber2"/>
    <w:next w:val="Normal"/>
    <w:semiHidden/>
    <w:rsid w:val="003B36E7"/>
    <w:pPr>
      <w:numPr>
        <w:numId w:val="0"/>
      </w:numPr>
      <w:tabs>
        <w:tab w:val="right" w:leader="dot" w:pos="4176"/>
      </w:tabs>
    </w:pPr>
  </w:style>
  <w:style w:type="paragraph" w:styleId="ListNumber2">
    <w:name w:val="List Number 2"/>
    <w:basedOn w:val="List2"/>
    <w:rsid w:val="003B36E7"/>
    <w:pPr>
      <w:numPr>
        <w:numId w:val="11"/>
      </w:numPr>
      <w:tabs>
        <w:tab w:val="clear" w:pos="1060"/>
      </w:tabs>
    </w:pPr>
  </w:style>
  <w:style w:type="paragraph" w:customStyle="1" w:styleId="MarginNote">
    <w:name w:val="Margin Note"/>
    <w:basedOn w:val="BodyText"/>
    <w:rsid w:val="003B36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6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6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6E7"/>
    <w:rPr>
      <w:sz w:val="32"/>
    </w:rPr>
  </w:style>
  <w:style w:type="paragraph" w:customStyle="1" w:styleId="HeadingProcedure">
    <w:name w:val="Heading Procedure"/>
    <w:basedOn w:val="HeadingBase"/>
    <w:next w:val="Normal"/>
    <w:rsid w:val="003B36E7"/>
    <w:pPr>
      <w:tabs>
        <w:tab w:val="left" w:pos="0"/>
      </w:tabs>
      <w:spacing w:before="120" w:after="60"/>
    </w:pPr>
    <w:rPr>
      <w:i/>
      <w:color w:val="918585"/>
      <w:sz w:val="22"/>
    </w:rPr>
  </w:style>
  <w:style w:type="paragraph" w:customStyle="1" w:styleId="TableBodyText">
    <w:name w:val="Table Body Text"/>
    <w:basedOn w:val="BodyText"/>
    <w:rsid w:val="003B36E7"/>
    <w:pPr>
      <w:spacing w:before="60" w:after="60"/>
    </w:pPr>
  </w:style>
  <w:style w:type="paragraph" w:styleId="ListContinue">
    <w:name w:val="List Continue"/>
    <w:basedOn w:val="List"/>
    <w:rsid w:val="003B36E7"/>
    <w:pPr>
      <w:ind w:firstLine="0"/>
    </w:pPr>
  </w:style>
  <w:style w:type="paragraph" w:customStyle="1" w:styleId="ListNote">
    <w:name w:val="List Note"/>
    <w:basedOn w:val="List"/>
    <w:rsid w:val="003B36E7"/>
    <w:pPr>
      <w:pBdr>
        <w:top w:val="single" w:sz="6" w:space="2" w:color="918585"/>
        <w:bottom w:val="single" w:sz="6" w:space="2" w:color="918585"/>
      </w:pBdr>
      <w:tabs>
        <w:tab w:val="left" w:pos="1021"/>
      </w:tabs>
      <w:ind w:firstLine="0"/>
    </w:pPr>
  </w:style>
  <w:style w:type="paragraph" w:customStyle="1" w:styleId="Warning">
    <w:name w:val="Warning"/>
    <w:basedOn w:val="BodyText"/>
    <w:rsid w:val="003B36E7"/>
    <w:pPr>
      <w:shd w:val="clear" w:color="auto" w:fill="D9D9D9"/>
      <w:tabs>
        <w:tab w:val="left" w:pos="992"/>
      </w:tabs>
      <w:ind w:left="119" w:right="119"/>
    </w:pPr>
    <w:rPr>
      <w:sz w:val="20"/>
    </w:rPr>
  </w:style>
  <w:style w:type="paragraph" w:customStyle="1" w:styleId="MarginIcons">
    <w:name w:val="Margin Icons"/>
    <w:basedOn w:val="BodyText"/>
    <w:rsid w:val="003B36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6E7"/>
    <w:rPr>
      <w:rFonts w:ascii="Courier New" w:hAnsi="Courier New"/>
    </w:rPr>
  </w:style>
  <w:style w:type="paragraph" w:customStyle="1" w:styleId="NoteBullet">
    <w:name w:val="Note Bullet"/>
    <w:basedOn w:val="Note"/>
    <w:rsid w:val="003B36E7"/>
    <w:pPr>
      <w:tabs>
        <w:tab w:val="clear" w:pos="680"/>
      </w:tabs>
      <w:spacing w:before="60" w:after="60"/>
    </w:pPr>
  </w:style>
  <w:style w:type="paragraph" w:customStyle="1" w:styleId="SubHeading2">
    <w:name w:val="SubHeading2"/>
    <w:basedOn w:val="HeadingBase"/>
    <w:rsid w:val="003B36E7"/>
    <w:pPr>
      <w:spacing w:before="240" w:after="60"/>
    </w:pPr>
    <w:rPr>
      <w:sz w:val="20"/>
    </w:rPr>
  </w:style>
  <w:style w:type="paragraph" w:customStyle="1" w:styleId="SubHeading1">
    <w:name w:val="SubHeading1"/>
    <w:basedOn w:val="HeadingBase"/>
    <w:rsid w:val="003B36E7"/>
    <w:pPr>
      <w:spacing w:before="240" w:after="60"/>
    </w:pPr>
    <w:rPr>
      <w:color w:val="918585"/>
      <w:sz w:val="22"/>
    </w:rPr>
  </w:style>
  <w:style w:type="paragraph" w:customStyle="1" w:styleId="SideHeading">
    <w:name w:val="Side Heading"/>
    <w:basedOn w:val="HeadingBase"/>
    <w:rsid w:val="003B36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6E7"/>
    <w:pPr>
      <w:numPr>
        <w:numId w:val="12"/>
      </w:numPr>
    </w:pPr>
  </w:style>
  <w:style w:type="paragraph" w:styleId="PlainText">
    <w:name w:val="Plain Text"/>
    <w:basedOn w:val="Normal"/>
    <w:link w:val="PlainTextChar"/>
    <w:rsid w:val="003B36E7"/>
    <w:rPr>
      <w:sz w:val="20"/>
    </w:rPr>
  </w:style>
  <w:style w:type="character" w:customStyle="1" w:styleId="PlainTextChar">
    <w:name w:val="Plain Text Char"/>
    <w:basedOn w:val="DefaultParagraphFont"/>
    <w:link w:val="PlainText"/>
    <w:rsid w:val="003B36E7"/>
    <w:rPr>
      <w:rFonts w:ascii="Courier New" w:eastAsia="Times New Roman" w:hAnsi="Courier New" w:cs="Times New Roman"/>
      <w:sz w:val="20"/>
      <w:szCs w:val="20"/>
      <w:lang w:eastAsia="en-US"/>
    </w:rPr>
  </w:style>
  <w:style w:type="character" w:customStyle="1" w:styleId="MenuOption">
    <w:name w:val="Menu Option"/>
    <w:basedOn w:val="DefaultParagraphFont"/>
    <w:rsid w:val="003B36E7"/>
    <w:rPr>
      <w:b/>
      <w:smallCaps/>
    </w:rPr>
  </w:style>
  <w:style w:type="paragraph" w:customStyle="1" w:styleId="TableListNumber">
    <w:name w:val="Table List Number"/>
    <w:basedOn w:val="ListNumber"/>
    <w:rsid w:val="003B36E7"/>
    <w:pPr>
      <w:numPr>
        <w:numId w:val="0"/>
      </w:numPr>
    </w:pPr>
  </w:style>
  <w:style w:type="paragraph" w:styleId="TOC4">
    <w:name w:val="toc 4"/>
    <w:basedOn w:val="TOCBase"/>
    <w:next w:val="Normal"/>
    <w:semiHidden/>
    <w:rsid w:val="003B36E7"/>
    <w:pPr>
      <w:tabs>
        <w:tab w:val="right" w:leader="dot" w:pos="9071"/>
      </w:tabs>
      <w:ind w:left="1701"/>
    </w:pPr>
  </w:style>
  <w:style w:type="paragraph" w:customStyle="1" w:styleId="ListAlpha">
    <w:name w:val="List Alpha"/>
    <w:basedOn w:val="List"/>
    <w:rsid w:val="003B36E7"/>
    <w:pPr>
      <w:numPr>
        <w:numId w:val="10"/>
      </w:numPr>
    </w:pPr>
  </w:style>
  <w:style w:type="paragraph" w:customStyle="1" w:styleId="ListAlpha2">
    <w:name w:val="List Alpha 2"/>
    <w:basedOn w:val="List2"/>
    <w:rsid w:val="003B36E7"/>
    <w:pPr>
      <w:numPr>
        <w:numId w:val="9"/>
      </w:numPr>
    </w:pPr>
  </w:style>
  <w:style w:type="paragraph" w:styleId="List2">
    <w:name w:val="List 2"/>
    <w:basedOn w:val="BodyText"/>
    <w:rsid w:val="003B36E7"/>
    <w:pPr>
      <w:tabs>
        <w:tab w:val="left" w:pos="680"/>
      </w:tabs>
      <w:spacing w:before="60" w:after="60"/>
      <w:ind w:left="680" w:hanging="340"/>
    </w:pPr>
  </w:style>
  <w:style w:type="paragraph" w:styleId="List3">
    <w:name w:val="List 3"/>
    <w:basedOn w:val="BodyText"/>
    <w:rsid w:val="003B36E7"/>
    <w:pPr>
      <w:tabs>
        <w:tab w:val="left" w:pos="1021"/>
      </w:tabs>
      <w:spacing w:before="60" w:after="60"/>
      <w:ind w:left="1020" w:hanging="340"/>
    </w:pPr>
  </w:style>
  <w:style w:type="paragraph" w:styleId="List4">
    <w:name w:val="List 4"/>
    <w:basedOn w:val="BodyText"/>
    <w:rsid w:val="003B36E7"/>
    <w:pPr>
      <w:tabs>
        <w:tab w:val="left" w:pos="1361"/>
      </w:tabs>
      <w:spacing w:before="60" w:after="60"/>
      <w:ind w:left="1361" w:hanging="340"/>
    </w:pPr>
  </w:style>
  <w:style w:type="paragraph" w:styleId="List5">
    <w:name w:val="List 5"/>
    <w:basedOn w:val="BodyText"/>
    <w:rsid w:val="003B36E7"/>
    <w:pPr>
      <w:tabs>
        <w:tab w:val="left" w:pos="1701"/>
      </w:tabs>
      <w:spacing w:before="60" w:after="60"/>
      <w:ind w:left="1701" w:hanging="340"/>
    </w:pPr>
  </w:style>
  <w:style w:type="paragraph" w:styleId="ListBullet4">
    <w:name w:val="List Bullet 4"/>
    <w:basedOn w:val="List4"/>
    <w:rsid w:val="003B36E7"/>
    <w:pPr>
      <w:numPr>
        <w:numId w:val="4"/>
      </w:numPr>
      <w:tabs>
        <w:tab w:val="clear" w:pos="1361"/>
      </w:tabs>
    </w:pPr>
  </w:style>
  <w:style w:type="paragraph" w:styleId="ListBullet5">
    <w:name w:val="List Bullet 5"/>
    <w:basedOn w:val="List5"/>
    <w:rsid w:val="003B36E7"/>
    <w:pPr>
      <w:numPr>
        <w:numId w:val="5"/>
      </w:numPr>
    </w:pPr>
  </w:style>
  <w:style w:type="paragraph" w:styleId="ListContinue2">
    <w:name w:val="List Continue 2"/>
    <w:basedOn w:val="List2"/>
    <w:rsid w:val="003B36E7"/>
    <w:pPr>
      <w:ind w:firstLine="0"/>
    </w:pPr>
  </w:style>
  <w:style w:type="paragraph" w:styleId="ListContinue3">
    <w:name w:val="List Continue 3"/>
    <w:basedOn w:val="List3"/>
    <w:rsid w:val="003B36E7"/>
    <w:pPr>
      <w:ind w:left="1021" w:firstLine="0"/>
    </w:pPr>
  </w:style>
  <w:style w:type="paragraph" w:styleId="ListContinue4">
    <w:name w:val="List Continue 4"/>
    <w:basedOn w:val="List4"/>
    <w:rsid w:val="003B36E7"/>
    <w:pPr>
      <w:ind w:firstLine="0"/>
    </w:pPr>
  </w:style>
  <w:style w:type="paragraph" w:styleId="ListContinue5">
    <w:name w:val="List Continue 5"/>
    <w:basedOn w:val="List5"/>
    <w:rsid w:val="003B36E7"/>
    <w:pPr>
      <w:ind w:firstLine="0"/>
    </w:pPr>
  </w:style>
  <w:style w:type="paragraph" w:styleId="ListNumber3">
    <w:name w:val="List Number 3"/>
    <w:basedOn w:val="List3"/>
    <w:rsid w:val="003B36E7"/>
    <w:pPr>
      <w:numPr>
        <w:numId w:val="6"/>
      </w:numPr>
    </w:pPr>
  </w:style>
  <w:style w:type="paragraph" w:styleId="ListNumber4">
    <w:name w:val="List Number 4"/>
    <w:basedOn w:val="List4"/>
    <w:rsid w:val="003B36E7"/>
    <w:pPr>
      <w:numPr>
        <w:numId w:val="7"/>
      </w:numPr>
    </w:pPr>
  </w:style>
  <w:style w:type="paragraph" w:styleId="ListNumber5">
    <w:name w:val="List Number 5"/>
    <w:basedOn w:val="List5"/>
    <w:rsid w:val="003B36E7"/>
    <w:pPr>
      <w:numPr>
        <w:numId w:val="8"/>
      </w:numPr>
    </w:pPr>
  </w:style>
  <w:style w:type="paragraph" w:styleId="BlockText">
    <w:name w:val="Block Text"/>
    <w:basedOn w:val="Normal"/>
    <w:rsid w:val="003B36E7"/>
    <w:pPr>
      <w:spacing w:after="120"/>
      <w:ind w:left="1440" w:right="1440"/>
    </w:pPr>
  </w:style>
  <w:style w:type="character" w:customStyle="1" w:styleId="Subscript">
    <w:name w:val="Subscript"/>
    <w:basedOn w:val="DefaultParagraphFont"/>
    <w:rsid w:val="003B36E7"/>
    <w:rPr>
      <w:sz w:val="16"/>
      <w:vertAlign w:val="subscript"/>
    </w:rPr>
  </w:style>
  <w:style w:type="character" w:customStyle="1" w:styleId="Superscript">
    <w:name w:val="Superscript"/>
    <w:basedOn w:val="DefaultParagraphFont"/>
    <w:rsid w:val="003B36E7"/>
    <w:rPr>
      <w:sz w:val="16"/>
      <w:vertAlign w:val="superscript"/>
    </w:rPr>
  </w:style>
  <w:style w:type="character" w:customStyle="1" w:styleId="Symbols">
    <w:name w:val="Symbols"/>
    <w:basedOn w:val="DefaultParagraphFont"/>
    <w:rsid w:val="003B36E7"/>
    <w:rPr>
      <w:rFonts w:ascii="Symbol" w:hAnsi="Symbol"/>
    </w:rPr>
  </w:style>
  <w:style w:type="character" w:customStyle="1" w:styleId="MenuOptions">
    <w:name w:val="Menu Options"/>
    <w:basedOn w:val="DefaultParagraphFont"/>
    <w:rsid w:val="003B36E7"/>
    <w:rPr>
      <w:rFonts w:ascii="Arial Narrow" w:hAnsi="Arial Narrow"/>
      <w:smallCaps/>
    </w:rPr>
  </w:style>
  <w:style w:type="character" w:customStyle="1" w:styleId="Buttons">
    <w:name w:val="Buttons"/>
    <w:basedOn w:val="DefaultParagraphFont"/>
    <w:rsid w:val="003B36E7"/>
    <w:rPr>
      <w:b/>
    </w:rPr>
  </w:style>
  <w:style w:type="character" w:customStyle="1" w:styleId="Underlined">
    <w:name w:val="Underlined"/>
    <w:basedOn w:val="DefaultParagraphFont"/>
    <w:rsid w:val="003B36E7"/>
    <w:rPr>
      <w:u w:val="single"/>
    </w:rPr>
  </w:style>
  <w:style w:type="paragraph" w:customStyle="1" w:styleId="TableBodyTextRight">
    <w:name w:val="Table Body Text Right"/>
    <w:basedOn w:val="TableBodyText"/>
    <w:rsid w:val="003B36E7"/>
    <w:pPr>
      <w:widowControl w:val="0"/>
      <w:autoSpaceDE w:val="0"/>
      <w:autoSpaceDN w:val="0"/>
      <w:adjustRightInd w:val="0"/>
      <w:jc w:val="right"/>
    </w:pPr>
    <w:rPr>
      <w:rFonts w:cs="Arial"/>
      <w:szCs w:val="18"/>
    </w:rPr>
  </w:style>
  <w:style w:type="paragraph" w:customStyle="1" w:styleId="CopyrightText">
    <w:name w:val="Copyright Text"/>
    <w:basedOn w:val="BodyText"/>
    <w:rsid w:val="003B36E7"/>
    <w:rPr>
      <w:sz w:val="18"/>
    </w:rPr>
  </w:style>
  <w:style w:type="paragraph" w:customStyle="1" w:styleId="BodySmallRight">
    <w:name w:val="Body Small Right"/>
    <w:basedOn w:val="BodyTextRight"/>
    <w:rsid w:val="003B36E7"/>
    <w:rPr>
      <w:sz w:val="18"/>
      <w:szCs w:val="18"/>
    </w:rPr>
  </w:style>
  <w:style w:type="paragraph" w:customStyle="1" w:styleId="MarginEdition">
    <w:name w:val="Margin Edition"/>
    <w:basedOn w:val="MarginNote"/>
    <w:rsid w:val="003B36E7"/>
    <w:pPr>
      <w:spacing w:before="0" w:after="0"/>
    </w:pPr>
    <w:rPr>
      <w:rFonts w:ascii="Times New Roman" w:hAnsi="Times New Roman"/>
      <w:color w:val="999999"/>
    </w:rPr>
  </w:style>
  <w:style w:type="paragraph" w:customStyle="1" w:styleId="Spacer">
    <w:name w:val="Spacer"/>
    <w:basedOn w:val="Normal"/>
    <w:rsid w:val="003B36E7"/>
    <w:rPr>
      <w:sz w:val="2"/>
      <w:szCs w:val="2"/>
    </w:rPr>
  </w:style>
  <w:style w:type="character" w:customStyle="1" w:styleId="Small">
    <w:name w:val="Small"/>
    <w:basedOn w:val="DefaultParagraphFont"/>
    <w:rsid w:val="003B36E7"/>
    <w:rPr>
      <w:sz w:val="16"/>
    </w:rPr>
  </w:style>
  <w:style w:type="paragraph" w:customStyle="1" w:styleId="WideTable">
    <w:name w:val="Wide Table"/>
    <w:basedOn w:val="Normal"/>
    <w:rsid w:val="003B36E7"/>
    <w:pPr>
      <w:ind w:left="-1418"/>
    </w:pPr>
    <w:rPr>
      <w:sz w:val="2"/>
      <w:szCs w:val="2"/>
    </w:rPr>
  </w:style>
  <w:style w:type="character" w:styleId="PageNumber">
    <w:name w:val="page number"/>
    <w:basedOn w:val="DefaultParagraphFont"/>
    <w:rsid w:val="003B36E7"/>
  </w:style>
  <w:style w:type="paragraph" w:styleId="Quote">
    <w:name w:val="Quote"/>
    <w:basedOn w:val="Heading1"/>
    <w:link w:val="QuoteChar"/>
    <w:qFormat/>
    <w:rsid w:val="003B36E7"/>
    <w:rPr>
      <w:b w:val="0"/>
      <w:sz w:val="72"/>
      <w:szCs w:val="72"/>
      <w:lang w:val="en-NZ"/>
    </w:rPr>
  </w:style>
  <w:style w:type="character" w:customStyle="1" w:styleId="QuoteChar">
    <w:name w:val="Quote Char"/>
    <w:basedOn w:val="DefaultParagraphFont"/>
    <w:link w:val="Quote"/>
    <w:rsid w:val="003B36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6E7"/>
    <w:pPr>
      <w:pageBreakBefore/>
    </w:pPr>
  </w:style>
  <w:style w:type="paragraph" w:customStyle="1" w:styleId="Border">
    <w:name w:val="Border"/>
    <w:basedOn w:val="Normal"/>
    <w:qFormat/>
    <w:rsid w:val="003B36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6E7"/>
    <w:rPr>
      <w:b/>
      <w:bCs/>
      <w:i/>
      <w:iCs/>
      <w:color w:val="auto"/>
    </w:rPr>
  </w:style>
  <w:style w:type="paragraph" w:styleId="IntenseQuote">
    <w:name w:val="Intense Quote"/>
    <w:basedOn w:val="Normal"/>
    <w:next w:val="Normal"/>
    <w:link w:val="IntenseQuoteChar"/>
    <w:uiPriority w:val="30"/>
    <w:qFormat/>
    <w:rsid w:val="003B36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6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6E7"/>
    <w:rPr>
      <w:smallCaps/>
      <w:color w:val="auto"/>
      <w:u w:val="single"/>
    </w:rPr>
  </w:style>
  <w:style w:type="character" w:styleId="IntenseReference">
    <w:name w:val="Intense Reference"/>
    <w:basedOn w:val="DefaultParagraphFont"/>
    <w:uiPriority w:val="32"/>
    <w:qFormat/>
    <w:rsid w:val="003B36E7"/>
    <w:rPr>
      <w:b/>
      <w:bCs/>
      <w:smallCaps/>
      <w:color w:val="auto"/>
      <w:spacing w:val="5"/>
      <w:u w:val="single"/>
    </w:rPr>
  </w:style>
  <w:style w:type="paragraph" w:customStyle="1" w:styleId="2ColumnHeading">
    <w:name w:val="2Column Heading"/>
    <w:basedOn w:val="BodyText"/>
    <w:qFormat/>
    <w:rsid w:val="003B36E7"/>
    <w:pPr>
      <w:spacing w:after="60"/>
      <w:ind w:left="-2268"/>
    </w:pPr>
    <w:rPr>
      <w:b/>
    </w:rPr>
  </w:style>
  <w:style w:type="paragraph" w:customStyle="1" w:styleId="Heading1TOC">
    <w:name w:val="Heading1 TOC"/>
    <w:basedOn w:val="Normal"/>
    <w:qFormat/>
    <w:rsid w:val="003B36E7"/>
    <w:pPr>
      <w:spacing w:before="240" w:after="120"/>
    </w:pPr>
    <w:rPr>
      <w:rFonts w:ascii="Times New Roman" w:hAnsi="Times New Roman"/>
      <w:b/>
      <w:sz w:val="32"/>
    </w:rPr>
  </w:style>
  <w:style w:type="paragraph" w:customStyle="1" w:styleId="Heading2TOC">
    <w:name w:val="Heading2 TOC"/>
    <w:basedOn w:val="Normal"/>
    <w:qFormat/>
    <w:rsid w:val="003B36E7"/>
    <w:pPr>
      <w:spacing w:before="240" w:after="60"/>
    </w:pPr>
    <w:rPr>
      <w:rFonts w:ascii="Times New Roman" w:hAnsi="Times New Roman"/>
      <w:b/>
      <w:sz w:val="28"/>
    </w:rPr>
  </w:style>
  <w:style w:type="character" w:customStyle="1" w:styleId="Underline">
    <w:name w:val="Underline"/>
    <w:basedOn w:val="DefaultParagraphFont"/>
    <w:qFormat/>
    <w:rsid w:val="003B36E7"/>
    <w:rPr>
      <w:u w:val="single"/>
    </w:rPr>
  </w:style>
  <w:style w:type="character" w:customStyle="1" w:styleId="BoldandItalics">
    <w:name w:val="Bold and Italics"/>
    <w:qFormat/>
    <w:rsid w:val="003B36E7"/>
    <w:rPr>
      <w:b/>
      <w:i/>
      <w:u w:val="none"/>
    </w:rPr>
  </w:style>
  <w:style w:type="paragraph" w:styleId="BalloonText">
    <w:name w:val="Balloon Text"/>
    <w:basedOn w:val="Normal"/>
    <w:link w:val="BalloonTextChar"/>
    <w:rsid w:val="003B36E7"/>
    <w:rPr>
      <w:rFonts w:ascii="Tahoma" w:hAnsi="Tahoma" w:cs="Tahoma"/>
      <w:sz w:val="16"/>
      <w:szCs w:val="16"/>
    </w:rPr>
  </w:style>
  <w:style w:type="character" w:customStyle="1" w:styleId="BalloonTextChar">
    <w:name w:val="Balloon Text Char"/>
    <w:basedOn w:val="DefaultParagraphFont"/>
    <w:link w:val="BalloonText"/>
    <w:rsid w:val="003B36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6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36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6E7"/>
    <w:rPr>
      <w:b/>
      <w:color w:val="660033"/>
      <w:spacing w:val="0"/>
    </w:rPr>
  </w:style>
  <w:style w:type="paragraph" w:customStyle="1" w:styleId="Nameditemlist">
    <w:name w:val="Named item list"/>
    <w:basedOn w:val="BodyText"/>
    <w:qFormat/>
    <w:rsid w:val="003B36E7"/>
    <w:pPr>
      <w:tabs>
        <w:tab w:val="left" w:pos="2835"/>
      </w:tabs>
      <w:ind w:left="2835" w:hanging="2835"/>
    </w:pPr>
  </w:style>
  <w:style w:type="paragraph" w:customStyle="1" w:styleId="BodyTextnopadding">
    <w:name w:val="Body Text no padding"/>
    <w:basedOn w:val="BodyText"/>
    <w:qFormat/>
    <w:rsid w:val="003B36E7"/>
    <w:pPr>
      <w:spacing w:before="0" w:after="0"/>
    </w:pPr>
  </w:style>
  <w:style w:type="character" w:styleId="Hyperlink">
    <w:name w:val="Hyperlink"/>
    <w:basedOn w:val="DefaultParagraphFont"/>
    <w:uiPriority w:val="99"/>
    <w:unhideWhenUsed/>
    <w:rsid w:val="008A15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1508</Words>
  <Characters>9960</Characters>
  <Application>Microsoft Office Word</Application>
  <DocSecurity>0</DocSecurity>
  <Lines>269</Lines>
  <Paragraphs>182</Paragraphs>
  <ScaleCrop>false</ScaleCrop>
  <Company>Author-it Software Corporation Ltd.</Company>
  <LinksUpToDate>false</LinksUpToDate>
  <CharactersWithSpaces>11286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RIIPEO201E Conduct conveyor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2025-03-01T16:05:00Z</dcterms:created>
  <dcterms:modified xsi:type="dcterms:W3CDTF">2025-03-01T16:05:00Z</dcterms:modified>
</cp:coreProperties>
</file>