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393" w:rsidP="00A04393">
      <w:pPr>
        <w:pStyle w:val="Title"/>
      </w:pPr>
      <w:r>
        <w:fldChar w:fldCharType="begin"/>
      </w:r>
      <w:r>
        <w:instrText xml:space="preserve"> TITLE   \* MERGEFORMAT </w:instrText>
      </w:r>
      <w:r>
        <w:fldChar w:fldCharType="separate"/>
      </w:r>
      <w:r>
        <w:t>RIIPBP302D Control operations in acid plant</w:t>
      </w:r>
      <w:r>
        <w:fldChar w:fldCharType="end"/>
      </w:r>
    </w:p>
    <w:p w:rsidR="00A04393" w:rsidP="00A04393">
      <w:pPr>
        <w:pStyle w:val="Version"/>
        <w:sectPr w:rsidSect="00143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3B8F" w:rsidP="00143B8F">
      <w:pPr>
        <w:pStyle w:val="SuperHeading"/>
      </w:pPr>
      <w:r w:rsidRPr="00143B8F">
        <w:t>RIIPBP302D Control operations in acid plant</w:t>
      </w:r>
    </w:p>
    <w:p w:rsidR="00000000" w:rsidRPr="00143B8F" w:rsidP="00143B8F">
      <w:pPr>
        <w:pStyle w:val="Heading1"/>
      </w:pPr>
      <w:bookmarkStart w:id="1" w:name="O_686942"/>
      <w:bookmarkEnd w:id="1"/>
      <w:r w:rsidRPr="00143B8F">
        <w:t>Modification History</w:t>
      </w:r>
    </w:p>
    <w:tbl>
      <w:tblPr>
        <w:tblW w:w="0" w:type="auto"/>
        <w:tblCellMar>
          <w:left w:w="62" w:type="dxa"/>
          <w:right w:w="62" w:type="dxa"/>
        </w:tblCellMar>
        <w:tblLook w:val="0000"/>
      </w:tblPr>
      <w:tblGrid>
        <w:gridCol w:w="1107"/>
        <w:gridCol w:w="8089"/>
      </w:tblGrid>
      <w:tr w:rsidTr="00A0439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Heading4"/>
              <w:rPr>
                <w:lang w:val="en-NZ"/>
              </w:rPr>
            </w:pPr>
            <w:r w:rsidRPr="00143B8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Heading4"/>
              <w:rPr>
                <w:lang w:val="en-NZ"/>
              </w:rPr>
            </w:pPr>
            <w:r w:rsidRPr="00143B8F">
              <w:t>Comment</w:t>
            </w:r>
          </w:p>
        </w:tc>
      </w:tr>
      <w:tr w:rsidTr="00A0439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BodyText"/>
              <w:rPr>
                <w:lang w:val="en-NZ"/>
              </w:rPr>
            </w:pPr>
            <w:r w:rsidRPr="00143B8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BodyText"/>
              <w:rPr>
                <w:lang w:val="en-NZ"/>
              </w:rPr>
            </w:pPr>
            <w:r w:rsidRPr="00143B8F">
              <w:t>This unit replaces RIIPBP302A Control operations in acid plant</w:t>
            </w:r>
          </w:p>
        </w:tc>
      </w:tr>
      <w:tr w:rsidTr="00A043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BodyText"/>
              <w:rPr>
                <w:lang w:val="en-NZ"/>
              </w:rPr>
            </w:pPr>
            <w:r w:rsidRPr="00143B8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B8F" w:rsidP="00143B8F">
            <w:pPr>
              <w:pStyle w:val="BodyText"/>
            </w:pPr>
            <w:r w:rsidRPr="00143B8F">
              <w:t>Required frequency and volume of evidence amended in Performance evidence.</w:t>
            </w:r>
          </w:p>
          <w:p w:rsidR="00000000" w:rsidRPr="00143B8F" w:rsidP="00143B8F">
            <w:pPr>
              <w:pStyle w:val="BodyText"/>
            </w:pPr>
            <w:r w:rsidRPr="00143B8F">
              <w:t>Substantial amendments made in Assessment Conditions field, including: refe</w:t>
            </w:r>
            <w:r w:rsidRPr="00143B8F">
              <w:t>rences to Industry Sectors, assessor and subject matter expert experience requirements, how assessment should be conducted and what it should confirm.</w:t>
            </w:r>
          </w:p>
        </w:tc>
      </w:tr>
    </w:tbl>
    <w:p w:rsidR="00000000" w:rsidRPr="00143B8F" w:rsidP="00143B8F">
      <w:pPr>
        <w:pStyle w:val="BodyText"/>
      </w:pPr>
    </w:p>
    <w:p w:rsidR="00000000" w:rsidRPr="00143B8F" w:rsidP="00143B8F">
      <w:pPr>
        <w:pStyle w:val="AllowPageBreak"/>
      </w:pPr>
    </w:p>
    <w:p w:rsidR="00000000" w:rsidRPr="00143B8F" w:rsidP="00143B8F">
      <w:pPr>
        <w:pStyle w:val="Heading1"/>
      </w:pPr>
      <w:bookmarkStart w:id="2" w:name="O_686941"/>
      <w:bookmarkEnd w:id="2"/>
      <w:r w:rsidRPr="00143B8F">
        <w:t>Application</w:t>
      </w:r>
    </w:p>
    <w:p w:rsidR="00000000" w:rsidRPr="00143B8F" w:rsidP="00A04393">
      <w:pPr>
        <w:pStyle w:val="BodyText"/>
      </w:pPr>
      <w:r w:rsidRPr="00143B8F">
        <w:t>This unit describes a participant’</w:t>
      </w:r>
      <w:r w:rsidRPr="00143B8F">
        <w:t>s skills and knowledge required to control operations in acid plant in Metalliferous mining.</w:t>
      </w:r>
    </w:p>
    <w:p w:rsidR="00000000" w:rsidRPr="00143B8F" w:rsidP="00A04393">
      <w:pPr>
        <w:pStyle w:val="BodyText"/>
      </w:pPr>
      <w:r w:rsidRPr="00143B8F">
        <w:t>This unit is appropriate for those working in technician roles.</w:t>
      </w:r>
    </w:p>
    <w:p w:rsidR="00000000" w:rsidRPr="00143B8F" w:rsidP="00A04393">
      <w:pPr>
        <w:pStyle w:val="BodyText"/>
      </w:pPr>
      <w:r w:rsidRPr="00143B8F">
        <w:t xml:space="preserve">Licensing, legislative, regulatory and certification requirements that apply to this unit can vary </w:t>
      </w:r>
      <w:r w:rsidRPr="00143B8F">
        <w:t>between states, territories, and Industry sectors. Relevant information must be sourced prior to application of the unit.</w:t>
      </w:r>
    </w:p>
    <w:p w:rsidR="00000000" w:rsidRPr="00143B8F" w:rsidP="00143B8F">
      <w:pPr>
        <w:pStyle w:val="Heading1"/>
      </w:pPr>
      <w:bookmarkStart w:id="3" w:name="O_686939"/>
      <w:bookmarkEnd w:id="3"/>
      <w:r w:rsidRPr="00143B8F">
        <w:t>Unit Sector</w:t>
      </w:r>
    </w:p>
    <w:p w:rsidR="00000000" w:rsidRPr="00143B8F" w:rsidP="00A04393">
      <w:pPr>
        <w:pStyle w:val="BodyText"/>
      </w:pPr>
      <w:r w:rsidRPr="00143B8F">
        <w:t>Metalliferous mining</w:t>
      </w:r>
    </w:p>
    <w:p w:rsidR="00000000" w:rsidRPr="00143B8F" w:rsidP="00143B8F">
      <w:pPr>
        <w:pStyle w:val="Heading1"/>
      </w:pPr>
      <w:bookmarkStart w:id="4" w:name="O_686937"/>
      <w:bookmarkEnd w:id="4"/>
      <w:r w:rsidRPr="00143B8F">
        <w:t>Elements and Performance Criteria</w:t>
      </w:r>
    </w:p>
    <w:tbl>
      <w:tblPr>
        <w:tblW w:w="9322" w:type="dxa"/>
        <w:tblLayout w:type="fixed"/>
        <w:tblCellMar>
          <w:left w:w="62" w:type="dxa"/>
          <w:right w:w="62" w:type="dxa"/>
        </w:tblCellMar>
        <w:tblLook w:val="0000"/>
      </w:tblPr>
      <w:tblGrid>
        <w:gridCol w:w="2438"/>
        <w:gridCol w:w="6884"/>
      </w:tblGrid>
      <w:tr w:rsidTr="00143B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B8F">
            <w:pPr>
              <w:pStyle w:val="BodyText"/>
              <w:rPr>
                <w:lang w:val="en-NZ"/>
              </w:rPr>
            </w:pPr>
            <w:r w:rsidRPr="00143B8F">
              <w:t>1.</w:t>
            </w:r>
            <w:r w:rsidRPr="00143B8F">
              <w:tab/>
              <w:t>Plan and prepare for control o</w:t>
            </w:r>
            <w:r w:rsidRPr="00143B8F">
              <w:t>f acid plant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B8F" w:rsidP="00143B8F">
            <w:pPr>
              <w:pStyle w:val="BodyText"/>
            </w:pPr>
            <w:r w:rsidRPr="00143B8F">
              <w:t>1.1.</w:t>
            </w:r>
            <w:r w:rsidRPr="00143B8F">
              <w:tab/>
              <w:t>Access, interpret and apply acid plant operations documentation and ensure the work activity is compliant</w:t>
            </w:r>
          </w:p>
          <w:p w:rsidR="00000000" w:rsidRPr="00143B8F" w:rsidP="00143B8F">
            <w:pPr>
              <w:pStyle w:val="BodyText"/>
            </w:pPr>
            <w:r w:rsidRPr="00143B8F">
              <w:t>1.2.</w:t>
            </w:r>
            <w:r w:rsidRPr="00143B8F">
              <w:tab/>
              <w:t>Communicate with other personnel by approved methods</w:t>
            </w:r>
          </w:p>
          <w:p w:rsidR="00000000" w:rsidRPr="00143B8F" w:rsidP="00143B8F">
            <w:pPr>
              <w:pStyle w:val="BodyText"/>
            </w:pPr>
            <w:r w:rsidRPr="00143B8F">
              <w:t>1.3.</w:t>
            </w:r>
            <w:r w:rsidRPr="00143B8F">
              <w:tab/>
              <w:t>Obtain, read, interpret, clarify and confirm work requirem</w:t>
            </w:r>
            <w:r w:rsidRPr="00143B8F">
              <w:t>ents</w:t>
            </w:r>
          </w:p>
          <w:p w:rsidR="00000000" w:rsidRPr="00143B8F" w:rsidP="00143B8F">
            <w:pPr>
              <w:pStyle w:val="BodyText"/>
            </w:pPr>
            <w:r w:rsidRPr="00143B8F">
              <w:t>1.4.</w:t>
            </w:r>
            <w:r w:rsidRPr="00143B8F">
              <w:tab/>
              <w:t>Select and wear personal protective equipment appropriate for the activity</w:t>
            </w:r>
          </w:p>
          <w:p w:rsidR="00000000" w:rsidRPr="00143B8F" w:rsidP="00143B8F">
            <w:pPr>
              <w:pStyle w:val="BodyText"/>
            </w:pPr>
            <w:r w:rsidRPr="00143B8F">
              <w:t>1.5.</w:t>
            </w:r>
            <w:r w:rsidRPr="00143B8F">
              <w:tab/>
              <w:t>Obtain and interpret emergency procedures, and be prepared for fire/accident/emergency</w:t>
            </w:r>
          </w:p>
          <w:p w:rsidR="00000000" w:rsidRPr="00143B8F" w:rsidP="00143B8F">
            <w:pPr>
              <w:pStyle w:val="BodyText"/>
            </w:pPr>
            <w:r w:rsidRPr="00143B8F">
              <w:t>1.6.</w:t>
            </w:r>
            <w:r w:rsidRPr="00143B8F">
              <w:tab/>
              <w:t>Identify and address potential risks, hazards and environmental issues, an</w:t>
            </w:r>
            <w:r w:rsidRPr="00143B8F">
              <w:t>d implement control measures</w:t>
            </w:r>
          </w:p>
          <w:p w:rsidR="00000000" w:rsidRPr="00143B8F" w:rsidP="00143B8F">
            <w:pPr>
              <w:pStyle w:val="BodyText"/>
            </w:pPr>
            <w:r w:rsidRPr="00143B8F">
              <w:t>1.7.</w:t>
            </w:r>
            <w:r w:rsidRPr="00143B8F">
              <w:tab/>
              <w:t>Ensure area is well ventilated before entry into work area</w:t>
            </w:r>
          </w:p>
          <w:p w:rsidR="00000000" w:rsidP="00143B8F">
            <w:pPr>
              <w:pStyle w:val="BodyText"/>
              <w:rPr>
                <w:lang w:val="en-NZ"/>
              </w:rPr>
            </w:pPr>
            <w:r w:rsidRPr="00143B8F">
              <w:t>1.8.</w:t>
            </w:r>
            <w:r w:rsidRPr="00143B8F">
              <w:tab/>
              <w:t>Perform pre-start checks to ensure correct equipment operation</w:t>
            </w:r>
          </w:p>
        </w:tc>
      </w:tr>
      <w:tr w:rsidTr="00143B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B8F">
            <w:pPr>
              <w:pStyle w:val="BodyText"/>
              <w:rPr>
                <w:lang w:val="en-NZ"/>
              </w:rPr>
            </w:pPr>
            <w:r w:rsidRPr="00143B8F">
              <w:t>2.</w:t>
            </w:r>
            <w:r w:rsidRPr="00143B8F">
              <w:tab/>
              <w:t>Manage acid plant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B8F" w:rsidP="00143B8F">
            <w:pPr>
              <w:pStyle w:val="BodyText"/>
            </w:pPr>
            <w:r w:rsidRPr="00143B8F">
              <w:t>2.1.</w:t>
            </w:r>
            <w:r w:rsidRPr="00143B8F">
              <w:tab/>
              <w:t>Monitor performance of acid plant components regularly</w:t>
            </w:r>
          </w:p>
          <w:p w:rsidR="00000000" w:rsidRPr="00143B8F" w:rsidP="00143B8F">
            <w:pPr>
              <w:pStyle w:val="BodyText"/>
            </w:pPr>
            <w:r w:rsidRPr="00143B8F">
              <w:t>2.2.</w:t>
            </w:r>
            <w:r w:rsidRPr="00143B8F">
              <w:tab/>
              <w:t>Regulate flow of substrate between process components to maximise production</w:t>
            </w:r>
          </w:p>
          <w:p w:rsidR="00000000" w:rsidRPr="00143B8F" w:rsidP="00143B8F">
            <w:pPr>
              <w:pStyle w:val="BodyText"/>
            </w:pPr>
            <w:r w:rsidRPr="00143B8F">
              <w:t>2.3.</w:t>
            </w:r>
            <w:r w:rsidRPr="00143B8F">
              <w:tab/>
              <w:t xml:space="preserve">Regulate heat exchangers </w:t>
            </w:r>
          </w:p>
          <w:p w:rsidR="00000000" w:rsidRPr="00143B8F" w:rsidP="00143B8F">
            <w:pPr>
              <w:pStyle w:val="BodyText"/>
            </w:pPr>
            <w:r w:rsidRPr="00143B8F">
              <w:t>2.4.</w:t>
            </w:r>
            <w:r w:rsidRPr="00143B8F">
              <w:tab/>
              <w:t>Handle acid plant products and reagents safely at all times</w:t>
            </w:r>
          </w:p>
          <w:p w:rsidR="00000000" w:rsidRPr="00143B8F" w:rsidP="00143B8F">
            <w:pPr>
              <w:pStyle w:val="BodyText"/>
            </w:pPr>
            <w:r w:rsidRPr="00143B8F">
              <w:t>2.5.</w:t>
            </w:r>
            <w:r w:rsidRPr="00143B8F">
              <w:tab/>
              <w:t xml:space="preserve">Monitor and adjust volume of gas through acid plant </w:t>
            </w:r>
          </w:p>
          <w:p w:rsidR="00000000" w:rsidRPr="00143B8F" w:rsidP="00143B8F">
            <w:pPr>
              <w:pStyle w:val="BodyText"/>
            </w:pPr>
            <w:r w:rsidRPr="00143B8F">
              <w:t>2.6.</w:t>
            </w:r>
            <w:r w:rsidRPr="00143B8F">
              <w:tab/>
              <w:t>Regulate gas im</w:t>
            </w:r>
            <w:r w:rsidRPr="00143B8F">
              <w:t>purity removal systems</w:t>
            </w:r>
          </w:p>
          <w:p w:rsidR="00000000" w:rsidRPr="00143B8F" w:rsidP="00143B8F">
            <w:pPr>
              <w:pStyle w:val="BodyText"/>
            </w:pPr>
            <w:r w:rsidRPr="00143B8F">
              <w:t>2.7.</w:t>
            </w:r>
            <w:r w:rsidRPr="00143B8F">
              <w:tab/>
              <w:t xml:space="preserve">Regulate by-product disposal </w:t>
            </w:r>
          </w:p>
          <w:p w:rsidR="00000000" w:rsidRPr="00143B8F" w:rsidP="00143B8F">
            <w:pPr>
              <w:pStyle w:val="BodyText"/>
            </w:pPr>
            <w:r w:rsidRPr="00143B8F">
              <w:t>2.8.</w:t>
            </w:r>
            <w:r w:rsidRPr="00143B8F">
              <w:tab/>
              <w:t>Monitor available acid plant storage capacity</w:t>
            </w:r>
          </w:p>
          <w:p w:rsidR="00000000" w:rsidRPr="00143B8F" w:rsidP="00143B8F">
            <w:pPr>
              <w:pStyle w:val="BodyText"/>
            </w:pPr>
            <w:r w:rsidRPr="00143B8F">
              <w:t>2.9.</w:t>
            </w:r>
            <w:r w:rsidRPr="00143B8F">
              <w:tab/>
              <w:t>Complete all required written documentation for shift handover</w:t>
            </w:r>
          </w:p>
          <w:p w:rsidR="00000000" w:rsidP="00143B8F">
            <w:pPr>
              <w:pStyle w:val="BodyText"/>
              <w:rPr>
                <w:lang w:val="en-NZ"/>
              </w:rPr>
            </w:pPr>
            <w:r w:rsidRPr="00143B8F">
              <w:t>2.10.</w:t>
            </w:r>
            <w:r w:rsidRPr="00143B8F">
              <w:tab/>
              <w:t>Pass on all shift information verbally or in writing to oncoming shift</w:t>
            </w:r>
          </w:p>
        </w:tc>
      </w:tr>
      <w:tr w:rsidTr="00143B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B8F">
            <w:pPr>
              <w:pStyle w:val="BodyText"/>
              <w:rPr>
                <w:lang w:val="en-NZ"/>
              </w:rPr>
            </w:pPr>
            <w:r w:rsidRPr="00143B8F">
              <w:t>3</w:t>
            </w:r>
            <w:r w:rsidRPr="00143B8F">
              <w:t>.</w:t>
            </w:r>
            <w:r w:rsidRPr="00143B8F">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B8F" w:rsidP="00143B8F">
            <w:pPr>
              <w:pStyle w:val="BodyText"/>
            </w:pPr>
            <w:r w:rsidRPr="00143B8F">
              <w:t>3.1.</w:t>
            </w:r>
            <w:r w:rsidRPr="00143B8F">
              <w:tab/>
              <w:t>Review plant performance with oncoming shift</w:t>
            </w:r>
          </w:p>
          <w:p w:rsidR="00000000" w:rsidRPr="00143B8F" w:rsidP="00143B8F">
            <w:pPr>
              <w:pStyle w:val="BodyText"/>
            </w:pPr>
            <w:r w:rsidRPr="00143B8F">
              <w:t>3.2.</w:t>
            </w:r>
            <w:r w:rsidRPr="00143B8F">
              <w:tab/>
              <w:t>Perform cleaning/housekeeping of plant and area and report associated hazards</w:t>
            </w:r>
          </w:p>
        </w:tc>
      </w:tr>
    </w:tbl>
    <w:p w:rsidR="00A04393" w:rsidP="00143B8F">
      <w:pPr>
        <w:pStyle w:val="BodyText"/>
      </w:pPr>
    </w:p>
    <w:p w:rsidR="00A04393" w:rsidP="00143B8F">
      <w:pPr>
        <w:pStyle w:val="BodyText"/>
      </w:pPr>
    </w:p>
    <w:p w:rsidR="00000000" w:rsidRPr="00143B8F" w:rsidP="00143B8F">
      <w:pPr>
        <w:pStyle w:val="Heading1"/>
      </w:pPr>
      <w:bookmarkStart w:id="5" w:name="O_686936"/>
      <w:bookmarkEnd w:id="5"/>
      <w:r w:rsidRPr="00143B8F">
        <w:t>Foundation Skills</w:t>
      </w:r>
    </w:p>
    <w:p w:rsidR="00000000" w:rsidRPr="00143B8F" w:rsidP="00A04393">
      <w:pPr>
        <w:pStyle w:val="BodyText"/>
      </w:pPr>
      <w:r w:rsidRPr="00143B8F">
        <w:t>Foundation skills essential to performance are expl</w:t>
      </w:r>
      <w:r w:rsidRPr="00143B8F">
        <w:t>icit in the performance criteria of this unit. Further information is available in the Resources and Infrastructure Industry Training Package Companion Volume.</w:t>
      </w:r>
    </w:p>
    <w:p w:rsidR="00000000" w:rsidRPr="00143B8F" w:rsidP="00143B8F">
      <w:pPr>
        <w:pStyle w:val="Heading1"/>
      </w:pPr>
      <w:bookmarkStart w:id="6" w:name="O_686934"/>
      <w:bookmarkEnd w:id="6"/>
      <w:r w:rsidRPr="00143B8F">
        <w:t>Unit Mapping Information</w:t>
      </w:r>
    </w:p>
    <w:p w:rsidR="00000000" w:rsidRPr="00143B8F" w:rsidP="00A04393">
      <w:pPr>
        <w:pStyle w:val="BodyText"/>
      </w:pPr>
      <w:r w:rsidRPr="00143B8F">
        <w:t>RIIPBP302A Control operations in acid plant</w:t>
      </w:r>
    </w:p>
    <w:p w:rsidR="00000000" w:rsidRPr="00143B8F" w:rsidP="00143B8F">
      <w:pPr>
        <w:pStyle w:val="Heading1"/>
      </w:pPr>
      <w:bookmarkStart w:id="7" w:name="O_686944"/>
      <w:bookmarkEnd w:id="7"/>
      <w:r w:rsidRPr="00143B8F">
        <w:t>Links</w:t>
      </w:r>
    </w:p>
    <w:p w:rsidR="00000000" w:rsidRPr="00143B8F" w:rsidP="00A04393">
      <w:pPr>
        <w:pStyle w:val="BodyText"/>
      </w:pPr>
      <w:r w:rsidRPr="00143B8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0123">
        <w:rPr>
          <w:rStyle w:val="Hyperlink"/>
        </w:rPr>
        <w:t>https://vetnet.gov.au/Pages/TrainingDocs.aspx?q=88a61002-9a21-4386-aaf8-69c76e675272</w:t>
      </w:r>
      <w:r>
        <w:fldChar w:fldCharType="end"/>
      </w:r>
    </w:p>
    <w:p w:rsidR="00000000" w:rsidRPr="00143B8F" w:rsidP="00A04393">
      <w:pPr>
        <w:pStyle w:val="BodyText"/>
        <w:sectPr w:rsidSect="00143B8F">
          <w:headerReference w:type="default" r:id="rId10"/>
          <w:footerReference w:type="default" r:id="rId11"/>
          <w:pgSz w:w="11908" w:h="16833"/>
          <w:pgMar w:top="1702" w:right="1418" w:bottom="1702" w:left="1418" w:header="992" w:footer="992" w:gutter="0"/>
          <w:cols w:space="720"/>
          <w:noEndnote/>
          <w:docGrid w:linePitch="299"/>
        </w:sectPr>
      </w:pPr>
    </w:p>
    <w:p w:rsidR="00000000" w:rsidRPr="00143B8F" w:rsidP="00143B8F">
      <w:pPr>
        <w:pStyle w:val="SuperHeading"/>
      </w:pPr>
      <w:r w:rsidRPr="00143B8F">
        <w:t>Assessment Requirements for RIIPBP302D Control op</w:t>
      </w:r>
      <w:r w:rsidRPr="00143B8F">
        <w:t>erations in acid plant</w:t>
      </w:r>
    </w:p>
    <w:p w:rsidR="00000000" w:rsidRPr="00143B8F" w:rsidP="00143B8F">
      <w:pPr>
        <w:pStyle w:val="Heading1"/>
      </w:pPr>
      <w:bookmarkStart w:id="8" w:name="O_686929"/>
      <w:bookmarkEnd w:id="8"/>
      <w:r w:rsidRPr="00143B8F">
        <w:t>Modification History</w:t>
      </w:r>
    </w:p>
    <w:tbl>
      <w:tblPr>
        <w:tblW w:w="0" w:type="auto"/>
        <w:tblCellMar>
          <w:left w:w="62" w:type="dxa"/>
          <w:right w:w="62" w:type="dxa"/>
        </w:tblCellMar>
        <w:tblLook w:val="0000"/>
      </w:tblPr>
      <w:tblGrid>
        <w:gridCol w:w="1107"/>
        <w:gridCol w:w="8089"/>
      </w:tblGrid>
      <w:tr w:rsidTr="00A0439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Heading4"/>
              <w:rPr>
                <w:lang w:val="en-NZ"/>
              </w:rPr>
            </w:pPr>
            <w:r w:rsidRPr="00143B8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Heading4"/>
              <w:rPr>
                <w:lang w:val="en-NZ"/>
              </w:rPr>
            </w:pPr>
            <w:r w:rsidRPr="00143B8F">
              <w:t>Comment</w:t>
            </w:r>
          </w:p>
        </w:tc>
      </w:tr>
      <w:tr w:rsidTr="00A0439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BodyText"/>
              <w:rPr>
                <w:lang w:val="en-NZ"/>
              </w:rPr>
            </w:pPr>
            <w:r w:rsidRPr="00143B8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BodyText"/>
              <w:rPr>
                <w:lang w:val="en-NZ"/>
              </w:rPr>
            </w:pPr>
            <w:r w:rsidRPr="00143B8F">
              <w:t>This unit replaces RIIPBP302A Control operations in acid plant</w:t>
            </w:r>
          </w:p>
        </w:tc>
      </w:tr>
      <w:tr w:rsidTr="00A043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B8F">
            <w:pPr>
              <w:pStyle w:val="BodyText"/>
              <w:rPr>
                <w:lang w:val="en-NZ"/>
              </w:rPr>
            </w:pPr>
            <w:r w:rsidRPr="00143B8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B8F" w:rsidP="00143B8F">
            <w:pPr>
              <w:pStyle w:val="BodyText"/>
            </w:pPr>
            <w:r w:rsidRPr="00143B8F">
              <w:t>Required frequency and volume of evidence amended in Performance evidence.</w:t>
            </w:r>
          </w:p>
          <w:p w:rsidR="00000000" w:rsidRPr="00143B8F" w:rsidP="00143B8F">
            <w:pPr>
              <w:pStyle w:val="BodyText"/>
            </w:pPr>
            <w:r w:rsidRPr="00143B8F">
              <w:t>Substantial amendments made in Assessment Conditions field, including: references to Industry Sectors, assessor and subject matter expert experience requirements, how assessment should be conducted and what it should confirm.</w:t>
            </w:r>
          </w:p>
        </w:tc>
      </w:tr>
    </w:tbl>
    <w:p w:rsidR="00000000" w:rsidRPr="00143B8F" w:rsidP="00143B8F">
      <w:pPr>
        <w:pStyle w:val="BodyText"/>
      </w:pPr>
    </w:p>
    <w:p w:rsidR="00000000" w:rsidRPr="00143B8F" w:rsidP="00143B8F">
      <w:pPr>
        <w:pStyle w:val="AllowPageBreak"/>
      </w:pPr>
    </w:p>
    <w:p w:rsidR="00000000" w:rsidRPr="00143B8F" w:rsidP="00143B8F">
      <w:pPr>
        <w:pStyle w:val="Heading1"/>
      </w:pPr>
      <w:bookmarkStart w:id="9" w:name="O_686928"/>
      <w:bookmarkEnd w:id="9"/>
      <w:r w:rsidRPr="00143B8F">
        <w:t>Performance</w:t>
      </w:r>
      <w:r w:rsidRPr="00143B8F">
        <w:t xml:space="preserve"> Evidence</w:t>
      </w:r>
    </w:p>
    <w:p w:rsidR="00000000" w:rsidRPr="00143B8F" w:rsidP="00A04393">
      <w:pPr>
        <w:pStyle w:val="BodyText"/>
      </w:pPr>
      <w:r w:rsidRPr="00143B8F">
        <w:t>Evidence is required to be collected that demonstrates a candidate’s competency in this unit. Evidence must be relevant to the roles within this sector’s work operations and satisfy all of the requirements of the performance criteria of this unit</w:t>
      </w:r>
      <w:r w:rsidRPr="00143B8F">
        <w:t xml:space="preserve"> and include evidence that the candidate:</w:t>
      </w:r>
    </w:p>
    <w:p w:rsidR="00000000" w:rsidRPr="00143B8F" w:rsidP="00143B8F">
      <w:pPr>
        <w:pStyle w:val="ListBullet"/>
      </w:pPr>
      <w:r w:rsidRPr="00143B8F">
        <w:t>locates and applies applicable legislation, documentation, policies and procedures</w:t>
      </w:r>
    </w:p>
    <w:p w:rsidR="00000000" w:rsidRPr="00143B8F" w:rsidP="00143B8F">
      <w:pPr>
        <w:pStyle w:val="ListBullet"/>
      </w:pPr>
      <w:r w:rsidRPr="00143B8F">
        <w:t>implements requirements, procedures and techniques for the safe, effective control of acid plant operations, including:</w:t>
      </w:r>
    </w:p>
    <w:p w:rsidR="00000000" w:rsidRPr="00143B8F" w:rsidP="00143B8F">
      <w:pPr>
        <w:pStyle w:val="ListBullet2"/>
      </w:pPr>
      <w:r w:rsidRPr="00143B8F">
        <w:t>selecting and using the required hand and power tools</w:t>
      </w:r>
    </w:p>
    <w:p w:rsidR="00000000" w:rsidRPr="00143B8F" w:rsidP="00143B8F">
      <w:pPr>
        <w:pStyle w:val="ListBullet2"/>
      </w:pPr>
      <w:r w:rsidRPr="00143B8F">
        <w:t>handle dangerous materials</w:t>
      </w:r>
    </w:p>
    <w:p w:rsidR="00000000" w:rsidRPr="00143B8F" w:rsidP="00143B8F">
      <w:pPr>
        <w:pStyle w:val="ListBullet2"/>
      </w:pPr>
      <w:r w:rsidRPr="00143B8F">
        <w:t>read and interpret instrumentation</w:t>
      </w:r>
    </w:p>
    <w:p w:rsidR="00000000" w:rsidRPr="00143B8F" w:rsidP="00143B8F">
      <w:pPr>
        <w:pStyle w:val="ListBullet2"/>
      </w:pPr>
      <w:r w:rsidRPr="00143B8F">
        <w:t>operate lift equipment (manual, cranes and loads)</w:t>
      </w:r>
    </w:p>
    <w:p w:rsidR="00000000" w:rsidRPr="00143B8F" w:rsidP="00143B8F">
      <w:pPr>
        <w:pStyle w:val="ListBullet"/>
      </w:pPr>
      <w:r w:rsidRPr="00143B8F">
        <w:t>works with others to undertake and complete the control of acid plant operations that mee</w:t>
      </w:r>
      <w:r w:rsidRPr="00143B8F">
        <w:t>ts all of the required outcomes including:</w:t>
      </w:r>
    </w:p>
    <w:p w:rsidR="00000000" w:rsidRPr="00143B8F" w:rsidP="00143B8F">
      <w:pPr>
        <w:pStyle w:val="ListBullet2"/>
      </w:pPr>
      <w:r w:rsidRPr="00143B8F">
        <w:t>using a range of communications techniques and equipment to convey information to others</w:t>
      </w:r>
    </w:p>
    <w:p w:rsidR="00000000" w:rsidRPr="00143B8F" w:rsidP="00143B8F">
      <w:pPr>
        <w:pStyle w:val="ListBullet2"/>
      </w:pPr>
      <w:r w:rsidRPr="00143B8F">
        <w:t>maintaining written and verbal reporting requirements and procedures</w:t>
      </w:r>
    </w:p>
    <w:p w:rsidR="00000000" w:rsidRPr="00143B8F" w:rsidP="00143B8F">
      <w:pPr>
        <w:pStyle w:val="ListBullet2"/>
      </w:pPr>
      <w:r w:rsidRPr="00143B8F">
        <w:t>communicating to confirm work/plans/specifications</w:t>
      </w:r>
    </w:p>
    <w:p w:rsidR="00000000" w:rsidRPr="00143B8F" w:rsidP="00143B8F">
      <w:pPr>
        <w:pStyle w:val="ListBullet2"/>
      </w:pPr>
      <w:r w:rsidRPr="00143B8F">
        <w:t>pas</w:t>
      </w:r>
      <w:r w:rsidRPr="00143B8F">
        <w:t>sing on end of shift information</w:t>
      </w:r>
    </w:p>
    <w:p w:rsidR="00000000" w:rsidRPr="00143B8F" w:rsidP="00143B8F">
      <w:pPr>
        <w:pStyle w:val="ListBullet2"/>
      </w:pPr>
      <w:r w:rsidRPr="00143B8F">
        <w:t xml:space="preserve">reviewing plant performance with oncoming shift </w:t>
      </w:r>
    </w:p>
    <w:p w:rsidR="00000000" w:rsidRPr="00143B8F" w:rsidP="00143B8F">
      <w:pPr>
        <w:pStyle w:val="ListBullet"/>
      </w:pPr>
      <w:r w:rsidRPr="00143B8F">
        <w:t>demonstrates completion of the control of acid plant operations that safely, effectively and efficiently meets all of the required outcomes on more than one (1) occasion inc</w:t>
      </w:r>
      <w:r w:rsidRPr="00143B8F">
        <w:t>luding:</w:t>
      </w:r>
    </w:p>
    <w:p w:rsidR="00000000" w:rsidRPr="00143B8F" w:rsidP="00143B8F">
      <w:pPr>
        <w:pStyle w:val="ListBullet2"/>
      </w:pPr>
      <w:r w:rsidRPr="00143B8F">
        <w:t>regulating the heat exchanger</w:t>
      </w:r>
    </w:p>
    <w:p w:rsidR="00000000" w:rsidRPr="00143B8F" w:rsidP="00143B8F">
      <w:pPr>
        <w:pStyle w:val="ListBullet2"/>
      </w:pPr>
      <w:r w:rsidRPr="00143B8F">
        <w:t>monitoring and adjusting volume of gas</w:t>
      </w:r>
    </w:p>
    <w:p w:rsidR="00000000" w:rsidRPr="00143B8F" w:rsidP="00143B8F">
      <w:pPr>
        <w:pStyle w:val="ListBullet2"/>
      </w:pPr>
      <w:r w:rsidRPr="00143B8F">
        <w:t>regulating gas impurity removal system</w:t>
      </w:r>
    </w:p>
    <w:p w:rsidR="00000000" w:rsidRPr="00143B8F" w:rsidP="00143B8F">
      <w:pPr>
        <w:pStyle w:val="ListBullet2"/>
      </w:pPr>
      <w:r w:rsidRPr="00143B8F">
        <w:t>monitor storage capacity</w:t>
      </w:r>
    </w:p>
    <w:p w:rsidR="00000000" w:rsidRPr="00143B8F" w:rsidP="00143B8F">
      <w:pPr>
        <w:pStyle w:val="ListBullet2"/>
      </w:pPr>
      <w:r w:rsidRPr="00143B8F">
        <w:t>regulating by-product disposal</w:t>
      </w:r>
    </w:p>
    <w:p w:rsidR="00000000" w:rsidRPr="00143B8F" w:rsidP="00143B8F">
      <w:pPr>
        <w:pStyle w:val="AllowPageBreak"/>
      </w:pPr>
    </w:p>
    <w:p w:rsidR="00000000" w:rsidRPr="00143B8F" w:rsidP="00143B8F">
      <w:pPr>
        <w:pStyle w:val="Heading1"/>
      </w:pPr>
      <w:bookmarkStart w:id="10" w:name="O_686926"/>
      <w:bookmarkEnd w:id="10"/>
      <w:r w:rsidRPr="00143B8F">
        <w:t>Knowledge Evidence</w:t>
      </w:r>
    </w:p>
    <w:p w:rsidR="00000000" w:rsidRPr="00143B8F" w:rsidP="00A04393">
      <w:pPr>
        <w:pStyle w:val="BodyText"/>
      </w:pPr>
      <w:r w:rsidRPr="00143B8F">
        <w:t>The candidate must demonstrate knowledge of controlling acid plant operations through:</w:t>
      </w:r>
    </w:p>
    <w:p w:rsidR="00000000" w:rsidRPr="00143B8F" w:rsidP="00143B8F">
      <w:pPr>
        <w:pStyle w:val="ListBullet"/>
      </w:pPr>
      <w:r w:rsidRPr="00143B8F">
        <w:t>applying legislative, organisation and site requirements and procedures for:</w:t>
      </w:r>
    </w:p>
    <w:p w:rsidR="00000000" w:rsidRPr="00143B8F" w:rsidP="00143B8F">
      <w:pPr>
        <w:pStyle w:val="ListBullet2"/>
      </w:pPr>
      <w:r w:rsidRPr="00143B8F">
        <w:t>risk assessment and management</w:t>
      </w:r>
    </w:p>
    <w:p w:rsidR="00000000" w:rsidRPr="00143B8F" w:rsidP="00143B8F">
      <w:pPr>
        <w:pStyle w:val="ListBullet2"/>
      </w:pPr>
      <w:r w:rsidRPr="00143B8F">
        <w:t>statutory compliance</w:t>
      </w:r>
    </w:p>
    <w:p w:rsidR="00000000" w:rsidRPr="00143B8F" w:rsidP="00143B8F">
      <w:pPr>
        <w:pStyle w:val="ListBullet2"/>
      </w:pPr>
      <w:r w:rsidRPr="00143B8F">
        <w:t xml:space="preserve">work health and safety </w:t>
      </w:r>
    </w:p>
    <w:p w:rsidR="00000000" w:rsidRPr="00143B8F" w:rsidP="00143B8F">
      <w:pPr>
        <w:pStyle w:val="ListBullet2"/>
      </w:pPr>
      <w:r w:rsidRPr="00143B8F">
        <w:t>confined space</w:t>
      </w:r>
      <w:r w:rsidRPr="00143B8F">
        <w:t xml:space="preserve"> entry </w:t>
      </w:r>
    </w:p>
    <w:p w:rsidR="00000000" w:rsidRPr="00143B8F" w:rsidP="00143B8F">
      <w:pPr>
        <w:pStyle w:val="ListBullet2"/>
      </w:pPr>
      <w:r w:rsidRPr="00143B8F">
        <w:t>identifying and handling dangerous materials</w:t>
      </w:r>
    </w:p>
    <w:p w:rsidR="00000000" w:rsidRPr="00143B8F" w:rsidP="00143B8F">
      <w:pPr>
        <w:pStyle w:val="ListBullet2"/>
      </w:pPr>
      <w:r w:rsidRPr="00143B8F">
        <w:t>applying wet and dry working procedures</w:t>
      </w:r>
    </w:p>
    <w:p w:rsidR="00000000" w:rsidRPr="00143B8F" w:rsidP="00143B8F">
      <w:pPr>
        <w:pStyle w:val="ListBullet2"/>
      </w:pPr>
      <w:r w:rsidRPr="00143B8F">
        <w:t>applying site procedures/site safety requirements</w:t>
      </w:r>
    </w:p>
    <w:p w:rsidR="00000000" w:rsidRPr="00143B8F" w:rsidP="00143B8F">
      <w:pPr>
        <w:pStyle w:val="ListBullet2"/>
      </w:pPr>
      <w:r w:rsidRPr="00143B8F">
        <w:t>applying WHS procedures</w:t>
      </w:r>
    </w:p>
    <w:p w:rsidR="00000000" w:rsidRPr="00143B8F" w:rsidP="00143B8F">
      <w:pPr>
        <w:pStyle w:val="ListBullet2"/>
      </w:pPr>
      <w:r w:rsidRPr="00143B8F">
        <w:t>applying operational procedures and checks</w:t>
      </w:r>
    </w:p>
    <w:p w:rsidR="00000000" w:rsidRPr="00143B8F" w:rsidP="00143B8F">
      <w:pPr>
        <w:pStyle w:val="ListBullet2"/>
      </w:pPr>
      <w:r w:rsidRPr="00143B8F">
        <w:t>interpreting equipment safety requirements</w:t>
      </w:r>
    </w:p>
    <w:p w:rsidR="00000000" w:rsidRPr="00143B8F" w:rsidP="00143B8F">
      <w:pPr>
        <w:pStyle w:val="ListBullet2"/>
      </w:pPr>
      <w:r w:rsidRPr="00143B8F">
        <w:t>using hazardous goods procedures and consequences of spills and identifying hazardous goods</w:t>
      </w:r>
    </w:p>
    <w:p w:rsidR="00000000" w:rsidRPr="00143B8F" w:rsidP="00143B8F">
      <w:pPr>
        <w:pStyle w:val="ListBullet2"/>
      </w:pPr>
      <w:r w:rsidRPr="00143B8F">
        <w:t>identifying repair requirements</w:t>
      </w:r>
    </w:p>
    <w:p w:rsidR="00000000" w:rsidRPr="00143B8F" w:rsidP="00143B8F">
      <w:pPr>
        <w:pStyle w:val="ListBullet2"/>
      </w:pPr>
      <w:r w:rsidRPr="00143B8F">
        <w:t>applying isolation procedures</w:t>
      </w:r>
    </w:p>
    <w:p w:rsidR="00000000" w:rsidRPr="00143B8F" w:rsidP="00143B8F">
      <w:pPr>
        <w:pStyle w:val="ListBullet2"/>
      </w:pPr>
      <w:r w:rsidRPr="00143B8F">
        <w:t>applying emergency procedures</w:t>
      </w:r>
    </w:p>
    <w:p w:rsidR="00000000" w:rsidRPr="00143B8F" w:rsidP="00143B8F">
      <w:pPr>
        <w:pStyle w:val="ListBullet2"/>
      </w:pPr>
      <w:r w:rsidRPr="00143B8F">
        <w:t>identifying environmental procedures</w:t>
      </w:r>
    </w:p>
    <w:p w:rsidR="00000000" w:rsidRPr="00143B8F" w:rsidP="00143B8F">
      <w:pPr>
        <w:pStyle w:val="ListBullet2"/>
      </w:pPr>
      <w:r w:rsidRPr="00143B8F">
        <w:t>applying breakdown procedures</w:t>
      </w:r>
    </w:p>
    <w:p w:rsidR="00000000" w:rsidRPr="00143B8F" w:rsidP="00143B8F">
      <w:pPr>
        <w:pStyle w:val="ListBullet"/>
      </w:pPr>
      <w:r w:rsidRPr="00143B8F">
        <w:t>read</w:t>
      </w:r>
      <w:r w:rsidRPr="00143B8F">
        <w:t>ing and interpreting instrumentation/interpret reports</w:t>
      </w:r>
    </w:p>
    <w:p w:rsidR="00000000" w:rsidRPr="00143B8F" w:rsidP="00143B8F">
      <w:pPr>
        <w:pStyle w:val="ListBullet"/>
      </w:pPr>
      <w:r w:rsidRPr="00143B8F">
        <w:t>identifying and diagnosing faults</w:t>
      </w:r>
    </w:p>
    <w:p w:rsidR="00000000" w:rsidRPr="00143B8F" w:rsidP="00143B8F">
      <w:pPr>
        <w:pStyle w:val="ListBullet"/>
      </w:pPr>
      <w:r w:rsidRPr="00143B8F">
        <w:t>using lift (manual, cranes and loads)</w:t>
      </w:r>
    </w:p>
    <w:p w:rsidR="00000000" w:rsidRPr="00143B8F" w:rsidP="00143B8F">
      <w:pPr>
        <w:pStyle w:val="ListBullet"/>
      </w:pPr>
      <w:r w:rsidRPr="00143B8F">
        <w:t>maintaining records</w:t>
      </w:r>
    </w:p>
    <w:p w:rsidR="00000000" w:rsidRPr="00143B8F" w:rsidP="00143B8F">
      <w:pPr>
        <w:pStyle w:val="ListBullet"/>
      </w:pPr>
      <w:r w:rsidRPr="00143B8F">
        <w:t>applying safe work practices</w:t>
      </w:r>
    </w:p>
    <w:p w:rsidR="00000000" w:rsidRPr="00143B8F" w:rsidP="00143B8F">
      <w:pPr>
        <w:pStyle w:val="ListBullet"/>
      </w:pPr>
      <w:r w:rsidRPr="00143B8F">
        <w:t>identifying and using hand and power tools</w:t>
      </w:r>
    </w:p>
    <w:p w:rsidR="00000000" w:rsidRPr="00143B8F" w:rsidP="00143B8F">
      <w:pPr>
        <w:pStyle w:val="ListBullet"/>
      </w:pPr>
      <w:r w:rsidRPr="00143B8F">
        <w:t>applying contaminant identification</w:t>
      </w:r>
    </w:p>
    <w:p w:rsidR="00000000" w:rsidRPr="00143B8F" w:rsidP="00143B8F">
      <w:pPr>
        <w:pStyle w:val="ListBullet"/>
      </w:pPr>
      <w:r w:rsidRPr="00143B8F">
        <w:t>identifying sources of acid plant materials</w:t>
      </w:r>
    </w:p>
    <w:p w:rsidR="00000000" w:rsidRPr="00143B8F" w:rsidP="00143B8F">
      <w:pPr>
        <w:pStyle w:val="ListBullet"/>
      </w:pPr>
      <w:r w:rsidRPr="00143B8F">
        <w:t>interpreting gas purification process</w:t>
      </w:r>
    </w:p>
    <w:p w:rsidR="00000000" w:rsidRPr="00143B8F" w:rsidP="00143B8F">
      <w:pPr>
        <w:pStyle w:val="ListBullet"/>
      </w:pPr>
      <w:r w:rsidRPr="00143B8F">
        <w:t>interpreting drying process</w:t>
      </w:r>
    </w:p>
    <w:p w:rsidR="00000000" w:rsidRPr="00143B8F" w:rsidP="00143B8F">
      <w:pPr>
        <w:pStyle w:val="ListBullet"/>
      </w:pPr>
      <w:r w:rsidRPr="00143B8F">
        <w:t>applying conversion and absorption</w:t>
      </w:r>
    </w:p>
    <w:p w:rsidR="00000000" w:rsidRPr="00143B8F" w:rsidP="00143B8F">
      <w:pPr>
        <w:pStyle w:val="ListBullet"/>
      </w:pPr>
      <w:r w:rsidRPr="00143B8F">
        <w:t>identifying storage methods and capacities</w:t>
      </w:r>
    </w:p>
    <w:p w:rsidR="00000000" w:rsidRPr="00143B8F" w:rsidP="00143B8F">
      <w:pPr>
        <w:pStyle w:val="ListBullet"/>
      </w:pPr>
      <w:r w:rsidRPr="00143B8F">
        <w:t>equipment limitations and operating parameters</w:t>
      </w:r>
    </w:p>
    <w:p w:rsidR="00000000" w:rsidRPr="00143B8F" w:rsidP="00143B8F">
      <w:pPr>
        <w:pStyle w:val="ListBullet"/>
      </w:pPr>
      <w:r w:rsidRPr="00143B8F">
        <w:t xml:space="preserve">using technical data </w:t>
      </w:r>
      <w:r w:rsidRPr="00143B8F">
        <w:t>(basic)</w:t>
      </w:r>
    </w:p>
    <w:p w:rsidR="00000000" w:rsidRPr="00143B8F" w:rsidP="00143B8F">
      <w:pPr>
        <w:pStyle w:val="ListBullet"/>
      </w:pPr>
      <w:r w:rsidRPr="00143B8F">
        <w:t xml:space="preserve">understanding pumping system </w:t>
      </w:r>
    </w:p>
    <w:p w:rsidR="00000000" w:rsidRPr="00143B8F" w:rsidP="00143B8F">
      <w:pPr>
        <w:pStyle w:val="ListBullet"/>
      </w:pPr>
      <w:r w:rsidRPr="00143B8F">
        <w:t>identifying reagent types</w:t>
      </w:r>
    </w:p>
    <w:p w:rsidR="00000000" w:rsidRPr="00143B8F" w:rsidP="00143B8F">
      <w:pPr>
        <w:pStyle w:val="ListBullet"/>
      </w:pPr>
      <w:r w:rsidRPr="00143B8F">
        <w:t>using sampling</w:t>
      </w:r>
    </w:p>
    <w:p w:rsidR="00000000" w:rsidRPr="00143B8F" w:rsidP="00143B8F">
      <w:pPr>
        <w:pStyle w:val="ListBullet"/>
      </w:pPr>
      <w:r w:rsidRPr="00143B8F">
        <w:t>identifying types of ores (basic)</w:t>
      </w:r>
    </w:p>
    <w:p w:rsidR="00000000" w:rsidRPr="00143B8F" w:rsidP="00143B8F">
      <w:pPr>
        <w:pStyle w:val="AllowPageBreak"/>
      </w:pPr>
    </w:p>
    <w:p w:rsidR="00000000" w:rsidRPr="00143B8F" w:rsidP="00143B8F">
      <w:pPr>
        <w:pStyle w:val="Heading1"/>
      </w:pPr>
      <w:bookmarkStart w:id="11" w:name="O_686922"/>
      <w:bookmarkEnd w:id="11"/>
      <w:r w:rsidRPr="00143B8F">
        <w:t>Assessment Conditions</w:t>
      </w:r>
    </w:p>
    <w:p w:rsidR="00000000" w:rsidRPr="00143B8F" w:rsidP="00143B8F">
      <w:pPr>
        <w:pStyle w:val="ListBullet"/>
      </w:pPr>
      <w:r w:rsidRPr="00143B8F">
        <w:t>An assessor of this unit must satisfy the requirements of the NVR/AQTF or their successors; and Industr</w:t>
      </w:r>
      <w:r w:rsidRPr="00143B8F">
        <w:t xml:space="preserve">y regulations for certification and licensing; and, </w:t>
      </w:r>
    </w:p>
    <w:p w:rsidR="00000000" w:rsidRPr="00143B8F" w:rsidP="00143B8F">
      <w:pPr>
        <w:pStyle w:val="ListBullet"/>
      </w:pPr>
      <w:r w:rsidRPr="00143B8F">
        <w:t>this unit must be assessed in the context of this sector’s work environment; and,</w:t>
      </w:r>
    </w:p>
    <w:p w:rsidR="00000000" w:rsidRPr="00143B8F" w:rsidP="00143B8F">
      <w:pPr>
        <w:pStyle w:val="ListBullet"/>
      </w:pPr>
      <w:r w:rsidRPr="00143B8F">
        <w:t>this unit must be assessed in compliance with relevant legislation/regulation and using policies, procedures, processes and operational manuals directly related to the industry sector for which it is being assessed; and,</w:t>
      </w:r>
    </w:p>
    <w:p w:rsidR="00000000" w:rsidRPr="00143B8F" w:rsidP="00143B8F">
      <w:pPr>
        <w:pStyle w:val="ListBullet"/>
      </w:pPr>
      <w:r w:rsidRPr="00143B8F">
        <w:t>assessment may be conducted in conj</w:t>
      </w:r>
      <w:r w:rsidRPr="00143B8F">
        <w:t>unction with the assessment of other Units of Competency; and,</w:t>
      </w:r>
    </w:p>
    <w:p w:rsidR="00000000" w:rsidRPr="00143B8F" w:rsidP="00143B8F">
      <w:pPr>
        <w:pStyle w:val="ListBullet"/>
      </w:pPr>
      <w:r w:rsidRPr="00143B8F">
        <w:t>assessment must confirm consistent performance can be applied in a range of relevant workplace circumstances; and,</w:t>
      </w:r>
    </w:p>
    <w:p w:rsidR="00000000" w:rsidRPr="00143B8F" w:rsidP="00143B8F">
      <w:pPr>
        <w:pStyle w:val="ListBullet"/>
      </w:pPr>
      <w:r w:rsidRPr="00143B8F">
        <w:t>assessors must demonstrate the performance evidence, and knowledge evidence as</w:t>
      </w:r>
      <w:r w:rsidRPr="00143B8F">
        <w:t xml:space="preserve"> outlined in this Unit of Competency, and through the minimum years of current* work experience specified below in an Industry sector relevant to the outcomes of the unit; or,</w:t>
      </w:r>
    </w:p>
    <w:p w:rsidR="00000000" w:rsidRPr="00143B8F" w:rsidP="00143B8F">
      <w:pPr>
        <w:pStyle w:val="ListBullet"/>
      </w:pPr>
      <w:r w:rsidRPr="00143B8F">
        <w:t>where the assessor does not meet experience requirements a co-assessment or part</w:t>
      </w:r>
      <w:r w:rsidRPr="00143B8F">
        <w:t xml:space="preserve">nership arrangement </w:t>
      </w:r>
      <w:r w:rsidRPr="00143B8F">
        <w:t>must exist between the qualified assessor and an Industry subject matter expert. The Industry subject matter expert should hold the unit being assessed (or an equivalent unit) and/or demonstrate equivalence of skills and knowledge at th</w:t>
      </w:r>
      <w:r w:rsidRPr="00143B8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43B8F" w:rsidP="00143B8F">
      <w:pPr>
        <w:pStyle w:val="ListBullet"/>
      </w:pPr>
      <w:r w:rsidRPr="00143B8F">
        <w:t xml:space="preserve">assessor </w:t>
      </w:r>
      <w:r w:rsidRPr="00143B8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43B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SubHeading1"/>
              <w:rPr>
                <w:lang w:val="en-NZ"/>
              </w:rPr>
            </w:pPr>
            <w:r w:rsidRPr="00143B8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SubHeading1"/>
              <w:rPr>
                <w:lang w:val="en-NZ"/>
              </w:rPr>
            </w:pPr>
            <w:r w:rsidRPr="00143B8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SubHeading1"/>
              <w:rPr>
                <w:lang w:val="en-NZ"/>
              </w:rPr>
            </w:pPr>
            <w:r w:rsidRPr="00143B8F">
              <w:t>Required assessor or Industry subject</w:t>
            </w:r>
            <w:r w:rsidRPr="00143B8F">
              <w:t xml:space="preserve"> matter expert experience</w:t>
            </w:r>
          </w:p>
        </w:tc>
      </w:tr>
      <w:tr w:rsidTr="00143B8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1 Year</w:t>
            </w:r>
          </w:p>
        </w:tc>
      </w:tr>
      <w:tr w:rsidTr="00143B8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2 Years</w:t>
            </w:r>
          </w:p>
        </w:tc>
      </w:tr>
      <w:tr w:rsidTr="00143B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3 Years</w:t>
            </w:r>
          </w:p>
        </w:tc>
      </w:tr>
      <w:tr w:rsidTr="00143B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5 Years</w:t>
            </w:r>
          </w:p>
        </w:tc>
      </w:tr>
      <w:tr w:rsidTr="00143B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3B8F">
            <w:pPr>
              <w:pStyle w:val="BodyText"/>
              <w:rPr>
                <w:lang w:val="en-NZ"/>
              </w:rPr>
            </w:pPr>
            <w:r w:rsidRPr="00143B8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3B8F" w:rsidP="00143B8F">
            <w:pPr>
              <w:pStyle w:val="BodyText"/>
            </w:pPr>
            <w:r w:rsidRPr="00143B8F">
              <w:t>Where this Unit is being assessed outside of the Resources and Infrastructure Sectors assessor and/or Industry subject matter expert experience should be in-line with industry standards for the sector in which it is being assessed an</w:t>
            </w:r>
            <w:r w:rsidRPr="00143B8F">
              <w:t>d where no Industry standard is specified should comply with any relevant regulation.</w:t>
            </w:r>
          </w:p>
        </w:tc>
      </w:tr>
    </w:tbl>
    <w:p w:rsidR="00000000" w:rsidRPr="00143B8F" w:rsidP="00A04393">
      <w:pPr>
        <w:pStyle w:val="BodyText"/>
      </w:pPr>
      <w:r w:rsidRPr="00143B8F">
        <w:t>*Assessors can demonstrate current work experience through employment within Industry in a role relevant to the outcomes of the Unit; or, for external assessors this ca</w:t>
      </w:r>
      <w:r w:rsidRPr="00143B8F">
        <w:t>n be demonstrated through exposure to Industry by conducting frequent site assessments across various locations.</w:t>
      </w:r>
    </w:p>
    <w:p w:rsidR="00000000" w:rsidRPr="00143B8F" w:rsidP="00A04393">
      <w:pPr>
        <w:pStyle w:val="BodyText"/>
      </w:pPr>
      <w:r w:rsidRPr="00143B8F">
        <w:t xml:space="preserve">**Where a unit is being delivered outside of a Qualification the first numeric character in the Unit code should be considered to indicate the </w:t>
      </w:r>
      <w:r w:rsidRPr="00143B8F">
        <w:t>AQF level</w:t>
      </w:r>
    </w:p>
    <w:p w:rsidR="00000000" w:rsidRPr="00143B8F" w:rsidP="00143B8F">
      <w:pPr>
        <w:pStyle w:val="Heading1"/>
      </w:pPr>
      <w:bookmarkStart w:id="12" w:name="O_686946"/>
      <w:bookmarkEnd w:id="12"/>
      <w:r w:rsidRPr="00143B8F">
        <w:t>Links</w:t>
      </w:r>
    </w:p>
    <w:p w:rsidR="00000000" w:rsidRPr="00143B8F" w:rsidP="00A04393">
      <w:pPr>
        <w:pStyle w:val="BodyText"/>
      </w:pPr>
      <w:r w:rsidRPr="00143B8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0123">
        <w:rPr>
          <w:rStyle w:val="Hyperlink"/>
        </w:rPr>
        <w:t>https://vetnet.gov.au/Pages/TrainingDocs.aspx?q=88a61002-9a21-4386-aaf8-69c76e675272</w:t>
      </w:r>
      <w:r>
        <w:fldChar w:fldCharType="end"/>
      </w:r>
    </w:p>
    <w:p w:rsidR="00000000" w:rsidRPr="00143B8F" w:rsidP="00143B8F"/>
    <w:sectPr w:rsidSect="00143B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rsidRPr="00A04393" w:rsidP="00A04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93" w:rsidP="00143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4393" w:rsidP="00143B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4393" w:rsidP="00143B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rsidP="00143B8F">
    <w:pPr>
      <w:pStyle w:val="Footer"/>
      <w:framePr w:wrap="around"/>
    </w:pPr>
    <w:r>
      <w:fldChar w:fldCharType="begin"/>
    </w:r>
    <w:r>
      <w:instrText xml:space="preserve"> DOCPROPERTY  Subject  \* MERGEFORMAT </w:instrText>
    </w:r>
    <w:r>
      <w:fldChar w:fldCharType="separate"/>
    </w:r>
    <w:r w:rsidR="00A04393">
      <w:t>Approved</w:t>
    </w:r>
    <w:r w:rsidR="00A04393">
      <w:fldChar w:fldCharType="end"/>
    </w:r>
    <w:r>
      <w:tab/>
      <w:t xml:space="preserve">Page </w:t>
    </w:r>
    <w:r>
      <w:fldChar w:fldCharType="begin"/>
    </w:r>
    <w:r>
      <w:instrText xml:space="preserve"> PAGE  \* Arabic  \* MERGEFORMAT </w:instrText>
    </w:r>
    <w:r>
      <w:fldChar w:fldCharType="separate"/>
    </w:r>
    <w:r w:rsidR="00A043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393">
      <w:rPr>
        <w:noProof/>
      </w:rPr>
      <w:t>5</w:t>
    </w:r>
    <w:r>
      <w:rPr>
        <w:noProof/>
      </w:rPr>
      <w:fldChar w:fldCharType="end"/>
    </w:r>
  </w:p>
  <w:p w:rsidR="00143B8F" w:rsidP="00143B8F">
    <w:pPr>
      <w:pStyle w:val="Footer"/>
      <w:framePr w:wrap="around"/>
    </w:pPr>
    <w:r>
      <w:t xml:space="preserve">© Commonwealth of Australia, </w:t>
    </w:r>
    <w:r>
      <w:fldChar w:fldCharType="begin"/>
    </w:r>
    <w:r>
      <w:instrText xml:space="preserve"> DATE  \@ "yyyy"  \* MERGEFORMAT </w:instrText>
    </w:r>
    <w:r>
      <w:fldChar w:fldCharType="separate"/>
    </w:r>
    <w:r w:rsidR="00A04393">
      <w:rPr>
        <w:noProof/>
      </w:rPr>
      <w:t>2025</w:t>
    </w:r>
    <w:r>
      <w:fldChar w:fldCharType="end"/>
    </w:r>
    <w:r>
      <w:tab/>
    </w:r>
    <w:r>
      <w:fldChar w:fldCharType="begin"/>
    </w:r>
    <w:r>
      <w:instrText xml:space="preserve"> DOCPROPERTY  Author  \* MERGEFORMAT </w:instrText>
    </w:r>
    <w:r>
      <w:fldChar w:fldCharType="separate"/>
    </w:r>
    <w:r w:rsidR="00A04393">
      <w:t>Mining and Automotive Skills Alliance</w:t>
    </w:r>
    <w:r w:rsidR="00A04393">
      <w:fldChar w:fldCharType="end"/>
    </w:r>
  </w:p>
  <w:p w:rsidR="00143B8F" w:rsidP="00143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B8F" w:rsidRPr="00A04393" w:rsidP="00A043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93" w:rsidRPr="002D2AF8" w:rsidP="00143B8F">
    <w:pPr>
      <w:pStyle w:val="Header"/>
      <w:framePr w:wrap="around"/>
    </w:pPr>
    <w:r>
      <w:fldChar w:fldCharType="begin"/>
    </w:r>
    <w:r>
      <w:instrText xml:space="preserve"> TITLE   \* MERGEFORMAT </w:instrText>
    </w:r>
    <w:r>
      <w:fldChar w:fldCharType="separate"/>
    </w:r>
    <w:r>
      <w:t>RIIPBP302D Control operations in acid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393" w:rsidP="00143B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8F" w:rsidRPr="002D2AF8" w:rsidP="00143B8F">
    <w:pPr>
      <w:pStyle w:val="Header"/>
      <w:framePr w:wrap="around"/>
    </w:pPr>
    <w:r>
      <w:fldChar w:fldCharType="begin"/>
    </w:r>
    <w:r>
      <w:instrText xml:space="preserve"> TITLE   \* MERGEFORMAT </w:instrText>
    </w:r>
    <w:r>
      <w:fldChar w:fldCharType="separate"/>
    </w:r>
    <w:r w:rsidR="00A04393">
      <w:t>RIIPBP302D Control operations in acid plant</w:t>
    </w:r>
    <w:r w:rsidR="00A04393">
      <w:fldChar w:fldCharType="end"/>
    </w:r>
    <w:r>
      <w:tab/>
      <w:t xml:space="preserve">Date this document was generated: </w:t>
    </w:r>
    <w:r>
      <w:fldChar w:fldCharType="begin"/>
    </w:r>
    <w:r>
      <w:instrText xml:space="preserve"> CREATEDATE  \@ "d MMMM yyyy"  \* MERGEFORMAT </w:instrText>
    </w:r>
    <w:r>
      <w:fldChar w:fldCharType="separate"/>
    </w:r>
    <w:r w:rsidR="00A04393">
      <w:rPr>
        <w:noProof/>
      </w:rPr>
      <w:t>2 March 2025</w:t>
    </w:r>
    <w:r>
      <w:fldChar w:fldCharType="end"/>
    </w:r>
  </w:p>
  <w:p w:rsidR="00143B8F" w:rsidP="00143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06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8ED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CB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B8F"/>
    <w:pPr>
      <w:spacing w:before="360" w:after="60"/>
      <w:outlineLvl w:val="0"/>
    </w:pPr>
    <w:rPr>
      <w:sz w:val="32"/>
    </w:rPr>
  </w:style>
  <w:style w:type="paragraph" w:styleId="Heading2">
    <w:name w:val="heading 2"/>
    <w:basedOn w:val="HeadingBase"/>
    <w:next w:val="BodyText"/>
    <w:link w:val="Heading2Char"/>
    <w:qFormat/>
    <w:rsid w:val="00143B8F"/>
    <w:pPr>
      <w:keepLines/>
      <w:spacing w:before="240" w:after="120"/>
      <w:outlineLvl w:val="1"/>
    </w:pPr>
    <w:rPr>
      <w:sz w:val="28"/>
      <w:szCs w:val="40"/>
    </w:rPr>
  </w:style>
  <w:style w:type="paragraph" w:styleId="Heading3">
    <w:name w:val="heading 3"/>
    <w:basedOn w:val="HeadingBase"/>
    <w:next w:val="BodyText"/>
    <w:link w:val="Heading3Char"/>
    <w:qFormat/>
    <w:rsid w:val="00143B8F"/>
    <w:pPr>
      <w:spacing w:before="180" w:after="120"/>
      <w:outlineLvl w:val="2"/>
    </w:pPr>
    <w:rPr>
      <w:spacing w:val="-10"/>
      <w:kern w:val="32"/>
    </w:rPr>
  </w:style>
  <w:style w:type="paragraph" w:styleId="Heading4">
    <w:name w:val="heading 4"/>
    <w:basedOn w:val="HeadingBase"/>
    <w:next w:val="BodyText"/>
    <w:link w:val="Heading4Char"/>
    <w:qFormat/>
    <w:rsid w:val="00143B8F"/>
    <w:pPr>
      <w:spacing w:before="160" w:after="120"/>
      <w:outlineLvl w:val="3"/>
    </w:pPr>
    <w:rPr>
      <w:sz w:val="22"/>
    </w:rPr>
  </w:style>
  <w:style w:type="paragraph" w:styleId="Heading5">
    <w:name w:val="heading 5"/>
    <w:basedOn w:val="HeadingBase"/>
    <w:next w:val="Normal"/>
    <w:link w:val="Heading5Char"/>
    <w:qFormat/>
    <w:rsid w:val="00143B8F"/>
    <w:pPr>
      <w:spacing w:before="80"/>
      <w:outlineLvl w:val="4"/>
    </w:pPr>
    <w:rPr>
      <w:color w:val="918585"/>
      <w:sz w:val="20"/>
    </w:rPr>
  </w:style>
  <w:style w:type="paragraph" w:styleId="Heading6">
    <w:name w:val="heading 6"/>
    <w:basedOn w:val="HeadingBase"/>
    <w:next w:val="Normal"/>
    <w:link w:val="Heading6Char"/>
    <w:qFormat/>
    <w:rsid w:val="00143B8F"/>
    <w:pPr>
      <w:spacing w:before="60"/>
      <w:outlineLvl w:val="5"/>
    </w:pPr>
    <w:rPr>
      <w:color w:val="918585"/>
      <w:sz w:val="20"/>
    </w:rPr>
  </w:style>
  <w:style w:type="paragraph" w:styleId="Heading7">
    <w:name w:val="heading 7"/>
    <w:basedOn w:val="Normal"/>
    <w:next w:val="Normal"/>
    <w:link w:val="Heading7Char"/>
    <w:qFormat/>
    <w:rsid w:val="00143B8F"/>
    <w:pPr>
      <w:ind w:left="720"/>
      <w:outlineLvl w:val="6"/>
    </w:pPr>
    <w:rPr>
      <w:i/>
    </w:rPr>
  </w:style>
  <w:style w:type="paragraph" w:styleId="Heading8">
    <w:name w:val="heading 8"/>
    <w:basedOn w:val="Normal"/>
    <w:next w:val="Normal"/>
    <w:link w:val="Heading8Char"/>
    <w:qFormat/>
    <w:rsid w:val="00143B8F"/>
    <w:pPr>
      <w:ind w:left="720"/>
      <w:outlineLvl w:val="7"/>
    </w:pPr>
    <w:rPr>
      <w:i/>
    </w:rPr>
  </w:style>
  <w:style w:type="paragraph" w:styleId="Heading9">
    <w:name w:val="heading 9"/>
    <w:basedOn w:val="Normal"/>
    <w:next w:val="Normal"/>
    <w:link w:val="Heading9Char"/>
    <w:qFormat/>
    <w:rsid w:val="00143B8F"/>
    <w:pPr>
      <w:ind w:left="720"/>
      <w:outlineLvl w:val="8"/>
    </w:pPr>
    <w:rPr>
      <w:i/>
    </w:rPr>
  </w:style>
  <w:style w:type="character" w:default="1" w:styleId="DefaultParagraphFont">
    <w:name w:val="Default Paragraph Font"/>
    <w:uiPriority w:val="1"/>
    <w:unhideWhenUsed/>
    <w:rsid w:val="00143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B8F"/>
  </w:style>
  <w:style w:type="character" w:customStyle="1" w:styleId="Heading1Char">
    <w:name w:val="Heading 1 Char"/>
    <w:basedOn w:val="DefaultParagraphFont"/>
    <w:link w:val="Heading1"/>
    <w:rsid w:val="00143B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3B8F"/>
    <w:rPr>
      <w:rFonts w:ascii="Times New Roman" w:eastAsia="Times New Roman" w:hAnsi="Times New Roman" w:cs="Times New Roman"/>
      <w:b/>
      <w:szCs w:val="20"/>
      <w:lang w:eastAsia="en-US"/>
    </w:rPr>
  </w:style>
  <w:style w:type="paragraph" w:styleId="BodyText">
    <w:name w:val="Body Text"/>
    <w:basedOn w:val="Normal"/>
    <w:link w:val="BodyTextChar"/>
    <w:rsid w:val="00143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B8F"/>
    <w:rPr>
      <w:rFonts w:ascii="Times New Roman" w:eastAsia="Times New Roman" w:hAnsi="Times New Roman" w:cs="Times New Roman"/>
      <w:sz w:val="24"/>
      <w:lang w:eastAsia="en-US"/>
    </w:rPr>
  </w:style>
  <w:style w:type="paragraph" w:styleId="ListBullet">
    <w:name w:val="List Bullet"/>
    <w:basedOn w:val="List"/>
    <w:rsid w:val="00143B8F"/>
    <w:pPr>
      <w:numPr>
        <w:numId w:val="12"/>
      </w:numPr>
      <w:tabs>
        <w:tab w:val="clear" w:pos="340"/>
      </w:tabs>
      <w:spacing w:before="40" w:after="40"/>
    </w:pPr>
  </w:style>
  <w:style w:type="paragraph" w:styleId="ListBullet2">
    <w:name w:val="List Bullet 2"/>
    <w:basedOn w:val="List2"/>
    <w:rsid w:val="00143B8F"/>
    <w:pPr>
      <w:numPr>
        <w:numId w:val="13"/>
      </w:numPr>
      <w:tabs>
        <w:tab w:val="clear" w:pos="680"/>
      </w:tabs>
    </w:pPr>
  </w:style>
  <w:style w:type="paragraph" w:customStyle="1" w:styleId="SuperHeading">
    <w:name w:val="SuperHeading"/>
    <w:basedOn w:val="Normal"/>
    <w:rsid w:val="00143B8F"/>
    <w:pPr>
      <w:spacing w:before="240" w:after="120"/>
      <w:outlineLvl w:val="0"/>
    </w:pPr>
    <w:rPr>
      <w:rFonts w:ascii="Times New Roman" w:hAnsi="Times New Roman"/>
      <w:b/>
      <w:sz w:val="32"/>
    </w:rPr>
  </w:style>
  <w:style w:type="paragraph" w:customStyle="1" w:styleId="AllowPageBreak">
    <w:name w:val="AllowPageBreak"/>
    <w:rsid w:val="00143B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43B8F"/>
    <w:pPr>
      <w:spacing w:before="240" w:after="60"/>
    </w:pPr>
    <w:rPr>
      <w:color w:val="918585"/>
      <w:sz w:val="22"/>
    </w:rPr>
  </w:style>
  <w:style w:type="character" w:customStyle="1" w:styleId="Heading2Char">
    <w:name w:val="Heading 2 Char"/>
    <w:basedOn w:val="DefaultParagraphFont"/>
    <w:link w:val="Heading2"/>
    <w:rsid w:val="00143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B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3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B8F"/>
    <w:rPr>
      <w:rFonts w:ascii="Courier New" w:eastAsia="Times New Roman" w:hAnsi="Courier New" w:cs="Times New Roman"/>
      <w:i/>
      <w:szCs w:val="20"/>
      <w:lang w:eastAsia="en-US"/>
    </w:rPr>
  </w:style>
  <w:style w:type="paragraph" w:customStyle="1" w:styleId="HeadingBase">
    <w:name w:val="Heading Base"/>
    <w:rsid w:val="00143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B8F"/>
    <w:pPr>
      <w:tabs>
        <w:tab w:val="right" w:leader="dot" w:pos="9072"/>
      </w:tabs>
      <w:ind w:left="567"/>
    </w:pPr>
    <w:rPr>
      <w:szCs w:val="22"/>
    </w:rPr>
  </w:style>
  <w:style w:type="paragraph" w:customStyle="1" w:styleId="TOCBase">
    <w:name w:val="TOC Base"/>
    <w:rsid w:val="00143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B8F"/>
    <w:pPr>
      <w:tabs>
        <w:tab w:val="right" w:leader="dot" w:pos="9072"/>
      </w:tabs>
      <w:spacing w:before="40" w:after="40"/>
      <w:ind w:left="284"/>
    </w:pPr>
    <w:rPr>
      <w:rFonts w:ascii="Times New Roman" w:hAnsi="Times New Roman"/>
    </w:rPr>
  </w:style>
  <w:style w:type="paragraph" w:styleId="TOC1">
    <w:name w:val="toc 1"/>
    <w:basedOn w:val="TOCBase"/>
    <w:next w:val="Normal"/>
    <w:rsid w:val="00143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B8F"/>
    <w:rPr>
      <w:rFonts w:ascii="Times New Roman" w:eastAsia="Times New Roman" w:hAnsi="Times New Roman" w:cs="Times New Roman"/>
      <w:sz w:val="16"/>
      <w:lang w:eastAsia="en-US"/>
    </w:rPr>
  </w:style>
  <w:style w:type="paragraph" w:styleId="Title">
    <w:name w:val="Title"/>
    <w:basedOn w:val="HeadingBase"/>
    <w:link w:val="TitleChar"/>
    <w:qFormat/>
    <w:rsid w:val="00143B8F"/>
    <w:pPr>
      <w:spacing w:before="5040"/>
      <w:jc w:val="center"/>
    </w:pPr>
    <w:rPr>
      <w:sz w:val="48"/>
      <w:szCs w:val="72"/>
      <w:lang w:val="en-US"/>
    </w:rPr>
  </w:style>
  <w:style w:type="character" w:customStyle="1" w:styleId="TitleChar">
    <w:name w:val="Title Char"/>
    <w:basedOn w:val="DefaultParagraphFont"/>
    <w:link w:val="Title"/>
    <w:rsid w:val="00143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B8F"/>
    <w:pPr>
      <w:tabs>
        <w:tab w:val="left" w:pos="3600"/>
        <w:tab w:val="left" w:pos="3958"/>
      </w:tabs>
    </w:pPr>
  </w:style>
  <w:style w:type="paragraph" w:styleId="List">
    <w:name w:val="List"/>
    <w:basedOn w:val="BodyText"/>
    <w:next w:val="BodyText"/>
    <w:rsid w:val="00143B8F"/>
    <w:pPr>
      <w:tabs>
        <w:tab w:val="left" w:pos="340"/>
      </w:tabs>
      <w:spacing w:before="60" w:after="60"/>
      <w:ind w:left="340" w:hanging="340"/>
    </w:pPr>
  </w:style>
  <w:style w:type="paragraph" w:customStyle="1" w:styleId="Note">
    <w:name w:val="Note"/>
    <w:basedOn w:val="BodyText"/>
    <w:rsid w:val="00143B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B8F"/>
    <w:rPr>
      <w:b/>
      <w:spacing w:val="0"/>
    </w:rPr>
  </w:style>
  <w:style w:type="paragraph" w:customStyle="1" w:styleId="SuperTitle">
    <w:name w:val="SuperTitle"/>
    <w:basedOn w:val="Title"/>
    <w:rsid w:val="00143B8F"/>
    <w:pPr>
      <w:framePr w:wrap="auto" w:hAnchor="text" w:y="6049"/>
    </w:pPr>
    <w:rPr>
      <w:color w:val="000000"/>
      <w:sz w:val="40"/>
    </w:rPr>
  </w:style>
  <w:style w:type="paragraph" w:customStyle="1" w:styleId="TOCTitle">
    <w:name w:val="TOCTitle"/>
    <w:basedOn w:val="Heading1"/>
    <w:rsid w:val="00143B8F"/>
    <w:pPr>
      <w:spacing w:after="240"/>
      <w:jc w:val="center"/>
      <w:outlineLvl w:val="9"/>
    </w:pPr>
    <w:rPr>
      <w:caps/>
    </w:rPr>
  </w:style>
  <w:style w:type="paragraph" w:customStyle="1" w:styleId="Version">
    <w:name w:val="Version"/>
    <w:rsid w:val="00143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B8F"/>
    <w:pPr>
      <w:keepNext w:val="0"/>
      <w:tabs>
        <w:tab w:val="right" w:pos="4176"/>
      </w:tabs>
      <w:ind w:left="198" w:hanging="198"/>
    </w:pPr>
    <w:rPr>
      <w:rFonts w:ascii="Garamond" w:hAnsi="Garamond"/>
    </w:rPr>
  </w:style>
  <w:style w:type="paragraph" w:styleId="IndexHeading">
    <w:name w:val="index heading"/>
    <w:basedOn w:val="Normal"/>
    <w:next w:val="Index1"/>
    <w:semiHidden/>
    <w:rsid w:val="00143B8F"/>
    <w:pPr>
      <w:spacing w:before="120" w:after="120"/>
    </w:pPr>
    <w:rPr>
      <w:rFonts w:ascii="Arial" w:hAnsi="Arial"/>
      <w:b/>
      <w:color w:val="918585"/>
      <w:sz w:val="24"/>
    </w:rPr>
  </w:style>
  <w:style w:type="paragraph" w:styleId="Header">
    <w:name w:val="header"/>
    <w:basedOn w:val="Normal"/>
    <w:link w:val="HeaderChar"/>
    <w:rsid w:val="00143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B8F"/>
    <w:rPr>
      <w:rFonts w:ascii="Times New Roman" w:eastAsia="Times New Roman" w:hAnsi="Times New Roman" w:cs="Times New Roman"/>
      <w:sz w:val="16"/>
      <w:szCs w:val="20"/>
      <w:lang w:val="en-GB" w:eastAsia="en-US"/>
    </w:rPr>
  </w:style>
  <w:style w:type="paragraph" w:customStyle="1" w:styleId="Chapter">
    <w:name w:val="Chapter"/>
    <w:basedOn w:val="Normal"/>
    <w:rsid w:val="00143B8F"/>
    <w:pPr>
      <w:spacing w:before="240"/>
    </w:pPr>
    <w:rPr>
      <w:rFonts w:ascii="Times New Roman" w:hAnsi="Times New Roman"/>
      <w:smallCaps/>
      <w:spacing w:val="80"/>
      <w:sz w:val="28"/>
    </w:rPr>
  </w:style>
  <w:style w:type="paragraph" w:customStyle="1" w:styleId="InChapter">
    <w:name w:val="InChapter"/>
    <w:basedOn w:val="Heading3"/>
    <w:rsid w:val="00143B8F"/>
    <w:pPr>
      <w:spacing w:after="240"/>
      <w:outlineLvl w:val="9"/>
    </w:pPr>
    <w:rPr>
      <w:noProof/>
    </w:rPr>
  </w:style>
  <w:style w:type="paragraph" w:styleId="Index2">
    <w:name w:val="index 2"/>
    <w:basedOn w:val="Normal"/>
    <w:next w:val="Normal"/>
    <w:semiHidden/>
    <w:rsid w:val="00143B8F"/>
    <w:pPr>
      <w:tabs>
        <w:tab w:val="right" w:pos="4176"/>
      </w:tabs>
      <w:ind w:left="568" w:hanging="284"/>
    </w:pPr>
    <w:rPr>
      <w:rFonts w:ascii="Garamond" w:hAnsi="Garamond"/>
    </w:rPr>
  </w:style>
  <w:style w:type="paragraph" w:customStyle="1" w:styleId="Byline">
    <w:name w:val="Byline"/>
    <w:rsid w:val="00143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B8F"/>
    <w:pPr>
      <w:tabs>
        <w:tab w:val="clear" w:pos="3600"/>
        <w:tab w:val="clear" w:pos="3958"/>
      </w:tabs>
      <w:jc w:val="right"/>
    </w:pPr>
  </w:style>
  <w:style w:type="character" w:styleId="Emphasis">
    <w:name w:val="Emphasis"/>
    <w:basedOn w:val="DefaultParagraphFont"/>
    <w:qFormat/>
    <w:rsid w:val="00143B8F"/>
    <w:rPr>
      <w:i/>
    </w:rPr>
  </w:style>
  <w:style w:type="paragraph" w:styleId="Caption">
    <w:name w:val="caption"/>
    <w:basedOn w:val="BodyText"/>
    <w:next w:val="Normal"/>
    <w:qFormat/>
    <w:rsid w:val="00143B8F"/>
    <w:pPr>
      <w:framePr w:w="2268" w:hSpace="181" w:vSpace="181" w:wrap="around" w:vAnchor="text" w:hAnchor="page" w:x="1135" w:y="285" w:anchorLock="1"/>
    </w:pPr>
    <w:rPr>
      <w:i/>
    </w:rPr>
  </w:style>
  <w:style w:type="paragraph" w:customStyle="1" w:styleId="MiniTOCTitle">
    <w:name w:val="MiniTOCTitle"/>
    <w:basedOn w:val="Heading4"/>
    <w:rsid w:val="00143B8F"/>
    <w:pPr>
      <w:spacing w:before="240"/>
      <w:outlineLvl w:val="9"/>
    </w:pPr>
    <w:rPr>
      <w:noProof/>
      <w:sz w:val="24"/>
    </w:rPr>
  </w:style>
  <w:style w:type="paragraph" w:customStyle="1" w:styleId="MiniTOCItem">
    <w:name w:val="MiniTOCItem"/>
    <w:basedOn w:val="ListBullet"/>
    <w:rsid w:val="00143B8F"/>
    <w:pPr>
      <w:numPr>
        <w:numId w:val="0"/>
      </w:numPr>
      <w:tabs>
        <w:tab w:val="right" w:leader="dot" w:pos="6521"/>
      </w:tabs>
      <w:spacing w:before="0" w:after="0"/>
    </w:pPr>
  </w:style>
  <w:style w:type="paragraph" w:customStyle="1" w:styleId="TOFTitle">
    <w:name w:val="TOFTitle"/>
    <w:basedOn w:val="TOCTitle"/>
    <w:rsid w:val="00143B8F"/>
  </w:style>
  <w:style w:type="paragraph" w:styleId="TableofFigures">
    <w:name w:val="table of figures"/>
    <w:basedOn w:val="Normal"/>
    <w:next w:val="Normal"/>
    <w:semiHidden/>
    <w:rsid w:val="00143B8F"/>
    <w:pPr>
      <w:tabs>
        <w:tab w:val="right" w:leader="dot" w:pos="9072"/>
      </w:tabs>
      <w:ind w:left="970" w:hanging="403"/>
    </w:pPr>
    <w:rPr>
      <w:rFonts w:ascii="Times New Roman" w:hAnsi="Times New Roman"/>
      <w:b/>
    </w:rPr>
  </w:style>
  <w:style w:type="paragraph" w:styleId="ListNumber">
    <w:name w:val="List Number"/>
    <w:basedOn w:val="List"/>
    <w:rsid w:val="00143B8F"/>
    <w:pPr>
      <w:numPr>
        <w:numId w:val="15"/>
      </w:numPr>
      <w:tabs>
        <w:tab w:val="clear" w:pos="340"/>
      </w:tabs>
    </w:pPr>
  </w:style>
  <w:style w:type="character" w:customStyle="1" w:styleId="WingdingSymbols">
    <w:name w:val="Wingding Symbols"/>
    <w:rsid w:val="00143B8F"/>
    <w:rPr>
      <w:rFonts w:ascii="Wingdings" w:hAnsi="Wingdings"/>
    </w:rPr>
  </w:style>
  <w:style w:type="paragraph" w:customStyle="1" w:styleId="TableHeading">
    <w:name w:val="Table Heading"/>
    <w:basedOn w:val="HeadingBase"/>
    <w:rsid w:val="00143B8F"/>
    <w:pPr>
      <w:keepLines/>
      <w:pBdr>
        <w:bottom w:val="single" w:sz="6" w:space="1" w:color="918585"/>
      </w:pBdr>
      <w:spacing w:before="240"/>
    </w:pPr>
  </w:style>
  <w:style w:type="character" w:customStyle="1" w:styleId="HotSpot">
    <w:name w:val="HotSpot"/>
    <w:rsid w:val="00143B8F"/>
    <w:rPr>
      <w:color w:val="0033CC"/>
      <w:u w:val="none"/>
    </w:rPr>
  </w:style>
  <w:style w:type="paragraph" w:customStyle="1" w:styleId="BodyTextRight">
    <w:name w:val="Body Text Right"/>
    <w:basedOn w:val="BodyText"/>
    <w:rsid w:val="00143B8F"/>
    <w:pPr>
      <w:spacing w:before="0" w:after="0"/>
      <w:jc w:val="right"/>
    </w:pPr>
  </w:style>
  <w:style w:type="paragraph" w:styleId="Index3">
    <w:name w:val="index 3"/>
    <w:basedOn w:val="ListNumber2"/>
    <w:next w:val="Normal"/>
    <w:semiHidden/>
    <w:rsid w:val="00143B8F"/>
    <w:pPr>
      <w:numPr>
        <w:numId w:val="0"/>
      </w:numPr>
      <w:tabs>
        <w:tab w:val="right" w:leader="dot" w:pos="4176"/>
      </w:tabs>
    </w:pPr>
  </w:style>
  <w:style w:type="paragraph" w:styleId="ListNumber2">
    <w:name w:val="List Number 2"/>
    <w:basedOn w:val="List2"/>
    <w:rsid w:val="00143B8F"/>
    <w:pPr>
      <w:numPr>
        <w:numId w:val="10"/>
      </w:numPr>
      <w:tabs>
        <w:tab w:val="clear" w:pos="1060"/>
      </w:tabs>
    </w:pPr>
  </w:style>
  <w:style w:type="paragraph" w:customStyle="1" w:styleId="MarginNote">
    <w:name w:val="Margin Note"/>
    <w:basedOn w:val="BodyText"/>
    <w:rsid w:val="00143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B8F"/>
    <w:rPr>
      <w:sz w:val="32"/>
    </w:rPr>
  </w:style>
  <w:style w:type="paragraph" w:customStyle="1" w:styleId="HeadingProcedure">
    <w:name w:val="Heading Procedure"/>
    <w:basedOn w:val="HeadingBase"/>
    <w:next w:val="Normal"/>
    <w:rsid w:val="00143B8F"/>
    <w:pPr>
      <w:tabs>
        <w:tab w:val="left" w:pos="0"/>
      </w:tabs>
      <w:spacing w:before="120" w:after="60"/>
    </w:pPr>
    <w:rPr>
      <w:i/>
      <w:color w:val="918585"/>
      <w:sz w:val="22"/>
    </w:rPr>
  </w:style>
  <w:style w:type="paragraph" w:customStyle="1" w:styleId="TableBodyText">
    <w:name w:val="Table Body Text"/>
    <w:basedOn w:val="BodyText"/>
    <w:rsid w:val="00143B8F"/>
    <w:pPr>
      <w:spacing w:before="60" w:after="60"/>
    </w:pPr>
  </w:style>
  <w:style w:type="paragraph" w:styleId="ListContinue">
    <w:name w:val="List Continue"/>
    <w:basedOn w:val="List"/>
    <w:rsid w:val="00143B8F"/>
    <w:pPr>
      <w:ind w:firstLine="0"/>
    </w:pPr>
  </w:style>
  <w:style w:type="paragraph" w:customStyle="1" w:styleId="ListNote">
    <w:name w:val="List Note"/>
    <w:basedOn w:val="List"/>
    <w:rsid w:val="00143B8F"/>
    <w:pPr>
      <w:pBdr>
        <w:top w:val="single" w:sz="6" w:space="2" w:color="918585"/>
        <w:bottom w:val="single" w:sz="6" w:space="2" w:color="918585"/>
      </w:pBdr>
      <w:tabs>
        <w:tab w:val="left" w:pos="1021"/>
      </w:tabs>
      <w:ind w:firstLine="0"/>
    </w:pPr>
  </w:style>
  <w:style w:type="paragraph" w:customStyle="1" w:styleId="Warning">
    <w:name w:val="Warning"/>
    <w:basedOn w:val="BodyText"/>
    <w:rsid w:val="00143B8F"/>
    <w:pPr>
      <w:shd w:val="clear" w:color="auto" w:fill="D9D9D9"/>
      <w:tabs>
        <w:tab w:val="left" w:pos="992"/>
      </w:tabs>
      <w:ind w:left="119" w:right="119"/>
    </w:pPr>
    <w:rPr>
      <w:sz w:val="20"/>
    </w:rPr>
  </w:style>
  <w:style w:type="paragraph" w:customStyle="1" w:styleId="MarginIcons">
    <w:name w:val="Margin Icons"/>
    <w:basedOn w:val="BodyText"/>
    <w:rsid w:val="00143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B8F"/>
    <w:rPr>
      <w:rFonts w:ascii="Courier New" w:hAnsi="Courier New"/>
    </w:rPr>
  </w:style>
  <w:style w:type="paragraph" w:customStyle="1" w:styleId="NoteBullet">
    <w:name w:val="Note Bullet"/>
    <w:basedOn w:val="Note"/>
    <w:rsid w:val="00143B8F"/>
    <w:pPr>
      <w:tabs>
        <w:tab w:val="clear" w:pos="680"/>
      </w:tabs>
      <w:spacing w:before="60" w:after="60"/>
    </w:pPr>
  </w:style>
  <w:style w:type="paragraph" w:customStyle="1" w:styleId="SubHeading2">
    <w:name w:val="SubHeading2"/>
    <w:basedOn w:val="HeadingBase"/>
    <w:rsid w:val="00143B8F"/>
    <w:pPr>
      <w:spacing w:before="240" w:after="60"/>
    </w:pPr>
    <w:rPr>
      <w:sz w:val="20"/>
    </w:rPr>
  </w:style>
  <w:style w:type="paragraph" w:customStyle="1" w:styleId="SideHeading">
    <w:name w:val="Side Heading"/>
    <w:basedOn w:val="HeadingBase"/>
    <w:rsid w:val="00143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B8F"/>
    <w:pPr>
      <w:tabs>
        <w:tab w:val="num" w:pos="360"/>
      </w:tabs>
    </w:pPr>
  </w:style>
  <w:style w:type="paragraph" w:styleId="PlainText">
    <w:name w:val="Plain Text"/>
    <w:basedOn w:val="Normal"/>
    <w:link w:val="PlainTextChar"/>
    <w:rsid w:val="00143B8F"/>
    <w:rPr>
      <w:sz w:val="20"/>
    </w:rPr>
  </w:style>
  <w:style w:type="character" w:customStyle="1" w:styleId="PlainTextChar">
    <w:name w:val="Plain Text Char"/>
    <w:basedOn w:val="DefaultParagraphFont"/>
    <w:link w:val="PlainText"/>
    <w:rsid w:val="00143B8F"/>
    <w:rPr>
      <w:rFonts w:ascii="Courier New" w:eastAsia="Times New Roman" w:hAnsi="Courier New" w:cs="Times New Roman"/>
      <w:sz w:val="20"/>
      <w:szCs w:val="20"/>
      <w:lang w:eastAsia="en-US"/>
    </w:rPr>
  </w:style>
  <w:style w:type="character" w:customStyle="1" w:styleId="MenuOption">
    <w:name w:val="Menu Option"/>
    <w:basedOn w:val="DefaultParagraphFont"/>
    <w:rsid w:val="00143B8F"/>
    <w:rPr>
      <w:b/>
      <w:smallCaps/>
    </w:rPr>
  </w:style>
  <w:style w:type="paragraph" w:customStyle="1" w:styleId="TableListNumber">
    <w:name w:val="Table List Number"/>
    <w:basedOn w:val="ListNumber"/>
    <w:rsid w:val="00143B8F"/>
    <w:pPr>
      <w:numPr>
        <w:numId w:val="0"/>
      </w:numPr>
    </w:pPr>
  </w:style>
  <w:style w:type="paragraph" w:styleId="TOC4">
    <w:name w:val="toc 4"/>
    <w:basedOn w:val="TOCBase"/>
    <w:next w:val="Normal"/>
    <w:semiHidden/>
    <w:rsid w:val="00143B8F"/>
    <w:pPr>
      <w:tabs>
        <w:tab w:val="right" w:leader="dot" w:pos="9071"/>
      </w:tabs>
      <w:ind w:left="1701"/>
    </w:pPr>
  </w:style>
  <w:style w:type="paragraph" w:customStyle="1" w:styleId="ListAlpha">
    <w:name w:val="List Alpha"/>
    <w:basedOn w:val="List"/>
    <w:rsid w:val="00143B8F"/>
    <w:pPr>
      <w:numPr>
        <w:numId w:val="9"/>
      </w:numPr>
    </w:pPr>
  </w:style>
  <w:style w:type="paragraph" w:customStyle="1" w:styleId="ListAlpha2">
    <w:name w:val="List Alpha 2"/>
    <w:basedOn w:val="List2"/>
    <w:rsid w:val="00143B8F"/>
    <w:pPr>
      <w:numPr>
        <w:numId w:val="8"/>
      </w:numPr>
    </w:pPr>
  </w:style>
  <w:style w:type="paragraph" w:styleId="List2">
    <w:name w:val="List 2"/>
    <w:basedOn w:val="BodyText"/>
    <w:rsid w:val="00143B8F"/>
    <w:pPr>
      <w:tabs>
        <w:tab w:val="left" w:pos="680"/>
      </w:tabs>
      <w:spacing w:before="60" w:after="60"/>
      <w:ind w:left="680" w:hanging="340"/>
    </w:pPr>
  </w:style>
  <w:style w:type="paragraph" w:styleId="List3">
    <w:name w:val="List 3"/>
    <w:basedOn w:val="BodyText"/>
    <w:rsid w:val="00143B8F"/>
    <w:pPr>
      <w:tabs>
        <w:tab w:val="left" w:pos="1021"/>
      </w:tabs>
      <w:spacing w:before="60" w:after="60"/>
      <w:ind w:left="1020" w:hanging="340"/>
    </w:pPr>
  </w:style>
  <w:style w:type="paragraph" w:styleId="List4">
    <w:name w:val="List 4"/>
    <w:basedOn w:val="BodyText"/>
    <w:rsid w:val="00143B8F"/>
    <w:pPr>
      <w:tabs>
        <w:tab w:val="left" w:pos="1361"/>
      </w:tabs>
      <w:spacing w:before="60" w:after="60"/>
      <w:ind w:left="1361" w:hanging="340"/>
    </w:pPr>
  </w:style>
  <w:style w:type="paragraph" w:styleId="List5">
    <w:name w:val="List 5"/>
    <w:basedOn w:val="BodyText"/>
    <w:rsid w:val="00143B8F"/>
    <w:pPr>
      <w:tabs>
        <w:tab w:val="left" w:pos="1701"/>
      </w:tabs>
      <w:spacing w:before="60" w:after="60"/>
      <w:ind w:left="1701" w:hanging="340"/>
    </w:pPr>
  </w:style>
  <w:style w:type="paragraph" w:styleId="ListBullet3">
    <w:name w:val="List Bullet 3"/>
    <w:basedOn w:val="List3"/>
    <w:rsid w:val="00143B8F"/>
    <w:pPr>
      <w:numPr>
        <w:numId w:val="14"/>
      </w:numPr>
      <w:tabs>
        <w:tab w:val="clear" w:pos="1021"/>
      </w:tabs>
      <w:ind w:left="1037" w:hanging="357"/>
    </w:pPr>
  </w:style>
  <w:style w:type="paragraph" w:styleId="ListBullet4">
    <w:name w:val="List Bullet 4"/>
    <w:basedOn w:val="List4"/>
    <w:rsid w:val="00143B8F"/>
    <w:pPr>
      <w:numPr>
        <w:numId w:val="3"/>
      </w:numPr>
      <w:tabs>
        <w:tab w:val="clear" w:pos="1361"/>
      </w:tabs>
    </w:pPr>
  </w:style>
  <w:style w:type="paragraph" w:styleId="ListBullet5">
    <w:name w:val="List Bullet 5"/>
    <w:basedOn w:val="List5"/>
    <w:rsid w:val="00143B8F"/>
    <w:pPr>
      <w:numPr>
        <w:numId w:val="4"/>
      </w:numPr>
    </w:pPr>
  </w:style>
  <w:style w:type="paragraph" w:styleId="ListContinue2">
    <w:name w:val="List Continue 2"/>
    <w:basedOn w:val="List2"/>
    <w:rsid w:val="00143B8F"/>
    <w:pPr>
      <w:ind w:firstLine="0"/>
    </w:pPr>
  </w:style>
  <w:style w:type="paragraph" w:styleId="ListContinue3">
    <w:name w:val="List Continue 3"/>
    <w:basedOn w:val="List3"/>
    <w:rsid w:val="00143B8F"/>
    <w:pPr>
      <w:ind w:left="1021" w:firstLine="0"/>
    </w:pPr>
  </w:style>
  <w:style w:type="paragraph" w:styleId="ListContinue4">
    <w:name w:val="List Continue 4"/>
    <w:basedOn w:val="List4"/>
    <w:rsid w:val="00143B8F"/>
    <w:pPr>
      <w:ind w:firstLine="0"/>
    </w:pPr>
  </w:style>
  <w:style w:type="paragraph" w:styleId="ListContinue5">
    <w:name w:val="List Continue 5"/>
    <w:basedOn w:val="List5"/>
    <w:rsid w:val="00143B8F"/>
    <w:pPr>
      <w:ind w:firstLine="0"/>
    </w:pPr>
  </w:style>
  <w:style w:type="paragraph" w:styleId="ListNumber3">
    <w:name w:val="List Number 3"/>
    <w:basedOn w:val="List3"/>
    <w:rsid w:val="00143B8F"/>
    <w:pPr>
      <w:numPr>
        <w:numId w:val="5"/>
      </w:numPr>
    </w:pPr>
  </w:style>
  <w:style w:type="paragraph" w:styleId="ListNumber4">
    <w:name w:val="List Number 4"/>
    <w:basedOn w:val="List4"/>
    <w:rsid w:val="00143B8F"/>
    <w:pPr>
      <w:numPr>
        <w:numId w:val="6"/>
      </w:numPr>
    </w:pPr>
  </w:style>
  <w:style w:type="paragraph" w:styleId="ListNumber5">
    <w:name w:val="List Number 5"/>
    <w:basedOn w:val="List5"/>
    <w:rsid w:val="00143B8F"/>
    <w:pPr>
      <w:numPr>
        <w:numId w:val="7"/>
      </w:numPr>
    </w:pPr>
  </w:style>
  <w:style w:type="paragraph" w:styleId="BlockText">
    <w:name w:val="Block Text"/>
    <w:basedOn w:val="Normal"/>
    <w:rsid w:val="00143B8F"/>
    <w:pPr>
      <w:spacing w:after="120"/>
      <w:ind w:left="1440" w:right="1440"/>
    </w:pPr>
  </w:style>
  <w:style w:type="character" w:customStyle="1" w:styleId="Subscript">
    <w:name w:val="Subscript"/>
    <w:basedOn w:val="DefaultParagraphFont"/>
    <w:rsid w:val="00143B8F"/>
    <w:rPr>
      <w:sz w:val="16"/>
      <w:vertAlign w:val="subscript"/>
    </w:rPr>
  </w:style>
  <w:style w:type="character" w:customStyle="1" w:styleId="Superscript">
    <w:name w:val="Superscript"/>
    <w:basedOn w:val="DefaultParagraphFont"/>
    <w:rsid w:val="00143B8F"/>
    <w:rPr>
      <w:sz w:val="16"/>
      <w:vertAlign w:val="superscript"/>
    </w:rPr>
  </w:style>
  <w:style w:type="character" w:customStyle="1" w:styleId="Symbols">
    <w:name w:val="Symbols"/>
    <w:basedOn w:val="DefaultParagraphFont"/>
    <w:rsid w:val="00143B8F"/>
    <w:rPr>
      <w:rFonts w:ascii="Symbol" w:hAnsi="Symbol"/>
    </w:rPr>
  </w:style>
  <w:style w:type="character" w:customStyle="1" w:styleId="MenuOptions">
    <w:name w:val="Menu Options"/>
    <w:basedOn w:val="DefaultParagraphFont"/>
    <w:rsid w:val="00143B8F"/>
    <w:rPr>
      <w:rFonts w:ascii="Arial Narrow" w:hAnsi="Arial Narrow"/>
      <w:smallCaps/>
    </w:rPr>
  </w:style>
  <w:style w:type="character" w:customStyle="1" w:styleId="Buttons">
    <w:name w:val="Buttons"/>
    <w:basedOn w:val="DefaultParagraphFont"/>
    <w:rsid w:val="00143B8F"/>
    <w:rPr>
      <w:b/>
    </w:rPr>
  </w:style>
  <w:style w:type="character" w:customStyle="1" w:styleId="Underlined">
    <w:name w:val="Underlined"/>
    <w:basedOn w:val="DefaultParagraphFont"/>
    <w:rsid w:val="00143B8F"/>
    <w:rPr>
      <w:u w:val="single"/>
    </w:rPr>
  </w:style>
  <w:style w:type="paragraph" w:customStyle="1" w:styleId="TableBodyTextRight">
    <w:name w:val="Table Body Text Right"/>
    <w:basedOn w:val="TableBodyText"/>
    <w:rsid w:val="00143B8F"/>
    <w:pPr>
      <w:widowControl w:val="0"/>
      <w:autoSpaceDE w:val="0"/>
      <w:autoSpaceDN w:val="0"/>
      <w:adjustRightInd w:val="0"/>
      <w:jc w:val="right"/>
    </w:pPr>
    <w:rPr>
      <w:rFonts w:cs="Arial"/>
      <w:szCs w:val="18"/>
    </w:rPr>
  </w:style>
  <w:style w:type="paragraph" w:customStyle="1" w:styleId="CopyrightText">
    <w:name w:val="Copyright Text"/>
    <w:basedOn w:val="BodyText"/>
    <w:rsid w:val="00143B8F"/>
    <w:rPr>
      <w:sz w:val="18"/>
    </w:rPr>
  </w:style>
  <w:style w:type="paragraph" w:customStyle="1" w:styleId="BodySmallRight">
    <w:name w:val="Body Small Right"/>
    <w:basedOn w:val="BodyTextRight"/>
    <w:rsid w:val="00143B8F"/>
    <w:rPr>
      <w:sz w:val="18"/>
      <w:szCs w:val="18"/>
    </w:rPr>
  </w:style>
  <w:style w:type="paragraph" w:customStyle="1" w:styleId="MarginEdition">
    <w:name w:val="Margin Edition"/>
    <w:basedOn w:val="MarginNote"/>
    <w:rsid w:val="00143B8F"/>
    <w:pPr>
      <w:spacing w:before="0" w:after="0"/>
    </w:pPr>
    <w:rPr>
      <w:rFonts w:ascii="Times New Roman" w:hAnsi="Times New Roman"/>
      <w:color w:val="999999"/>
    </w:rPr>
  </w:style>
  <w:style w:type="paragraph" w:customStyle="1" w:styleId="Spacer">
    <w:name w:val="Spacer"/>
    <w:basedOn w:val="Normal"/>
    <w:rsid w:val="00143B8F"/>
    <w:rPr>
      <w:sz w:val="2"/>
      <w:szCs w:val="2"/>
    </w:rPr>
  </w:style>
  <w:style w:type="character" w:customStyle="1" w:styleId="Small">
    <w:name w:val="Small"/>
    <w:basedOn w:val="DefaultParagraphFont"/>
    <w:rsid w:val="00143B8F"/>
    <w:rPr>
      <w:sz w:val="16"/>
    </w:rPr>
  </w:style>
  <w:style w:type="paragraph" w:customStyle="1" w:styleId="WideTable">
    <w:name w:val="Wide Table"/>
    <w:basedOn w:val="Normal"/>
    <w:rsid w:val="00143B8F"/>
    <w:pPr>
      <w:ind w:left="-1418"/>
    </w:pPr>
    <w:rPr>
      <w:sz w:val="2"/>
      <w:szCs w:val="2"/>
    </w:rPr>
  </w:style>
  <w:style w:type="character" w:styleId="PageNumber">
    <w:name w:val="page number"/>
    <w:basedOn w:val="DefaultParagraphFont"/>
    <w:rsid w:val="00143B8F"/>
  </w:style>
  <w:style w:type="paragraph" w:styleId="Quote">
    <w:name w:val="Quote"/>
    <w:basedOn w:val="Heading1"/>
    <w:link w:val="QuoteChar"/>
    <w:qFormat/>
    <w:rsid w:val="00143B8F"/>
    <w:rPr>
      <w:b w:val="0"/>
      <w:sz w:val="72"/>
      <w:szCs w:val="72"/>
      <w:lang w:val="en-NZ"/>
    </w:rPr>
  </w:style>
  <w:style w:type="character" w:customStyle="1" w:styleId="QuoteChar">
    <w:name w:val="Quote Char"/>
    <w:basedOn w:val="DefaultParagraphFont"/>
    <w:link w:val="Quote"/>
    <w:rsid w:val="00143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B8F"/>
    <w:pPr>
      <w:pageBreakBefore/>
    </w:pPr>
  </w:style>
  <w:style w:type="paragraph" w:customStyle="1" w:styleId="Border">
    <w:name w:val="Border"/>
    <w:basedOn w:val="Normal"/>
    <w:qFormat/>
    <w:rsid w:val="00143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B8F"/>
    <w:rPr>
      <w:b/>
      <w:bCs/>
      <w:i/>
      <w:iCs/>
      <w:color w:val="auto"/>
    </w:rPr>
  </w:style>
  <w:style w:type="paragraph" w:styleId="IntenseQuote">
    <w:name w:val="Intense Quote"/>
    <w:basedOn w:val="Normal"/>
    <w:next w:val="Normal"/>
    <w:link w:val="IntenseQuoteChar"/>
    <w:uiPriority w:val="30"/>
    <w:qFormat/>
    <w:rsid w:val="00143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B8F"/>
    <w:rPr>
      <w:smallCaps/>
      <w:color w:val="auto"/>
      <w:u w:val="single"/>
    </w:rPr>
  </w:style>
  <w:style w:type="character" w:styleId="IntenseReference">
    <w:name w:val="Intense Reference"/>
    <w:basedOn w:val="DefaultParagraphFont"/>
    <w:uiPriority w:val="32"/>
    <w:qFormat/>
    <w:rsid w:val="00143B8F"/>
    <w:rPr>
      <w:b/>
      <w:bCs/>
      <w:smallCaps/>
      <w:color w:val="auto"/>
      <w:spacing w:val="5"/>
      <w:u w:val="single"/>
    </w:rPr>
  </w:style>
  <w:style w:type="paragraph" w:customStyle="1" w:styleId="2ColumnHeading">
    <w:name w:val="2Column Heading"/>
    <w:basedOn w:val="BodyText"/>
    <w:qFormat/>
    <w:rsid w:val="00143B8F"/>
    <w:pPr>
      <w:spacing w:after="60"/>
      <w:ind w:left="-2268"/>
    </w:pPr>
    <w:rPr>
      <w:b/>
    </w:rPr>
  </w:style>
  <w:style w:type="paragraph" w:customStyle="1" w:styleId="Heading1TOC">
    <w:name w:val="Heading1 TOC"/>
    <w:basedOn w:val="Normal"/>
    <w:qFormat/>
    <w:rsid w:val="00143B8F"/>
    <w:pPr>
      <w:spacing w:before="240" w:after="120"/>
    </w:pPr>
    <w:rPr>
      <w:rFonts w:ascii="Times New Roman" w:hAnsi="Times New Roman"/>
      <w:b/>
      <w:sz w:val="32"/>
    </w:rPr>
  </w:style>
  <w:style w:type="paragraph" w:customStyle="1" w:styleId="Heading2TOC">
    <w:name w:val="Heading2 TOC"/>
    <w:basedOn w:val="Normal"/>
    <w:qFormat/>
    <w:rsid w:val="00143B8F"/>
    <w:pPr>
      <w:spacing w:before="240" w:after="60"/>
    </w:pPr>
    <w:rPr>
      <w:rFonts w:ascii="Times New Roman" w:hAnsi="Times New Roman"/>
      <w:b/>
      <w:sz w:val="28"/>
    </w:rPr>
  </w:style>
  <w:style w:type="character" w:customStyle="1" w:styleId="Underline">
    <w:name w:val="Underline"/>
    <w:basedOn w:val="DefaultParagraphFont"/>
    <w:qFormat/>
    <w:rsid w:val="00143B8F"/>
    <w:rPr>
      <w:u w:val="single"/>
    </w:rPr>
  </w:style>
  <w:style w:type="character" w:customStyle="1" w:styleId="BoldandItalics">
    <w:name w:val="Bold and Italics"/>
    <w:qFormat/>
    <w:rsid w:val="00143B8F"/>
    <w:rPr>
      <w:b/>
      <w:i/>
      <w:u w:val="none"/>
    </w:rPr>
  </w:style>
  <w:style w:type="paragraph" w:styleId="BalloonText">
    <w:name w:val="Balloon Text"/>
    <w:basedOn w:val="Normal"/>
    <w:link w:val="BalloonTextChar"/>
    <w:rsid w:val="00143B8F"/>
    <w:rPr>
      <w:rFonts w:ascii="Tahoma" w:hAnsi="Tahoma" w:cs="Tahoma"/>
      <w:sz w:val="16"/>
      <w:szCs w:val="16"/>
    </w:rPr>
  </w:style>
  <w:style w:type="character" w:customStyle="1" w:styleId="BalloonTextChar">
    <w:name w:val="Balloon Text Char"/>
    <w:basedOn w:val="DefaultParagraphFont"/>
    <w:link w:val="BalloonText"/>
    <w:rsid w:val="00143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B8F"/>
    <w:rPr>
      <w:b/>
      <w:color w:val="660033"/>
      <w:spacing w:val="0"/>
    </w:rPr>
  </w:style>
  <w:style w:type="paragraph" w:customStyle="1" w:styleId="Nameditemlist">
    <w:name w:val="Named item list"/>
    <w:basedOn w:val="BodyText"/>
    <w:qFormat/>
    <w:rsid w:val="00143B8F"/>
    <w:pPr>
      <w:tabs>
        <w:tab w:val="left" w:pos="2835"/>
      </w:tabs>
      <w:ind w:left="2835" w:hanging="2835"/>
    </w:pPr>
  </w:style>
  <w:style w:type="paragraph" w:customStyle="1" w:styleId="BodyTextnopadding">
    <w:name w:val="Body Text no padding"/>
    <w:basedOn w:val="BodyText"/>
    <w:qFormat/>
    <w:rsid w:val="00143B8F"/>
    <w:pPr>
      <w:spacing w:before="0" w:after="0"/>
    </w:pPr>
  </w:style>
  <w:style w:type="paragraph" w:customStyle="1" w:styleId="BodyTextBold">
    <w:name w:val="Body Text Bold"/>
    <w:basedOn w:val="BodyText"/>
    <w:qFormat/>
    <w:rsid w:val="00143B8F"/>
    <w:rPr>
      <w:b/>
    </w:rPr>
  </w:style>
  <w:style w:type="character" w:styleId="Hyperlink">
    <w:name w:val="Hyperlink"/>
    <w:basedOn w:val="DefaultParagraphFont"/>
    <w:uiPriority w:val="99"/>
    <w:unhideWhenUsed/>
    <w:rsid w:val="00A043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8237</Characters>
  <Application>Microsoft Office Word</Application>
  <DocSecurity>0</DocSecurity>
  <Lines>235</Lines>
  <Paragraphs>166</Paragraphs>
  <ScaleCrop>false</ScaleCrop>
  <Company>Author-it Software Corporation Ltd.</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RIIPBP302D Control operations in acid plant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