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53FF" w:rsidP="00CE53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RIIPBE304D Conduct heavy media separation</w:t>
      </w:r>
      <w:r>
        <w:fldChar w:fldCharType="end"/>
      </w:r>
    </w:p>
    <w:p w:rsidR="00CE53FF" w:rsidP="00CE53FF">
      <w:pPr>
        <w:pStyle w:val="Version"/>
        <w:sectPr w:rsidSect="00441C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1CC1" w:rsidP="00441CC1">
      <w:pPr>
        <w:pStyle w:val="SuperHeading"/>
      </w:pPr>
      <w:r w:rsidRPr="00441CC1">
        <w:t>RIIPBE304D Conduct heavy media separation</w:t>
      </w:r>
    </w:p>
    <w:p w:rsidR="00000000" w:rsidRPr="00441CC1" w:rsidP="00441CC1">
      <w:pPr>
        <w:pStyle w:val="Heading1"/>
      </w:pPr>
      <w:bookmarkStart w:id="1" w:name="O_692039"/>
      <w:bookmarkEnd w:id="1"/>
      <w:r w:rsidRPr="00441CC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E5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CC1">
            <w:pPr>
              <w:pStyle w:val="Heading4"/>
              <w:rPr>
                <w:lang w:val="en-NZ"/>
              </w:rPr>
            </w:pPr>
            <w:r w:rsidRPr="00441CC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CC1">
            <w:pPr>
              <w:pStyle w:val="Heading4"/>
              <w:rPr>
                <w:lang w:val="en-NZ"/>
              </w:rPr>
            </w:pPr>
            <w:r w:rsidRPr="00441CC1">
              <w:t>Comment</w:t>
            </w:r>
          </w:p>
        </w:tc>
      </w:tr>
      <w:tr w:rsidTr="00CE53F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CC1">
            <w:pPr>
              <w:pStyle w:val="BodyText"/>
              <w:rPr>
                <w:lang w:val="en-NZ"/>
              </w:rPr>
            </w:pPr>
            <w:r w:rsidRPr="00441CC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CC1">
            <w:pPr>
              <w:pStyle w:val="BodyText"/>
              <w:rPr>
                <w:lang w:val="en-NZ"/>
              </w:rPr>
            </w:pPr>
            <w:r w:rsidRPr="00441CC1">
              <w:t>This unit replaces RIIPBE304B Conduct heavy media separation</w:t>
            </w:r>
          </w:p>
        </w:tc>
      </w:tr>
      <w:tr w:rsidTr="00CE53F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CC1">
            <w:pPr>
              <w:pStyle w:val="BodyText"/>
              <w:rPr>
                <w:lang w:val="en-NZ"/>
              </w:rPr>
            </w:pPr>
            <w:r w:rsidRPr="00441CC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CC1" w:rsidP="00441CC1">
            <w:pPr>
              <w:pStyle w:val="BodyText"/>
            </w:pPr>
            <w:r w:rsidRPr="00441CC1">
              <w:t>Required frequency and volume of evidence amended in Performance evidence.</w:t>
            </w:r>
          </w:p>
          <w:p w:rsidR="00000000" w:rsidRPr="00441CC1" w:rsidP="00441CC1">
            <w:pPr>
              <w:pStyle w:val="BodyText"/>
            </w:pPr>
            <w:r w:rsidRPr="00441CC1">
              <w:t>Substantial amendments made in Assessment Conditions field, including: refere</w:t>
            </w:r>
            <w:r w:rsidRPr="00441CC1">
              <w:t>nces to Industry Sectors, assessor and subject matter expert experience requirements, how assessment should be conducted and what it should confirm.</w:t>
            </w:r>
          </w:p>
        </w:tc>
      </w:tr>
    </w:tbl>
    <w:p w:rsidR="00000000" w:rsidRPr="00441CC1" w:rsidP="00441CC1">
      <w:pPr>
        <w:pStyle w:val="BodyText"/>
      </w:pPr>
    </w:p>
    <w:p w:rsidR="00000000" w:rsidRPr="00441CC1" w:rsidP="00441CC1">
      <w:pPr>
        <w:pStyle w:val="AllowPageBreak"/>
      </w:pPr>
    </w:p>
    <w:p w:rsidR="00000000" w:rsidRPr="00441CC1" w:rsidP="00441CC1">
      <w:pPr>
        <w:pStyle w:val="Heading1"/>
      </w:pPr>
      <w:bookmarkStart w:id="2" w:name="O_692038"/>
      <w:bookmarkEnd w:id="2"/>
      <w:r w:rsidRPr="00441CC1">
        <w:t>Application</w:t>
      </w:r>
    </w:p>
    <w:p w:rsidR="00000000" w:rsidRPr="00441CC1" w:rsidP="00CE53FF">
      <w:pPr>
        <w:pStyle w:val="BodyText"/>
      </w:pPr>
      <w:r w:rsidRPr="00441CC1">
        <w:t>This unit describes a participant’</w:t>
      </w:r>
      <w:r w:rsidRPr="00441CC1">
        <w:t>s skills and knowledge required to conduct heavy media separation in Metalliferous and Coal mining.</w:t>
      </w:r>
    </w:p>
    <w:p w:rsidR="00000000" w:rsidRPr="00441CC1" w:rsidP="00CE53FF">
      <w:pPr>
        <w:pStyle w:val="BodyText"/>
      </w:pPr>
      <w:r w:rsidRPr="00441CC1">
        <w:t>This unit is appropriate for those working in operational roles.</w:t>
      </w:r>
    </w:p>
    <w:p w:rsidR="00000000" w:rsidRPr="00441CC1" w:rsidP="00CE53FF">
      <w:pPr>
        <w:pStyle w:val="BodyText"/>
      </w:pPr>
      <w:r w:rsidRPr="00441CC1">
        <w:t>Licensing, legislative, regulatory and certification requirements that apply to this unit c</w:t>
      </w:r>
      <w:r w:rsidRPr="00441CC1">
        <w:t>an vary between states, territories, and industry sectors. Relevant information must be sourced prior to application of the unit.</w:t>
      </w:r>
    </w:p>
    <w:p w:rsidR="00000000" w:rsidRPr="00441CC1" w:rsidP="00441CC1">
      <w:pPr>
        <w:pStyle w:val="Heading1"/>
      </w:pPr>
      <w:bookmarkStart w:id="3" w:name="O_692037"/>
      <w:bookmarkEnd w:id="3"/>
      <w:r w:rsidRPr="00441CC1">
        <w:t>Unit Sector</w:t>
      </w:r>
    </w:p>
    <w:p w:rsidR="00000000" w:rsidRPr="00441CC1" w:rsidP="00CE53FF">
      <w:pPr>
        <w:pStyle w:val="List"/>
      </w:pPr>
      <w:r w:rsidRPr="00441CC1">
        <w:t>Coal mining</w:t>
      </w:r>
    </w:p>
    <w:p w:rsidR="00000000" w:rsidRPr="00441CC1" w:rsidP="00CE53FF">
      <w:pPr>
        <w:pStyle w:val="List"/>
      </w:pPr>
      <w:r w:rsidRPr="00441CC1">
        <w:t>Metalliferous mining</w:t>
      </w:r>
    </w:p>
    <w:p w:rsidR="00000000" w:rsidRPr="00441CC1" w:rsidP="00441CC1">
      <w:pPr>
        <w:pStyle w:val="AllowPageBreak"/>
      </w:pPr>
    </w:p>
    <w:p w:rsidR="00000000" w:rsidRPr="00441CC1" w:rsidP="00441CC1">
      <w:pPr>
        <w:pStyle w:val="Heading1"/>
      </w:pPr>
      <w:bookmarkStart w:id="4" w:name="O_692036"/>
      <w:bookmarkEnd w:id="4"/>
      <w:r w:rsidRPr="00441CC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41CC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CC1">
            <w:pPr>
              <w:pStyle w:val="BodyText"/>
              <w:rPr>
                <w:lang w:val="en-NZ"/>
              </w:rPr>
            </w:pPr>
            <w:r w:rsidRPr="00441CC1">
              <w:t>1.</w:t>
            </w:r>
            <w:r w:rsidRPr="00441CC1">
              <w:tab/>
              <w:t>Plan and p</w:t>
            </w:r>
            <w:r w:rsidRPr="00441CC1">
              <w:t>repare for heavy media separation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CC1" w:rsidP="00441CC1">
            <w:pPr>
              <w:pStyle w:val="BodyText"/>
            </w:pPr>
            <w:r w:rsidRPr="00441CC1">
              <w:t>1.1.</w:t>
            </w:r>
            <w:r w:rsidRPr="00441CC1">
              <w:tab/>
              <w:t>Access, interpret and apply heavy media separation documentation and ensure the work activity is compliant</w:t>
            </w:r>
          </w:p>
          <w:p w:rsidR="00000000" w:rsidRPr="00441CC1" w:rsidP="00441CC1">
            <w:pPr>
              <w:pStyle w:val="BodyText"/>
            </w:pPr>
            <w:r w:rsidRPr="00441CC1">
              <w:t>1.2.</w:t>
            </w:r>
            <w:r w:rsidRPr="00441CC1">
              <w:tab/>
              <w:t>Obtain, read, interpret, clarify and confirm work requirements</w:t>
            </w:r>
          </w:p>
          <w:p w:rsidR="00000000" w:rsidRPr="00441CC1" w:rsidP="00441CC1">
            <w:pPr>
              <w:pStyle w:val="BodyText"/>
            </w:pPr>
            <w:r w:rsidRPr="00441CC1">
              <w:t>1.3.</w:t>
            </w:r>
            <w:r w:rsidRPr="00441CC1">
              <w:tab/>
              <w:t>Communicate with other personnel usin</w:t>
            </w:r>
            <w:r w:rsidRPr="00441CC1">
              <w:t>g approved method</w:t>
            </w:r>
          </w:p>
          <w:p w:rsidR="00000000" w:rsidRPr="00441CC1" w:rsidP="00441CC1">
            <w:pPr>
              <w:pStyle w:val="BodyText"/>
            </w:pPr>
            <w:r w:rsidRPr="00441CC1">
              <w:t>1.4.</w:t>
            </w:r>
            <w:r w:rsidRPr="00441CC1">
              <w:tab/>
              <w:t xml:space="preserve">Select and wear personal protective equipment appropriate for work activities </w:t>
            </w:r>
          </w:p>
          <w:p w:rsidR="00000000" w:rsidRPr="00441CC1" w:rsidP="00441CC1">
            <w:pPr>
              <w:pStyle w:val="BodyText"/>
            </w:pPr>
            <w:r w:rsidRPr="00441CC1">
              <w:t>1.5.</w:t>
            </w:r>
            <w:r w:rsidRPr="00441CC1">
              <w:tab/>
              <w:t>Select appropriate type of auxiliary equipment for work activities</w:t>
            </w:r>
          </w:p>
          <w:p w:rsidR="00000000" w:rsidRPr="00441CC1" w:rsidP="00441CC1">
            <w:pPr>
              <w:pStyle w:val="BodyText"/>
            </w:pPr>
            <w:r w:rsidRPr="00441CC1">
              <w:t>1.6.</w:t>
            </w:r>
            <w:r w:rsidRPr="00441CC1">
              <w:tab/>
              <w:t xml:space="preserve">Carry out pre-start, start-up, park up, shutdown and secure </w:t>
            </w:r>
            <w:r w:rsidRPr="00441CC1">
              <w:t>equipment procedu</w:t>
            </w:r>
            <w:r w:rsidRPr="00441CC1">
              <w:t xml:space="preserve">res </w:t>
            </w:r>
          </w:p>
          <w:p w:rsidR="00000000" w:rsidRPr="00441CC1" w:rsidP="00441CC1">
            <w:pPr>
              <w:pStyle w:val="BodyText"/>
            </w:pPr>
            <w:r w:rsidRPr="00441CC1">
              <w:t>1.7.</w:t>
            </w:r>
            <w:r w:rsidRPr="00441CC1">
              <w:tab/>
              <w:t>Identify and address potential risks, hazards and environmental issues, and implement control measures</w:t>
            </w:r>
          </w:p>
          <w:p w:rsidR="00000000" w:rsidP="00441CC1">
            <w:pPr>
              <w:pStyle w:val="BodyText"/>
              <w:rPr>
                <w:lang w:val="en-NZ"/>
              </w:rPr>
            </w:pPr>
            <w:r w:rsidRPr="00441CC1">
              <w:t>1.8.</w:t>
            </w:r>
            <w:r w:rsidRPr="00441CC1">
              <w:tab/>
              <w:t xml:space="preserve">Obtain and interpret emergency procedures, and be prepared for fire/accident/emergency </w:t>
            </w:r>
          </w:p>
        </w:tc>
      </w:tr>
      <w:tr w:rsidTr="00441CC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CC1">
            <w:pPr>
              <w:pStyle w:val="BodyText"/>
              <w:rPr>
                <w:lang w:val="en-NZ"/>
              </w:rPr>
            </w:pPr>
            <w:r w:rsidRPr="00441CC1">
              <w:t>2.</w:t>
            </w:r>
            <w:r w:rsidRPr="00441CC1">
              <w:tab/>
              <w:t>Start-up equipment in sequence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CC1" w:rsidP="00441CC1">
            <w:pPr>
              <w:pStyle w:val="BodyText"/>
            </w:pPr>
            <w:r w:rsidRPr="00441CC1">
              <w:t>2.1.</w:t>
            </w:r>
            <w:r w:rsidRPr="00441CC1">
              <w:tab/>
              <w:t xml:space="preserve">Carry out </w:t>
            </w:r>
            <w:r w:rsidRPr="00441CC1">
              <w:t>start-up procedures and complete start-up checks according to plant configurations and system requirements</w:t>
            </w:r>
          </w:p>
          <w:p w:rsidR="00000000" w:rsidP="00441CC1">
            <w:pPr>
              <w:pStyle w:val="BodyText"/>
              <w:rPr>
                <w:lang w:val="en-NZ"/>
              </w:rPr>
            </w:pPr>
            <w:r w:rsidRPr="00441CC1">
              <w:t>2.2.</w:t>
            </w:r>
            <w:r w:rsidRPr="00441CC1">
              <w:tab/>
              <w:t>Confirm plant is operational</w:t>
            </w:r>
          </w:p>
        </w:tc>
      </w:tr>
      <w:tr w:rsidTr="00441CC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CC1">
            <w:pPr>
              <w:pStyle w:val="BodyText"/>
              <w:rPr>
                <w:lang w:val="en-NZ"/>
              </w:rPr>
            </w:pPr>
            <w:r w:rsidRPr="00441CC1">
              <w:t>3.</w:t>
            </w:r>
            <w:r w:rsidRPr="00441CC1">
              <w:tab/>
              <w:t>Operate and monitor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CC1" w:rsidP="00441CC1">
            <w:pPr>
              <w:pStyle w:val="BodyText"/>
            </w:pPr>
            <w:r w:rsidRPr="00441CC1">
              <w:t>3.1.</w:t>
            </w:r>
            <w:r w:rsidRPr="00441CC1">
              <w:tab/>
              <w:t xml:space="preserve">Read and interpret data from equipment indicators </w:t>
            </w:r>
          </w:p>
          <w:p w:rsidR="00000000" w:rsidRPr="00441CC1" w:rsidP="00441CC1">
            <w:pPr>
              <w:pStyle w:val="BodyText"/>
            </w:pPr>
            <w:r w:rsidRPr="00441CC1">
              <w:t>3.2.</w:t>
            </w:r>
            <w:r w:rsidRPr="00441CC1">
              <w:tab/>
            </w:r>
            <w:r w:rsidRPr="00441CC1">
              <w:t>Continuously inspect plant</w:t>
            </w:r>
          </w:p>
          <w:p w:rsidR="00000000" w:rsidRPr="00441CC1" w:rsidP="00441CC1">
            <w:pPr>
              <w:pStyle w:val="BodyText"/>
            </w:pPr>
            <w:r w:rsidRPr="00441CC1">
              <w:t>3.3.</w:t>
            </w:r>
            <w:r w:rsidRPr="00441CC1">
              <w:tab/>
              <w:t>Adjust equipment to optimise separation performance and product quality</w:t>
            </w:r>
          </w:p>
          <w:p w:rsidR="00000000" w:rsidRPr="00441CC1" w:rsidP="00441CC1">
            <w:pPr>
              <w:pStyle w:val="BodyText"/>
            </w:pPr>
            <w:r w:rsidRPr="00441CC1">
              <w:t>3.4.</w:t>
            </w:r>
            <w:r w:rsidRPr="00441CC1">
              <w:tab/>
              <w:t>Control feed to plant</w:t>
            </w:r>
          </w:p>
          <w:p w:rsidR="00000000" w:rsidRPr="00441CC1" w:rsidP="00441CC1">
            <w:pPr>
              <w:pStyle w:val="BodyText"/>
            </w:pPr>
            <w:r w:rsidRPr="00441CC1">
              <w:t>3.5.</w:t>
            </w:r>
            <w:r w:rsidRPr="00441CC1">
              <w:tab/>
              <w:t>Monitor and adjust heavy media levels</w:t>
            </w:r>
          </w:p>
          <w:p w:rsidR="00000000" w:rsidRPr="00441CC1" w:rsidP="00441CC1">
            <w:pPr>
              <w:pStyle w:val="BodyText"/>
            </w:pPr>
            <w:r w:rsidRPr="00441CC1">
              <w:t>3.6.</w:t>
            </w:r>
            <w:r w:rsidRPr="00441CC1">
              <w:tab/>
              <w:t>Monitor and adjust levels of separating baths</w:t>
            </w:r>
          </w:p>
          <w:p w:rsidR="00000000" w:rsidRPr="00441CC1" w:rsidP="00441CC1">
            <w:pPr>
              <w:pStyle w:val="BodyText"/>
            </w:pPr>
            <w:r w:rsidRPr="00441CC1">
              <w:t>3.7.</w:t>
            </w:r>
            <w:r w:rsidRPr="00441CC1">
              <w:tab/>
              <w:t xml:space="preserve">Monitor the efficiency of </w:t>
            </w:r>
            <w:r w:rsidRPr="00441CC1">
              <w:t>the heavy media separation process</w:t>
            </w:r>
          </w:p>
          <w:p w:rsidR="00000000" w:rsidRPr="00441CC1" w:rsidP="00441CC1">
            <w:pPr>
              <w:pStyle w:val="BodyText"/>
            </w:pPr>
            <w:r w:rsidRPr="00441CC1">
              <w:t>3.8.</w:t>
            </w:r>
            <w:r w:rsidRPr="00441CC1">
              <w:tab/>
              <w:t xml:space="preserve">Carry out operator level maintenance </w:t>
            </w:r>
          </w:p>
          <w:p w:rsidR="00000000" w:rsidP="00441CC1">
            <w:pPr>
              <w:pStyle w:val="BodyText"/>
              <w:rPr>
                <w:lang w:val="en-NZ"/>
              </w:rPr>
            </w:pPr>
            <w:r w:rsidRPr="00441CC1">
              <w:t>3.9.</w:t>
            </w:r>
            <w:r w:rsidRPr="00441CC1">
              <w:tab/>
              <w:t>Complete all required documentation clearly, concisely and on time</w:t>
            </w:r>
          </w:p>
        </w:tc>
      </w:tr>
      <w:tr w:rsidTr="00441CC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CC1">
            <w:pPr>
              <w:pStyle w:val="BodyText"/>
              <w:rPr>
                <w:lang w:val="en-NZ"/>
              </w:rPr>
            </w:pPr>
            <w:r w:rsidRPr="00441CC1">
              <w:t>4.</w:t>
            </w:r>
            <w:r w:rsidRPr="00441CC1">
              <w:tab/>
              <w:t>Shutdown in sequence and/or isolate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CC1" w:rsidP="00441CC1">
            <w:pPr>
              <w:pStyle w:val="BodyText"/>
            </w:pPr>
            <w:r w:rsidRPr="00441CC1">
              <w:t>4.1.</w:t>
            </w:r>
            <w:r w:rsidRPr="00441CC1">
              <w:tab/>
              <w:t xml:space="preserve">Shutdown and/or isolate equipment based on process </w:t>
            </w:r>
            <w:r w:rsidRPr="00441CC1">
              <w:t>and safety requirements</w:t>
            </w:r>
          </w:p>
          <w:p w:rsidR="00000000" w:rsidP="00441CC1">
            <w:pPr>
              <w:pStyle w:val="BodyText"/>
              <w:rPr>
                <w:lang w:val="en-NZ"/>
              </w:rPr>
            </w:pPr>
            <w:r w:rsidRPr="00441CC1">
              <w:t>4.2.</w:t>
            </w:r>
            <w:r w:rsidRPr="00441CC1">
              <w:tab/>
              <w:t>Perform post-shutdown and/or isolation checks</w:t>
            </w:r>
          </w:p>
        </w:tc>
      </w:tr>
      <w:tr w:rsidTr="00441CC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1CC1">
            <w:pPr>
              <w:pStyle w:val="BodyText"/>
              <w:rPr>
                <w:lang w:val="en-NZ"/>
              </w:rPr>
            </w:pPr>
            <w:r w:rsidRPr="00441CC1">
              <w:t>5.</w:t>
            </w:r>
            <w:r w:rsidRPr="00441CC1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1CC1" w:rsidP="00441CC1">
            <w:pPr>
              <w:pStyle w:val="BodyText"/>
            </w:pPr>
            <w:r w:rsidRPr="00441CC1">
              <w:t>5.1.</w:t>
            </w:r>
            <w:r w:rsidRPr="00441CC1">
              <w:tab/>
              <w:t>Clear work area and dispose of or recycle materials</w:t>
            </w:r>
          </w:p>
          <w:p w:rsidR="00000000" w:rsidRPr="00441CC1" w:rsidP="00441CC1">
            <w:pPr>
              <w:pStyle w:val="BodyText"/>
            </w:pPr>
            <w:r w:rsidRPr="00441CC1">
              <w:t>5.2.</w:t>
            </w:r>
            <w:r w:rsidRPr="00441CC1">
              <w:tab/>
              <w:t>Clean and maintain condition of equipment, ensure suitability for use, and address/</w:t>
            </w:r>
            <w:r w:rsidRPr="00441CC1">
              <w:t>report issues</w:t>
            </w:r>
          </w:p>
          <w:p w:rsidR="00000000" w:rsidRPr="00441CC1" w:rsidP="00441CC1">
            <w:pPr>
              <w:pStyle w:val="BodyText"/>
            </w:pPr>
            <w:r w:rsidRPr="00441CC1">
              <w:t>5.3.</w:t>
            </w:r>
            <w:r w:rsidRPr="00441CC1">
              <w:tab/>
              <w:t>Manage and/or report hazards, and maintain a safe working environment</w:t>
            </w:r>
          </w:p>
          <w:p w:rsidR="00000000" w:rsidRPr="00441CC1" w:rsidP="00441CC1">
            <w:pPr>
              <w:pStyle w:val="BodyText"/>
            </w:pPr>
            <w:r w:rsidRPr="00441CC1">
              <w:t>5.4.</w:t>
            </w:r>
            <w:r w:rsidRPr="00441CC1">
              <w:tab/>
              <w:t>Process records</w:t>
            </w:r>
          </w:p>
        </w:tc>
      </w:tr>
    </w:tbl>
    <w:p w:rsidR="00CE53FF" w:rsidP="00441CC1">
      <w:pPr>
        <w:pStyle w:val="BodyText"/>
      </w:pPr>
    </w:p>
    <w:p w:rsidR="00CE53FF" w:rsidP="00441CC1">
      <w:pPr>
        <w:pStyle w:val="BodyText"/>
      </w:pPr>
    </w:p>
    <w:p w:rsidR="00000000" w:rsidRPr="00441CC1" w:rsidP="00441CC1">
      <w:pPr>
        <w:pStyle w:val="Heading1"/>
      </w:pPr>
      <w:bookmarkStart w:id="5" w:name="O_692035"/>
      <w:bookmarkEnd w:id="5"/>
      <w:r w:rsidRPr="00441CC1">
        <w:t>Foundation Skills</w:t>
      </w:r>
    </w:p>
    <w:p w:rsidR="00000000" w:rsidRPr="00441CC1" w:rsidP="00CE53FF">
      <w:pPr>
        <w:pStyle w:val="BodyText"/>
      </w:pPr>
      <w:r w:rsidRPr="00441CC1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441CC1" w:rsidP="00441CC1">
      <w:pPr>
        <w:pStyle w:val="Heading1"/>
      </w:pPr>
      <w:bookmarkStart w:id="6" w:name="O_692034"/>
      <w:bookmarkEnd w:id="6"/>
      <w:r w:rsidRPr="00441CC1">
        <w:t>Unit Mapping Information</w:t>
      </w:r>
    </w:p>
    <w:p w:rsidR="00000000" w:rsidRPr="00441CC1" w:rsidP="00CE53FF">
      <w:pPr>
        <w:pStyle w:val="BodyText"/>
      </w:pPr>
      <w:r w:rsidRPr="00441CC1">
        <w:t>RII</w:t>
      </w:r>
      <w:r w:rsidRPr="00441CC1">
        <w:t>PBE304B Conduct heavy media separation</w:t>
      </w:r>
    </w:p>
    <w:p w:rsidR="00000000" w:rsidRPr="00441CC1" w:rsidP="00441CC1">
      <w:pPr>
        <w:pStyle w:val="Heading1"/>
      </w:pPr>
      <w:bookmarkStart w:id="7" w:name="O_692040"/>
      <w:bookmarkEnd w:id="7"/>
      <w:r w:rsidRPr="00441CC1">
        <w:t>Links</w:t>
      </w:r>
    </w:p>
    <w:p w:rsidR="00000000" w:rsidRPr="00441CC1" w:rsidP="00CE53FF">
      <w:pPr>
        <w:pStyle w:val="BodyText"/>
      </w:pPr>
      <w:r w:rsidRPr="00441C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11CE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41CC1" w:rsidP="00441CC1"/>
    <w:sectPr w:rsidSect="00441C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C1" w:rsidRPr="00CE53FF" w:rsidP="00CE53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3FF" w:rsidP="00441C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53FF" w:rsidP="00441C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53FF" w:rsidP="00441C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3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1CC1" w:rsidRPr="00CE53FF" w:rsidP="00CE53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1C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3FF" w:rsidRPr="002D2AF8" w:rsidP="00441C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RIIPBE304D Conduct heavy media separation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E53FF" w:rsidP="00441C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1C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1C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1C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1C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1C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1C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1C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1C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1C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1C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1C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1CC1"/>
  </w:style>
  <w:style w:type="character" w:customStyle="1" w:styleId="Heading1Char">
    <w:name w:val="Heading 1 Char"/>
    <w:basedOn w:val="DefaultParagraphFont"/>
    <w:link w:val="Heading1"/>
    <w:rsid w:val="00441C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1CC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41C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1CC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41C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1C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1C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1C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1C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1C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1C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1C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1C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1C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1C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1C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1C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1C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1C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1C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1C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1C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1C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1C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1CC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41C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1CC1"/>
    <w:rPr>
      <w:b/>
      <w:spacing w:val="0"/>
    </w:rPr>
  </w:style>
  <w:style w:type="paragraph" w:customStyle="1" w:styleId="SuperTitle">
    <w:name w:val="SuperTitle"/>
    <w:basedOn w:val="Title"/>
    <w:rsid w:val="00441C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1C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1C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1CC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1C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1C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1C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1C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1C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1C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1C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1C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1C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1CC1"/>
    <w:rPr>
      <w:i/>
    </w:rPr>
  </w:style>
  <w:style w:type="paragraph" w:styleId="Caption">
    <w:name w:val="caption"/>
    <w:basedOn w:val="BodyText"/>
    <w:next w:val="Normal"/>
    <w:qFormat/>
    <w:rsid w:val="00441C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1C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1C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1CC1"/>
  </w:style>
  <w:style w:type="paragraph" w:styleId="TableofFigures">
    <w:name w:val="table of figures"/>
    <w:basedOn w:val="Normal"/>
    <w:next w:val="Normal"/>
    <w:semiHidden/>
    <w:rsid w:val="00441C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1CC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41CC1"/>
    <w:rPr>
      <w:rFonts w:ascii="Wingdings" w:hAnsi="Wingdings"/>
    </w:rPr>
  </w:style>
  <w:style w:type="paragraph" w:customStyle="1" w:styleId="TableHeading">
    <w:name w:val="Table Heading"/>
    <w:basedOn w:val="HeadingBase"/>
    <w:rsid w:val="00441C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1CC1"/>
    <w:rPr>
      <w:color w:val="0033CC"/>
      <w:u w:val="none"/>
    </w:rPr>
  </w:style>
  <w:style w:type="paragraph" w:customStyle="1" w:styleId="BodyTextRight">
    <w:name w:val="Body Text Right"/>
    <w:basedOn w:val="BodyText"/>
    <w:rsid w:val="00441C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1C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1C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1C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1C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1C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1CC1"/>
    <w:rPr>
      <w:sz w:val="32"/>
    </w:rPr>
  </w:style>
  <w:style w:type="paragraph" w:customStyle="1" w:styleId="HeadingProcedure">
    <w:name w:val="Heading Procedure"/>
    <w:basedOn w:val="HeadingBase"/>
    <w:next w:val="Normal"/>
    <w:rsid w:val="00441C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1CC1"/>
    <w:pPr>
      <w:spacing w:before="60" w:after="60"/>
    </w:pPr>
  </w:style>
  <w:style w:type="paragraph" w:styleId="ListContinue">
    <w:name w:val="List Continue"/>
    <w:basedOn w:val="List"/>
    <w:rsid w:val="00441CC1"/>
    <w:pPr>
      <w:ind w:firstLine="0"/>
    </w:pPr>
  </w:style>
  <w:style w:type="paragraph" w:customStyle="1" w:styleId="ListNote">
    <w:name w:val="List Note"/>
    <w:basedOn w:val="List"/>
    <w:rsid w:val="00441C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1C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1C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1CC1"/>
    <w:rPr>
      <w:rFonts w:ascii="Courier New" w:hAnsi="Courier New"/>
    </w:rPr>
  </w:style>
  <w:style w:type="paragraph" w:customStyle="1" w:styleId="NoteBullet">
    <w:name w:val="Note Bullet"/>
    <w:basedOn w:val="Note"/>
    <w:rsid w:val="00441C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1C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1C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1C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1CC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41C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1C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1CC1"/>
    <w:rPr>
      <w:b/>
      <w:smallCaps/>
    </w:rPr>
  </w:style>
  <w:style w:type="paragraph" w:customStyle="1" w:styleId="TableListNumber">
    <w:name w:val="Table List Number"/>
    <w:basedOn w:val="ListNumber"/>
    <w:rsid w:val="00441C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1C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1CC1"/>
    <w:pPr>
      <w:numPr>
        <w:numId w:val="7"/>
      </w:numPr>
    </w:pPr>
  </w:style>
  <w:style w:type="paragraph" w:customStyle="1" w:styleId="ListAlpha2">
    <w:name w:val="List Alpha 2"/>
    <w:basedOn w:val="List2"/>
    <w:rsid w:val="00441CC1"/>
    <w:pPr>
      <w:numPr>
        <w:numId w:val="6"/>
      </w:numPr>
    </w:pPr>
  </w:style>
  <w:style w:type="paragraph" w:styleId="List2">
    <w:name w:val="List 2"/>
    <w:basedOn w:val="BodyText"/>
    <w:rsid w:val="00441C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1C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1C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1C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1CC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1CC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41CC1"/>
    <w:pPr>
      <w:numPr>
        <w:numId w:val="2"/>
      </w:numPr>
    </w:pPr>
  </w:style>
  <w:style w:type="paragraph" w:styleId="ListContinue2">
    <w:name w:val="List Continue 2"/>
    <w:basedOn w:val="List2"/>
    <w:rsid w:val="00441CC1"/>
    <w:pPr>
      <w:ind w:firstLine="0"/>
    </w:pPr>
  </w:style>
  <w:style w:type="paragraph" w:styleId="ListContinue3">
    <w:name w:val="List Continue 3"/>
    <w:basedOn w:val="List3"/>
    <w:rsid w:val="00441CC1"/>
    <w:pPr>
      <w:ind w:left="1021" w:firstLine="0"/>
    </w:pPr>
  </w:style>
  <w:style w:type="paragraph" w:styleId="ListContinue4">
    <w:name w:val="List Continue 4"/>
    <w:basedOn w:val="List4"/>
    <w:rsid w:val="00441CC1"/>
    <w:pPr>
      <w:ind w:firstLine="0"/>
    </w:pPr>
  </w:style>
  <w:style w:type="paragraph" w:styleId="ListContinue5">
    <w:name w:val="List Continue 5"/>
    <w:basedOn w:val="List5"/>
    <w:rsid w:val="00441CC1"/>
    <w:pPr>
      <w:ind w:firstLine="0"/>
    </w:pPr>
  </w:style>
  <w:style w:type="paragraph" w:styleId="ListNumber3">
    <w:name w:val="List Number 3"/>
    <w:basedOn w:val="List3"/>
    <w:rsid w:val="00441CC1"/>
    <w:pPr>
      <w:numPr>
        <w:numId w:val="3"/>
      </w:numPr>
    </w:pPr>
  </w:style>
  <w:style w:type="paragraph" w:styleId="ListNumber4">
    <w:name w:val="List Number 4"/>
    <w:basedOn w:val="List4"/>
    <w:rsid w:val="00441CC1"/>
    <w:pPr>
      <w:numPr>
        <w:numId w:val="4"/>
      </w:numPr>
    </w:pPr>
  </w:style>
  <w:style w:type="paragraph" w:styleId="ListNumber5">
    <w:name w:val="List Number 5"/>
    <w:basedOn w:val="List5"/>
    <w:rsid w:val="00441CC1"/>
    <w:pPr>
      <w:numPr>
        <w:numId w:val="5"/>
      </w:numPr>
    </w:pPr>
  </w:style>
  <w:style w:type="paragraph" w:styleId="BlockText">
    <w:name w:val="Block Text"/>
    <w:basedOn w:val="Normal"/>
    <w:rsid w:val="00441C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1C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1CC1"/>
    <w:rPr>
      <w:sz w:val="16"/>
      <w:vertAlign w:val="superscript"/>
    </w:rPr>
  </w:style>
  <w:style w:type="character" w:customStyle="1" w:styleId="Symbols">
    <w:name w:val="Symbols"/>
    <w:basedOn w:val="DefaultParagraphFont"/>
    <w:rsid w:val="00441CC1"/>
    <w:rPr>
      <w:rFonts w:ascii="Symbol" w:hAnsi="Symbol"/>
    </w:rPr>
  </w:style>
  <w:style w:type="character" w:customStyle="1" w:styleId="MenuOptions">
    <w:name w:val="Menu Options"/>
    <w:basedOn w:val="DefaultParagraphFont"/>
    <w:rsid w:val="00441C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1CC1"/>
    <w:rPr>
      <w:b/>
    </w:rPr>
  </w:style>
  <w:style w:type="character" w:customStyle="1" w:styleId="Underlined">
    <w:name w:val="Underlined"/>
    <w:basedOn w:val="DefaultParagraphFont"/>
    <w:rsid w:val="00441CC1"/>
    <w:rPr>
      <w:u w:val="single"/>
    </w:rPr>
  </w:style>
  <w:style w:type="paragraph" w:customStyle="1" w:styleId="TableBodyTextRight">
    <w:name w:val="Table Body Text Right"/>
    <w:basedOn w:val="TableBodyText"/>
    <w:rsid w:val="00441C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1CC1"/>
    <w:rPr>
      <w:sz w:val="18"/>
    </w:rPr>
  </w:style>
  <w:style w:type="paragraph" w:customStyle="1" w:styleId="BodySmallRight">
    <w:name w:val="Body Small Right"/>
    <w:basedOn w:val="BodyTextRight"/>
    <w:rsid w:val="00441CC1"/>
    <w:rPr>
      <w:sz w:val="18"/>
      <w:szCs w:val="18"/>
    </w:rPr>
  </w:style>
  <w:style w:type="paragraph" w:customStyle="1" w:styleId="MarginEdition">
    <w:name w:val="Margin Edition"/>
    <w:basedOn w:val="MarginNote"/>
    <w:rsid w:val="00441C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1CC1"/>
    <w:rPr>
      <w:sz w:val="2"/>
      <w:szCs w:val="2"/>
    </w:rPr>
  </w:style>
  <w:style w:type="character" w:customStyle="1" w:styleId="Small">
    <w:name w:val="Small"/>
    <w:basedOn w:val="DefaultParagraphFont"/>
    <w:rsid w:val="00441CC1"/>
    <w:rPr>
      <w:sz w:val="16"/>
    </w:rPr>
  </w:style>
  <w:style w:type="paragraph" w:customStyle="1" w:styleId="WideTable">
    <w:name w:val="Wide Table"/>
    <w:basedOn w:val="Normal"/>
    <w:rsid w:val="00441C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1CC1"/>
  </w:style>
  <w:style w:type="paragraph" w:styleId="Quote">
    <w:name w:val="Quote"/>
    <w:basedOn w:val="Heading1"/>
    <w:link w:val="QuoteChar"/>
    <w:qFormat/>
    <w:rsid w:val="00441C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1C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1CC1"/>
    <w:pPr>
      <w:pageBreakBefore/>
    </w:pPr>
  </w:style>
  <w:style w:type="paragraph" w:customStyle="1" w:styleId="Border">
    <w:name w:val="Border"/>
    <w:basedOn w:val="Normal"/>
    <w:qFormat/>
    <w:rsid w:val="00441C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1C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1C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1C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1C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1C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1C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1C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1C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1CC1"/>
    <w:rPr>
      <w:u w:val="single"/>
    </w:rPr>
  </w:style>
  <w:style w:type="character" w:customStyle="1" w:styleId="BoldandItalics">
    <w:name w:val="Bold and Italics"/>
    <w:qFormat/>
    <w:rsid w:val="00441CC1"/>
    <w:rPr>
      <w:b/>
      <w:i/>
      <w:u w:val="none"/>
    </w:rPr>
  </w:style>
  <w:style w:type="paragraph" w:styleId="BalloonText">
    <w:name w:val="Balloon Text"/>
    <w:basedOn w:val="Normal"/>
    <w:link w:val="BalloonTextChar"/>
    <w:rsid w:val="00441C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1C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1C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1C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1C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1C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1CC1"/>
    <w:pPr>
      <w:spacing w:before="0" w:after="0"/>
    </w:pPr>
  </w:style>
  <w:style w:type="paragraph" w:customStyle="1" w:styleId="BodyTextBold">
    <w:name w:val="Body Text Bold"/>
    <w:basedOn w:val="BodyText"/>
    <w:qFormat/>
    <w:rsid w:val="00441CC1"/>
    <w:rPr>
      <w:b/>
    </w:rPr>
  </w:style>
  <w:style w:type="character" w:styleId="Hyperlink">
    <w:name w:val="Hyperlink"/>
    <w:basedOn w:val="DefaultParagraphFont"/>
    <w:uiPriority w:val="99"/>
    <w:unhideWhenUsed/>
    <w:rsid w:val="00CE53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473</Words>
  <Characters>3059</Characters>
  <Application>Microsoft Office Word</Application>
  <DocSecurity>0</DocSecurity>
  <Lines>98</Lines>
  <Paragraphs>66</Paragraphs>
  <ScaleCrop>false</ScaleCrop>
  <Company>Author-it Software Corporation Ltd.</Company>
  <LinksUpToDate>false</LinksUpToDate>
  <CharactersWithSpaces>3466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RIIPBE304D Conduct heavy media separation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2022-10-18T13:51:00Z</dcterms:created>
  <dcterms:modified xsi:type="dcterms:W3CDTF">2022-10-18T13:52:00Z</dcterms:modified>
</cp:coreProperties>
</file>