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186" w:rsidP="00C94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RIIOGN302F Operate mud pumps</w:t>
      </w:r>
      <w:r>
        <w:fldChar w:fldCharType="end"/>
      </w:r>
    </w:p>
    <w:p w:rsidR="00C94186" w:rsidP="00C94186">
      <w:pPr>
        <w:pStyle w:val="Version"/>
        <w:sectPr w:rsidSect="005D0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F6A" w:rsidP="005D0F6A">
      <w:pPr>
        <w:pStyle w:val="SuperHeading"/>
      </w:pPr>
      <w:r w:rsidRPr="005D0F6A">
        <w:t>RIIOGN302F Operate mud pumps</w:t>
      </w:r>
    </w:p>
    <w:p w:rsidR="00000000" w:rsidRPr="005D0F6A" w:rsidP="005D0F6A">
      <w:pPr>
        <w:pStyle w:val="Heading1"/>
      </w:pPr>
      <w:bookmarkStart w:id="1" w:name="O_1107288"/>
      <w:bookmarkEnd w:id="1"/>
      <w:r w:rsidRPr="005D0F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D0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BodyText"/>
            </w:pPr>
            <w:r w:rsidRPr="005D0F6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BodyText"/>
              <w:rPr>
                <w:lang w:val="en-NZ"/>
              </w:rPr>
            </w:pPr>
            <w:r w:rsidRPr="005D0F6A">
              <w:rPr>
                <w:rStyle w:val="SpecialBold"/>
              </w:rPr>
              <w:t>Comments</w:t>
            </w:r>
          </w:p>
        </w:tc>
      </w:tr>
      <w:tr w:rsidTr="005D0F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BodyText"/>
              <w:rPr>
                <w:lang w:val="en-NZ"/>
              </w:rPr>
            </w:pPr>
            <w:r w:rsidRPr="005D0F6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BodyText"/>
            </w:pPr>
            <w:r w:rsidRPr="005D0F6A">
              <w:t>This version first released with RII Resources and Infrastructure Industry Training Package Version 5.0.</w:t>
            </w:r>
          </w:p>
        </w:tc>
      </w:tr>
    </w:tbl>
    <w:p w:rsidR="00000000" w:rsidRPr="005D0F6A" w:rsidP="005D0F6A">
      <w:pPr>
        <w:pStyle w:val="BodyText"/>
      </w:pPr>
    </w:p>
    <w:p w:rsidR="00000000" w:rsidRPr="005D0F6A" w:rsidP="005D0F6A">
      <w:pPr>
        <w:pStyle w:val="AllowPageBreak"/>
      </w:pPr>
    </w:p>
    <w:p w:rsidR="00000000" w:rsidRPr="005D0F6A" w:rsidP="005D0F6A">
      <w:pPr>
        <w:pStyle w:val="Heading1"/>
      </w:pPr>
      <w:bookmarkStart w:id="2" w:name="O_1107293"/>
      <w:bookmarkEnd w:id="2"/>
      <w:r w:rsidRPr="005D0F6A">
        <w:t>Application</w:t>
      </w:r>
    </w:p>
    <w:p w:rsidR="00000000" w:rsidRPr="005D0F6A" w:rsidP="00C94186">
      <w:pPr>
        <w:pStyle w:val="BodyText"/>
      </w:pPr>
      <w:r w:rsidRPr="005D0F6A">
        <w:t>This unit describes the skills and knowledge required to monitor, mai</w:t>
      </w:r>
      <w:r w:rsidRPr="005D0F6A">
        <w:t xml:space="preserve">ntain and repair mud pumps. </w:t>
      </w:r>
    </w:p>
    <w:p w:rsidR="00000000" w:rsidRPr="005D0F6A" w:rsidP="00C94186">
      <w:pPr>
        <w:pStyle w:val="BodyText"/>
      </w:pPr>
      <w:r w:rsidRPr="005D0F6A">
        <w:t>This unit applies to those working in operational roles. They generally perform tasks involving a broad range of skilled applications in a wide variety of contexts, which may involve some discretion and judgement in selecting e</w:t>
      </w:r>
      <w:r w:rsidRPr="005D0F6A">
        <w:t>quipment, services and contingency measures.</w:t>
      </w:r>
    </w:p>
    <w:p w:rsidR="00000000" w:rsidRPr="005D0F6A" w:rsidP="00C94186">
      <w:pPr>
        <w:pStyle w:val="BodyText"/>
      </w:pPr>
      <w:r w:rsidRPr="005D0F6A">
        <w:t>Licensing, legislative and certification requirements that apply to this unit can vary between states, territories, and industry sectors. Users must check requirements with relevant body before applying the unit</w:t>
      </w:r>
      <w:r w:rsidRPr="005D0F6A">
        <w:t>.</w:t>
      </w:r>
    </w:p>
    <w:p w:rsidR="00000000" w:rsidRPr="005D0F6A" w:rsidP="005D0F6A">
      <w:pPr>
        <w:pStyle w:val="Heading1"/>
      </w:pPr>
      <w:bookmarkStart w:id="3" w:name="O_1107292"/>
      <w:bookmarkEnd w:id="3"/>
      <w:r w:rsidRPr="005D0F6A">
        <w:t>Unit Sector</w:t>
      </w:r>
    </w:p>
    <w:p w:rsidR="00000000" w:rsidRPr="005D0F6A" w:rsidP="00C94186">
      <w:pPr>
        <w:pStyle w:val="BodyText"/>
      </w:pPr>
      <w:r w:rsidRPr="005D0F6A">
        <w:t>Drilling</w:t>
      </w:r>
    </w:p>
    <w:p w:rsidR="00000000" w:rsidRPr="005D0F6A" w:rsidP="005D0F6A">
      <w:pPr>
        <w:pStyle w:val="Heading1"/>
      </w:pPr>
      <w:bookmarkStart w:id="4" w:name="O_1107291"/>
      <w:bookmarkEnd w:id="4"/>
      <w:r w:rsidRPr="005D0F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BodyText"/>
            </w:pPr>
            <w:r w:rsidRPr="005D0F6A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BodyText"/>
              <w:rPr>
                <w:lang w:val="en-NZ"/>
              </w:rPr>
            </w:pPr>
            <w:r w:rsidRPr="005D0F6A">
              <w:rPr>
                <w:rStyle w:val="SpecialBold"/>
              </w:rPr>
              <w:t>PERFORMANCE CRITERIA</w:t>
            </w:r>
          </w:p>
        </w:tc>
      </w:tr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BodyText"/>
            </w:pPr>
            <w:r w:rsidRPr="005D0F6A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BodyText"/>
              <w:rPr>
                <w:lang w:val="en-NZ"/>
              </w:rPr>
            </w:pPr>
            <w:r w:rsidRPr="005D0F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List"/>
              <w:rPr>
                <w:lang w:val="en-NZ"/>
              </w:rPr>
            </w:pPr>
            <w:r w:rsidRPr="005D0F6A">
              <w:t xml:space="preserve">1. Plan and prepare to operate mud pumps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List"/>
            </w:pPr>
            <w:r w:rsidRPr="005D0F6A">
              <w:t xml:space="preserve">1.1 Obtain, interpret and confirm work requirements </w:t>
            </w:r>
          </w:p>
          <w:p w:rsidR="00000000" w:rsidRPr="005D0F6A" w:rsidP="005D0F6A">
            <w:pPr>
              <w:pStyle w:val="List"/>
            </w:pPr>
            <w:r w:rsidRPr="005D0F6A">
              <w:t>1.2 Access, interpret and apply operational mud pump documentati</w:t>
            </w:r>
            <w:r w:rsidRPr="005D0F6A">
              <w:t xml:space="preserve">on and confirm work activity is compliant </w:t>
            </w:r>
          </w:p>
          <w:p w:rsidR="00000000" w:rsidRPr="005D0F6A" w:rsidP="005D0F6A">
            <w:pPr>
              <w:pStyle w:val="List"/>
            </w:pPr>
            <w:r w:rsidRPr="005D0F6A">
              <w:t xml:space="preserve">1.3 Identify and minimise environmental issues and potential hazards, and assess and address risks within scope of own role and according to workplace procedures </w:t>
            </w:r>
          </w:p>
          <w:p w:rsidR="00000000" w:rsidRPr="005D0F6A" w:rsidP="005D0F6A">
            <w:pPr>
              <w:pStyle w:val="List"/>
            </w:pPr>
            <w:r w:rsidRPr="005D0F6A">
              <w:t xml:space="preserve">1.4 Select and wear personal protective equipment </w:t>
            </w:r>
            <w:r w:rsidRPr="005D0F6A">
              <w:t>required for work activities</w:t>
            </w:r>
          </w:p>
          <w:p w:rsidR="00000000" w:rsidRPr="005D0F6A" w:rsidP="005D0F6A">
            <w:pPr>
              <w:pStyle w:val="List"/>
            </w:pPr>
            <w:r w:rsidRPr="005D0F6A">
              <w:t xml:space="preserve">1.5 Conform to safe working practices and current legislative and </w:t>
            </w:r>
            <w:r w:rsidRPr="005D0F6A">
              <w:t>operational requirements</w:t>
            </w:r>
          </w:p>
          <w:p w:rsidR="00000000" w:rsidRPr="005D0F6A" w:rsidP="005D0F6A">
            <w:pPr>
              <w:pStyle w:val="List"/>
            </w:pPr>
            <w:r w:rsidRPr="005D0F6A">
              <w:t xml:space="preserve">1.6 Communicate with other personnel at site according to work requirements and confirm briefings and handover details are communicated </w:t>
            </w:r>
            <w:r w:rsidRPr="005D0F6A">
              <w:t>and received</w:t>
            </w:r>
          </w:p>
          <w:p w:rsidR="00000000" w:rsidP="005D0F6A">
            <w:pPr>
              <w:pStyle w:val="List"/>
              <w:rPr>
                <w:lang w:val="en-NZ"/>
              </w:rPr>
            </w:pPr>
            <w:r w:rsidRPr="005D0F6A">
              <w:t xml:space="preserve">1.7 Confirm availability of necessary third party utilities </w:t>
            </w:r>
          </w:p>
        </w:tc>
      </w:tr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List"/>
              <w:rPr>
                <w:lang w:val="en-NZ"/>
              </w:rPr>
            </w:pPr>
            <w:r w:rsidRPr="005D0F6A">
              <w:t>2. Monitor mud pumps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List"/>
            </w:pPr>
            <w:r w:rsidRPr="005D0F6A">
              <w:t>2.1 Visually inspect and listen to mud pumps for abnormal sounds or noise</w:t>
            </w:r>
          </w:p>
          <w:p w:rsidR="00000000" w:rsidRPr="005D0F6A" w:rsidP="005D0F6A">
            <w:pPr>
              <w:pStyle w:val="List"/>
            </w:pPr>
            <w:r w:rsidRPr="005D0F6A">
              <w:t>2.2 Check piston lubricating system according to workplace procedures</w:t>
            </w:r>
          </w:p>
          <w:p w:rsidR="00000000" w:rsidRPr="005D0F6A" w:rsidP="005D0F6A">
            <w:pPr>
              <w:pStyle w:val="List"/>
            </w:pPr>
            <w:r w:rsidRPr="005D0F6A">
              <w:t>2.3 Check pop-off valve setting according to workplace procedures</w:t>
            </w:r>
          </w:p>
          <w:p w:rsidR="00000000" w:rsidRPr="005D0F6A" w:rsidP="005D0F6A">
            <w:pPr>
              <w:pStyle w:val="List"/>
            </w:pPr>
            <w:r w:rsidRPr="005D0F6A">
              <w:t>2.4 Check pressure of suction and discharge dampeners according to workplace procedures</w:t>
            </w:r>
          </w:p>
          <w:p w:rsidR="00000000" w:rsidP="005D0F6A">
            <w:pPr>
              <w:pStyle w:val="List"/>
              <w:rPr>
                <w:lang w:val="en-NZ"/>
              </w:rPr>
            </w:pPr>
            <w:r w:rsidRPr="005D0F6A">
              <w:t>2.5 Charge discharge dampener with nitrogen</w:t>
            </w:r>
          </w:p>
        </w:tc>
      </w:tr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List"/>
              <w:rPr>
                <w:lang w:val="en-NZ"/>
              </w:rPr>
            </w:pPr>
            <w:r w:rsidRPr="005D0F6A">
              <w:t>3. Maintain and repair mud pumps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List"/>
            </w:pPr>
            <w:r w:rsidRPr="005D0F6A">
              <w:t>3.1 Check clamp when pum</w:t>
            </w:r>
            <w:r w:rsidRPr="005D0F6A">
              <w:t>p is turned off</w:t>
            </w:r>
          </w:p>
          <w:p w:rsidR="00000000" w:rsidRPr="005D0F6A" w:rsidP="005D0F6A">
            <w:pPr>
              <w:pStyle w:val="List"/>
            </w:pPr>
            <w:r w:rsidRPr="005D0F6A">
              <w:t>3.2 Lubricate gear end of pump and check oil levels in gear end of pump</w:t>
            </w:r>
          </w:p>
          <w:p w:rsidR="00000000" w:rsidRPr="005D0F6A" w:rsidP="005D0F6A">
            <w:pPr>
              <w:pStyle w:val="List"/>
            </w:pPr>
            <w:r w:rsidRPr="005D0F6A">
              <w:t>3.3 Identify, record and report faults and requirement for repair or maintenance of mud pumps</w:t>
            </w:r>
          </w:p>
          <w:p w:rsidR="00000000" w:rsidRPr="005D0F6A" w:rsidP="005D0F6A">
            <w:pPr>
              <w:pStyle w:val="List"/>
            </w:pPr>
            <w:r w:rsidRPr="005D0F6A">
              <w:t>3.4 Replace defective swabs, liner, valves, seats and wear plates of the f</w:t>
            </w:r>
            <w:r w:rsidRPr="005D0F6A">
              <w:t>luid end of pump</w:t>
            </w:r>
          </w:p>
          <w:p w:rsidR="00000000" w:rsidRPr="005D0F6A" w:rsidP="005D0F6A">
            <w:pPr>
              <w:pStyle w:val="List"/>
            </w:pPr>
            <w:r w:rsidRPr="005D0F6A">
              <w:t>3.5 Ready replacement parts for fluid end of pump</w:t>
            </w:r>
          </w:p>
          <w:p w:rsidR="00000000" w:rsidRPr="005D0F6A" w:rsidP="005D0F6A">
            <w:pPr>
              <w:pStyle w:val="List"/>
            </w:pPr>
            <w:r w:rsidRPr="005D0F6A">
              <w:t>3.6 Select and use required liners and swabs</w:t>
            </w:r>
          </w:p>
        </w:tc>
      </w:tr>
    </w:tbl>
    <w:p w:rsidR="00000000" w:rsidRPr="005D0F6A" w:rsidP="005D0F6A">
      <w:pPr>
        <w:pStyle w:val="BodyText"/>
      </w:pPr>
    </w:p>
    <w:p w:rsidR="00000000" w:rsidRPr="005D0F6A" w:rsidP="005D0F6A">
      <w:pPr>
        <w:pStyle w:val="AllowPageBreak"/>
      </w:pPr>
    </w:p>
    <w:p w:rsidR="00000000" w:rsidRPr="005D0F6A" w:rsidP="005D0F6A">
      <w:pPr>
        <w:pStyle w:val="Heading1"/>
      </w:pPr>
      <w:bookmarkStart w:id="5" w:name="O_1107290"/>
      <w:bookmarkEnd w:id="5"/>
      <w:r w:rsidRPr="005D0F6A">
        <w:t>Foundation Skills</w:t>
      </w:r>
    </w:p>
    <w:p w:rsidR="00000000" w:rsidRPr="00C94186" w:rsidP="00C94186">
      <w:pPr>
        <w:pStyle w:val="BodyText"/>
        <w:rPr>
          <w:i/>
        </w:rPr>
      </w:pPr>
      <w:r w:rsidRPr="00C94186">
        <w:rPr>
          <w:rStyle w:val="Emphasis"/>
        </w:rPr>
        <w:t>This section describes those language, literacy, numeracy and employment skills that are essential to per</w:t>
      </w:r>
      <w:r w:rsidRPr="00C94186">
        <w:rPr>
          <w:rStyle w:val="Emphasis"/>
        </w:rPr>
        <w:t>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BodyText"/>
            </w:pPr>
            <w:r w:rsidRPr="005D0F6A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BodyText"/>
              <w:rPr>
                <w:lang w:val="en-NZ"/>
              </w:rPr>
            </w:pPr>
            <w:r w:rsidRPr="005D0F6A">
              <w:rPr>
                <w:rStyle w:val="SpecialBold"/>
              </w:rPr>
              <w:t>DESCRIPTION</w:t>
            </w:r>
          </w:p>
        </w:tc>
      </w:tr>
      <w:tr w:rsidTr="005D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6A">
            <w:pPr>
              <w:pStyle w:val="BodyText"/>
              <w:rPr>
                <w:lang w:val="en-NZ"/>
              </w:rPr>
            </w:pPr>
            <w:r w:rsidRPr="005D0F6A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6A" w:rsidP="005D0F6A">
            <w:pPr>
              <w:pStyle w:val="ListBullet"/>
            </w:pPr>
            <w:r w:rsidRPr="005D0F6A">
              <w:t>Use verbal communication techniques and systems to communicate with others</w:t>
            </w:r>
          </w:p>
        </w:tc>
      </w:tr>
    </w:tbl>
    <w:p w:rsidR="00000000" w:rsidRPr="005D0F6A" w:rsidP="005D0F6A">
      <w:pPr>
        <w:pStyle w:val="BodyText"/>
      </w:pPr>
    </w:p>
    <w:p w:rsidR="00000000" w:rsidRPr="005D0F6A" w:rsidP="005D0F6A">
      <w:pPr>
        <w:pStyle w:val="AllowPageBreak"/>
      </w:pPr>
    </w:p>
    <w:p w:rsidR="00000000" w:rsidRPr="005D0F6A" w:rsidP="005D0F6A">
      <w:pPr>
        <w:pStyle w:val="Heading1"/>
      </w:pPr>
      <w:bookmarkStart w:id="6" w:name="O_1107289"/>
      <w:bookmarkEnd w:id="6"/>
      <w:r w:rsidRPr="005D0F6A">
        <w:t>Unit Mapping Information</w:t>
      </w:r>
    </w:p>
    <w:p w:rsidR="00000000" w:rsidRPr="005D0F6A" w:rsidP="00C94186">
      <w:pPr>
        <w:pStyle w:val="BodyText"/>
      </w:pPr>
      <w:r w:rsidRPr="005D0F6A">
        <w:t>Supersedes and is equivalent to RIIOGN302E Operate mud pumps.</w:t>
      </w:r>
    </w:p>
    <w:p w:rsidR="00000000" w:rsidRPr="005D0F6A" w:rsidP="005D0F6A">
      <w:pPr>
        <w:pStyle w:val="Heading1"/>
      </w:pPr>
      <w:bookmarkStart w:id="7" w:name="O_1107282"/>
      <w:bookmarkEnd w:id="7"/>
      <w:r w:rsidRPr="005D0F6A">
        <w:t>Links</w:t>
      </w:r>
    </w:p>
    <w:p w:rsidR="00000000" w:rsidRPr="005D0F6A" w:rsidP="00C94186">
      <w:pPr>
        <w:pStyle w:val="BodyText"/>
      </w:pPr>
      <w:r w:rsidRPr="005D0F6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69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D0F6A" w:rsidP="005D0F6A"/>
    <w:sectPr w:rsidSect="005D0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6A" w:rsidRPr="00C94186" w:rsidP="00C94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86" w:rsidP="005D0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186" w:rsidP="005D0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186" w:rsidP="005D0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F6A" w:rsidRPr="00C94186" w:rsidP="00C94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86" w:rsidRPr="002D2AF8" w:rsidP="005D0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RIIOGN302F Operate mud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4186" w:rsidP="005D0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BCE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0E8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F6A"/>
  </w:style>
  <w:style w:type="character" w:customStyle="1" w:styleId="Heading1Char">
    <w:name w:val="Heading 1 Char"/>
    <w:basedOn w:val="DefaultParagraphFont"/>
    <w:link w:val="Heading1"/>
    <w:rsid w:val="005D0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F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0F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0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F6A"/>
    <w:rPr>
      <w:b/>
      <w:spacing w:val="0"/>
    </w:rPr>
  </w:style>
  <w:style w:type="character" w:styleId="Emphasis">
    <w:name w:val="Emphasis"/>
    <w:basedOn w:val="DefaultParagraphFont"/>
    <w:qFormat/>
    <w:rsid w:val="005D0F6A"/>
    <w:rPr>
      <w:i/>
    </w:rPr>
  </w:style>
  <w:style w:type="paragraph" w:customStyle="1" w:styleId="SuperHeading">
    <w:name w:val="SuperHeading"/>
    <w:basedOn w:val="Normal"/>
    <w:rsid w:val="005D0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F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0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F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F6A"/>
  </w:style>
  <w:style w:type="paragraph" w:styleId="TableofFigures">
    <w:name w:val="table of figures"/>
    <w:basedOn w:val="Normal"/>
    <w:next w:val="Normal"/>
    <w:semiHidden/>
    <w:rsid w:val="005D0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0F6A"/>
    <w:rPr>
      <w:rFonts w:ascii="Wingdings" w:hAnsi="Wingdings"/>
    </w:rPr>
  </w:style>
  <w:style w:type="paragraph" w:customStyle="1" w:styleId="TableHeading">
    <w:name w:val="Table Heading"/>
    <w:basedOn w:val="HeadingBase"/>
    <w:rsid w:val="005D0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F6A"/>
    <w:rPr>
      <w:color w:val="0033CC"/>
      <w:u w:val="none"/>
    </w:rPr>
  </w:style>
  <w:style w:type="paragraph" w:customStyle="1" w:styleId="BodyTextRight">
    <w:name w:val="Body Text Right"/>
    <w:basedOn w:val="BodyText"/>
    <w:rsid w:val="005D0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F6A"/>
    <w:rPr>
      <w:sz w:val="32"/>
    </w:rPr>
  </w:style>
  <w:style w:type="paragraph" w:customStyle="1" w:styleId="HeadingProcedure">
    <w:name w:val="Heading Procedure"/>
    <w:basedOn w:val="HeadingBase"/>
    <w:next w:val="Normal"/>
    <w:rsid w:val="005D0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F6A"/>
    <w:pPr>
      <w:spacing w:before="60" w:after="60"/>
    </w:pPr>
  </w:style>
  <w:style w:type="paragraph" w:styleId="ListContinue">
    <w:name w:val="List Continue"/>
    <w:basedOn w:val="List"/>
    <w:rsid w:val="005D0F6A"/>
    <w:pPr>
      <w:ind w:firstLine="0"/>
    </w:pPr>
  </w:style>
  <w:style w:type="paragraph" w:customStyle="1" w:styleId="ListNote">
    <w:name w:val="List Note"/>
    <w:basedOn w:val="List"/>
    <w:rsid w:val="005D0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F6A"/>
    <w:rPr>
      <w:rFonts w:ascii="Courier New" w:hAnsi="Courier New"/>
    </w:rPr>
  </w:style>
  <w:style w:type="paragraph" w:customStyle="1" w:styleId="NoteBullet">
    <w:name w:val="Note Bullet"/>
    <w:basedOn w:val="Note"/>
    <w:rsid w:val="005D0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0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F6A"/>
    <w:rPr>
      <w:b/>
      <w:smallCaps/>
    </w:rPr>
  </w:style>
  <w:style w:type="paragraph" w:customStyle="1" w:styleId="TableListNumber">
    <w:name w:val="Table List Number"/>
    <w:basedOn w:val="ListNumber"/>
    <w:rsid w:val="005D0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F6A"/>
    <w:pPr>
      <w:numPr>
        <w:numId w:val="8"/>
      </w:numPr>
    </w:pPr>
  </w:style>
  <w:style w:type="paragraph" w:customStyle="1" w:styleId="ListAlpha2">
    <w:name w:val="List Alpha 2"/>
    <w:basedOn w:val="List2"/>
    <w:rsid w:val="005D0F6A"/>
    <w:pPr>
      <w:numPr>
        <w:numId w:val="7"/>
      </w:numPr>
    </w:pPr>
  </w:style>
  <w:style w:type="paragraph" w:styleId="List2">
    <w:name w:val="List 2"/>
    <w:basedOn w:val="BodyText"/>
    <w:rsid w:val="005D0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0F6A"/>
    <w:pPr>
      <w:numPr>
        <w:numId w:val="3"/>
      </w:numPr>
    </w:pPr>
  </w:style>
  <w:style w:type="paragraph" w:styleId="ListContinue2">
    <w:name w:val="List Continue 2"/>
    <w:basedOn w:val="List2"/>
    <w:rsid w:val="005D0F6A"/>
    <w:pPr>
      <w:ind w:firstLine="0"/>
    </w:pPr>
  </w:style>
  <w:style w:type="paragraph" w:styleId="ListContinue3">
    <w:name w:val="List Continue 3"/>
    <w:basedOn w:val="List3"/>
    <w:rsid w:val="005D0F6A"/>
    <w:pPr>
      <w:ind w:left="1021" w:firstLine="0"/>
    </w:pPr>
  </w:style>
  <w:style w:type="paragraph" w:styleId="ListContinue4">
    <w:name w:val="List Continue 4"/>
    <w:basedOn w:val="List4"/>
    <w:rsid w:val="005D0F6A"/>
    <w:pPr>
      <w:ind w:firstLine="0"/>
    </w:pPr>
  </w:style>
  <w:style w:type="paragraph" w:styleId="ListContinue5">
    <w:name w:val="List Continue 5"/>
    <w:basedOn w:val="List5"/>
    <w:rsid w:val="005D0F6A"/>
    <w:pPr>
      <w:ind w:firstLine="0"/>
    </w:pPr>
  </w:style>
  <w:style w:type="paragraph" w:styleId="ListNumber3">
    <w:name w:val="List Number 3"/>
    <w:basedOn w:val="List3"/>
    <w:rsid w:val="005D0F6A"/>
    <w:pPr>
      <w:numPr>
        <w:numId w:val="4"/>
      </w:numPr>
    </w:pPr>
  </w:style>
  <w:style w:type="paragraph" w:styleId="ListNumber4">
    <w:name w:val="List Number 4"/>
    <w:basedOn w:val="List4"/>
    <w:rsid w:val="005D0F6A"/>
    <w:pPr>
      <w:numPr>
        <w:numId w:val="5"/>
      </w:numPr>
    </w:pPr>
  </w:style>
  <w:style w:type="paragraph" w:styleId="ListNumber5">
    <w:name w:val="List Number 5"/>
    <w:basedOn w:val="List5"/>
    <w:rsid w:val="005D0F6A"/>
    <w:pPr>
      <w:numPr>
        <w:numId w:val="6"/>
      </w:numPr>
    </w:pPr>
  </w:style>
  <w:style w:type="paragraph" w:styleId="BlockText">
    <w:name w:val="Block Text"/>
    <w:basedOn w:val="Normal"/>
    <w:rsid w:val="005D0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F6A"/>
    <w:rPr>
      <w:sz w:val="16"/>
      <w:vertAlign w:val="superscript"/>
    </w:rPr>
  </w:style>
  <w:style w:type="character" w:customStyle="1" w:styleId="Symbols">
    <w:name w:val="Symbols"/>
    <w:basedOn w:val="DefaultParagraphFont"/>
    <w:rsid w:val="005D0F6A"/>
    <w:rPr>
      <w:rFonts w:ascii="Symbol" w:hAnsi="Symbol"/>
    </w:rPr>
  </w:style>
  <w:style w:type="character" w:customStyle="1" w:styleId="MenuOptions">
    <w:name w:val="Menu Options"/>
    <w:basedOn w:val="DefaultParagraphFont"/>
    <w:rsid w:val="005D0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F6A"/>
    <w:rPr>
      <w:b/>
    </w:rPr>
  </w:style>
  <w:style w:type="character" w:customStyle="1" w:styleId="Underlined">
    <w:name w:val="Underlined"/>
    <w:basedOn w:val="DefaultParagraphFont"/>
    <w:rsid w:val="005D0F6A"/>
    <w:rPr>
      <w:u w:val="single"/>
    </w:rPr>
  </w:style>
  <w:style w:type="paragraph" w:customStyle="1" w:styleId="TableBodyTextRight">
    <w:name w:val="Table Body Text Right"/>
    <w:basedOn w:val="TableBodyText"/>
    <w:rsid w:val="005D0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F6A"/>
    <w:rPr>
      <w:sz w:val="18"/>
    </w:rPr>
  </w:style>
  <w:style w:type="paragraph" w:customStyle="1" w:styleId="BodySmallRight">
    <w:name w:val="Body Small Right"/>
    <w:basedOn w:val="BodyTextRight"/>
    <w:rsid w:val="005D0F6A"/>
    <w:rPr>
      <w:sz w:val="18"/>
      <w:szCs w:val="18"/>
    </w:rPr>
  </w:style>
  <w:style w:type="paragraph" w:customStyle="1" w:styleId="MarginEdition">
    <w:name w:val="Margin Edition"/>
    <w:basedOn w:val="MarginNote"/>
    <w:rsid w:val="005D0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F6A"/>
    <w:rPr>
      <w:sz w:val="2"/>
      <w:szCs w:val="2"/>
    </w:rPr>
  </w:style>
  <w:style w:type="character" w:customStyle="1" w:styleId="Small">
    <w:name w:val="Small"/>
    <w:basedOn w:val="DefaultParagraphFont"/>
    <w:rsid w:val="005D0F6A"/>
    <w:rPr>
      <w:sz w:val="16"/>
    </w:rPr>
  </w:style>
  <w:style w:type="paragraph" w:customStyle="1" w:styleId="WideTable">
    <w:name w:val="Wide Table"/>
    <w:basedOn w:val="Normal"/>
    <w:rsid w:val="005D0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F6A"/>
  </w:style>
  <w:style w:type="paragraph" w:styleId="Quote">
    <w:name w:val="Quote"/>
    <w:basedOn w:val="Heading1"/>
    <w:link w:val="QuoteChar"/>
    <w:qFormat/>
    <w:rsid w:val="005D0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F6A"/>
    <w:pPr>
      <w:pageBreakBefore/>
    </w:pPr>
  </w:style>
  <w:style w:type="paragraph" w:customStyle="1" w:styleId="Border">
    <w:name w:val="Border"/>
    <w:basedOn w:val="Normal"/>
    <w:qFormat/>
    <w:rsid w:val="005D0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F6A"/>
    <w:rPr>
      <w:u w:val="single"/>
    </w:rPr>
  </w:style>
  <w:style w:type="character" w:customStyle="1" w:styleId="BoldandItalics">
    <w:name w:val="Bold and Italics"/>
    <w:qFormat/>
    <w:rsid w:val="005D0F6A"/>
    <w:rPr>
      <w:b/>
      <w:i/>
      <w:u w:val="none"/>
    </w:rPr>
  </w:style>
  <w:style w:type="paragraph" w:styleId="BalloonText">
    <w:name w:val="Balloon Text"/>
    <w:basedOn w:val="Normal"/>
    <w:link w:val="BalloonTextChar"/>
    <w:rsid w:val="005D0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F6A"/>
    <w:pPr>
      <w:spacing w:before="0" w:after="0"/>
    </w:pPr>
  </w:style>
  <w:style w:type="paragraph" w:customStyle="1" w:styleId="BodyTextBold">
    <w:name w:val="Body Text Bold"/>
    <w:basedOn w:val="BodyText"/>
    <w:qFormat/>
    <w:rsid w:val="005D0F6A"/>
    <w:rPr>
      <w:b/>
    </w:rPr>
  </w:style>
  <w:style w:type="character" w:styleId="Hyperlink">
    <w:name w:val="Hyperlink"/>
    <w:basedOn w:val="DefaultParagraphFont"/>
    <w:uiPriority w:val="99"/>
    <w:unhideWhenUsed/>
    <w:rsid w:val="00C94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2820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RIIOGN302F Operate mud pumps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