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8E9" w:rsidP="00AE2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RIIOGN302D Operate mud pumps</w:t>
      </w:r>
      <w:r>
        <w:fldChar w:fldCharType="end"/>
      </w:r>
    </w:p>
    <w:p w:rsidR="00AE28E9" w:rsidP="00AE28E9">
      <w:pPr>
        <w:pStyle w:val="Version"/>
        <w:sectPr w:rsidSect="007C6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58C" w:rsidP="007C658C">
      <w:pPr>
        <w:pStyle w:val="SuperHeading"/>
      </w:pPr>
      <w:r w:rsidRPr="007C658C">
        <w:t>RIIOGN302D Operate mud pumps</w:t>
      </w:r>
    </w:p>
    <w:p w:rsidR="00000000" w:rsidRPr="007C658C" w:rsidP="007C658C">
      <w:pPr>
        <w:pStyle w:val="Heading1"/>
      </w:pPr>
      <w:bookmarkStart w:id="1" w:name="O_691754"/>
      <w:bookmarkEnd w:id="1"/>
      <w:r w:rsidRPr="007C658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E28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Heading4"/>
              <w:rPr>
                <w:lang w:val="en-NZ"/>
              </w:rPr>
            </w:pPr>
            <w:r w:rsidRPr="007C658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Heading4"/>
              <w:rPr>
                <w:lang w:val="en-NZ"/>
              </w:rPr>
            </w:pPr>
            <w:r w:rsidRPr="007C658C">
              <w:t>Comment</w:t>
            </w:r>
          </w:p>
        </w:tc>
      </w:tr>
      <w:tr w:rsidTr="00AE28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This unit replaces RIIOGN302A Operate mud pumps</w:t>
            </w:r>
          </w:p>
        </w:tc>
      </w:tr>
      <w:tr w:rsidTr="00AE28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58C" w:rsidP="007C658C">
            <w:pPr>
              <w:pStyle w:val="BodyText"/>
            </w:pPr>
            <w:r w:rsidRPr="007C658C">
              <w:t>Required frequency and volume of evidence amended in Performance evidence.</w:t>
            </w:r>
          </w:p>
          <w:p w:rsidR="00000000" w:rsidRPr="007C658C" w:rsidP="007C658C">
            <w:pPr>
              <w:pStyle w:val="BodyText"/>
            </w:pPr>
            <w:r w:rsidRPr="007C658C">
              <w:t>Substantial amendments made in Assessment Conditions field, including: references to Indus</w:t>
            </w:r>
            <w:r w:rsidRPr="007C658C">
              <w:t>try Sectors, assessor and subject matter expert experience requirements, how assessment should be conducted and what it should confirm.</w:t>
            </w:r>
          </w:p>
        </w:tc>
      </w:tr>
    </w:tbl>
    <w:p w:rsidR="00000000" w:rsidRPr="007C658C" w:rsidP="007C658C">
      <w:pPr>
        <w:pStyle w:val="BodyText"/>
      </w:pP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2" w:name="O_691753"/>
      <w:bookmarkEnd w:id="2"/>
      <w:r w:rsidRPr="007C658C">
        <w:t>Application</w:t>
      </w:r>
    </w:p>
    <w:p w:rsidR="00000000" w:rsidRPr="007C658C" w:rsidP="007C658C">
      <w:pPr>
        <w:pStyle w:val="BodyText"/>
      </w:pPr>
      <w:r w:rsidRPr="007C658C">
        <w:t>This unit describes a participant’s skills and knowledge required to apply operate mud pu</w:t>
      </w:r>
      <w:r w:rsidRPr="007C658C">
        <w:t>mps in Drilling.</w:t>
      </w:r>
    </w:p>
    <w:p w:rsidR="00000000" w:rsidRPr="007C658C" w:rsidP="007C658C">
      <w:pPr>
        <w:pStyle w:val="BodyText"/>
      </w:pPr>
      <w:r w:rsidRPr="007C658C">
        <w:t>This unit is appropriate for those working in operational roles.</w:t>
      </w:r>
    </w:p>
    <w:p w:rsidR="00000000" w:rsidRPr="007C658C" w:rsidP="007C658C">
      <w:pPr>
        <w:pStyle w:val="BodyText"/>
      </w:pPr>
      <w:r w:rsidRPr="007C658C">
        <w:t>Licensing, legislative, regulatory and certification requirements that apply to this unit can vary between states, territories, and industry sectors. Relevant information mus</w:t>
      </w:r>
      <w:r w:rsidRPr="007C658C">
        <w:t>t be sourced prior to application of the unit.</w:t>
      </w: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3" w:name="O_691752"/>
      <w:bookmarkEnd w:id="3"/>
      <w:r w:rsidRPr="007C658C">
        <w:t>Unit Sector</w:t>
      </w:r>
    </w:p>
    <w:p w:rsidR="00000000" w:rsidRPr="007C658C" w:rsidP="007C658C">
      <w:pPr>
        <w:pStyle w:val="BodyText"/>
      </w:pPr>
      <w:r w:rsidRPr="007C658C">
        <w:t>Drilling</w:t>
      </w: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4" w:name="O_691751"/>
      <w:bookmarkEnd w:id="4"/>
      <w:r w:rsidRPr="007C658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C65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1.</w:t>
            </w:r>
            <w:r w:rsidRPr="007C658C">
              <w:tab/>
              <w:t xml:space="preserve">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58C" w:rsidP="007C658C">
            <w:pPr>
              <w:pStyle w:val="BodyText"/>
            </w:pPr>
            <w:r w:rsidRPr="007C658C">
              <w:t>1.1.</w:t>
            </w:r>
            <w:r w:rsidRPr="007C658C">
              <w:tab/>
            </w:r>
            <w:r w:rsidRPr="007C658C">
              <w:t xml:space="preserve">Access, interpret and apply Operate mud pumps documentation and ensure the work activity is compliant </w:t>
            </w:r>
          </w:p>
          <w:p w:rsidR="00000000" w:rsidRPr="007C658C" w:rsidP="007C658C">
            <w:pPr>
              <w:pStyle w:val="BodyText"/>
            </w:pPr>
            <w:r w:rsidRPr="007C658C">
              <w:t>1.2.</w:t>
            </w:r>
            <w:r w:rsidRPr="007C658C">
              <w:tab/>
              <w:t xml:space="preserve">Obtain, read, interpret, clarify and confirm work requirements </w:t>
            </w:r>
          </w:p>
          <w:p w:rsidR="00000000" w:rsidRPr="007C658C" w:rsidP="007C658C">
            <w:pPr>
              <w:pStyle w:val="BodyText"/>
            </w:pPr>
            <w:r w:rsidRPr="007C658C">
              <w:t>1.3.</w:t>
            </w:r>
            <w:r w:rsidRPr="007C658C">
              <w:tab/>
              <w:t xml:space="preserve">Identify, address and report potential hazards, risks and environmental issues </w:t>
            </w:r>
            <w:r w:rsidRPr="007C658C">
              <w:t>and implement control measures</w:t>
            </w:r>
          </w:p>
          <w:p w:rsidR="00000000" w:rsidRPr="007C658C" w:rsidP="007C658C">
            <w:pPr>
              <w:pStyle w:val="BodyText"/>
            </w:pPr>
            <w:r w:rsidRPr="007C658C">
              <w:t>1.4.</w:t>
            </w:r>
            <w:r w:rsidRPr="007C658C">
              <w:tab/>
              <w:t>Select and wear personal protective equipment appropriate to the work activities</w:t>
            </w:r>
          </w:p>
          <w:p w:rsidR="00000000" w:rsidRPr="007C658C" w:rsidP="007C658C">
            <w:pPr>
              <w:pStyle w:val="BodyText"/>
            </w:pPr>
            <w:r w:rsidRPr="007C658C">
              <w:t>1.5.</w:t>
            </w:r>
            <w:r w:rsidRPr="007C658C">
              <w:tab/>
              <w:t>Conform to safe working practices and current legislative and operational requirements</w:t>
            </w:r>
          </w:p>
          <w:p w:rsidR="00000000" w:rsidRPr="007C658C" w:rsidP="007C658C">
            <w:pPr>
              <w:pStyle w:val="BodyText"/>
            </w:pPr>
            <w:r w:rsidRPr="007C658C">
              <w:t>1.6.</w:t>
            </w:r>
            <w:r w:rsidRPr="007C658C">
              <w:tab/>
              <w:t>Adhere to coordination requirements with o</w:t>
            </w:r>
            <w:r w:rsidRPr="007C658C">
              <w:t>thers at the site prior to, during and on completion of work activities and ensure briefings/handover details are communicated</w:t>
            </w:r>
          </w:p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1.7.</w:t>
            </w:r>
            <w:r w:rsidRPr="007C658C">
              <w:tab/>
              <w:t xml:space="preserve">Confirm availability of necessary third party utilities </w:t>
            </w:r>
          </w:p>
        </w:tc>
      </w:tr>
      <w:tr w:rsidTr="007C65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2.</w:t>
            </w:r>
            <w:r w:rsidRPr="007C658C">
              <w:tab/>
              <w:t>Monitor mud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58C" w:rsidP="007C658C">
            <w:pPr>
              <w:pStyle w:val="BodyText"/>
            </w:pPr>
            <w:r w:rsidRPr="007C658C">
              <w:t>2.1.</w:t>
            </w:r>
            <w:r w:rsidRPr="007C658C">
              <w:tab/>
              <w:t>Visually inspect and listen to mud pumps</w:t>
            </w:r>
            <w:r w:rsidRPr="007C658C">
              <w:t xml:space="preserve"> for abnormal sounds or noise</w:t>
            </w:r>
          </w:p>
          <w:p w:rsidR="00000000" w:rsidRPr="007C658C" w:rsidP="007C658C">
            <w:pPr>
              <w:pStyle w:val="BodyText"/>
            </w:pPr>
            <w:r w:rsidRPr="007C658C">
              <w:t>2.2.</w:t>
            </w:r>
            <w:r w:rsidRPr="007C658C">
              <w:tab/>
              <w:t>Check piston lubricating system</w:t>
            </w:r>
          </w:p>
          <w:p w:rsidR="00000000" w:rsidRPr="007C658C" w:rsidP="007C658C">
            <w:pPr>
              <w:pStyle w:val="BodyText"/>
            </w:pPr>
            <w:r w:rsidRPr="007C658C">
              <w:t>2.3.</w:t>
            </w:r>
            <w:r w:rsidRPr="007C658C">
              <w:tab/>
              <w:t>Check pop-off valve setting</w:t>
            </w:r>
          </w:p>
          <w:p w:rsidR="00000000" w:rsidRPr="007C658C" w:rsidP="007C658C">
            <w:pPr>
              <w:pStyle w:val="BodyText"/>
            </w:pPr>
            <w:r w:rsidRPr="007C658C">
              <w:t>2.4.</w:t>
            </w:r>
            <w:r w:rsidRPr="007C658C">
              <w:tab/>
              <w:t>Check pressure of suction and discharge dampeners</w:t>
            </w:r>
          </w:p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2.5.</w:t>
            </w:r>
            <w:r w:rsidRPr="007C658C">
              <w:tab/>
              <w:t>Charge discharge dampener with nitrogen</w:t>
            </w:r>
          </w:p>
        </w:tc>
      </w:tr>
      <w:tr w:rsidTr="007C658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58C">
            <w:pPr>
              <w:pStyle w:val="BodyText"/>
              <w:rPr>
                <w:lang w:val="en-NZ"/>
              </w:rPr>
            </w:pPr>
            <w:r w:rsidRPr="007C658C">
              <w:t>3.</w:t>
            </w:r>
            <w:r w:rsidRPr="007C658C">
              <w:tab/>
              <w:t>Maintain and repair mud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58C" w:rsidP="007C658C">
            <w:pPr>
              <w:pStyle w:val="BodyText"/>
            </w:pPr>
            <w:r w:rsidRPr="007C658C">
              <w:t>3.1.</w:t>
            </w:r>
            <w:r w:rsidRPr="007C658C">
              <w:tab/>
              <w:t>Check pony rod cl</w:t>
            </w:r>
            <w:r w:rsidRPr="007C658C">
              <w:t>amp when pump is turned off</w:t>
            </w:r>
          </w:p>
          <w:p w:rsidR="00000000" w:rsidRPr="007C658C" w:rsidP="007C658C">
            <w:pPr>
              <w:pStyle w:val="BodyText"/>
            </w:pPr>
            <w:r w:rsidRPr="007C658C">
              <w:t>3.2.</w:t>
            </w:r>
            <w:r w:rsidRPr="007C658C">
              <w:tab/>
              <w:t>Lubricate gear end of pump and check oil levels in gear end of pump</w:t>
            </w:r>
          </w:p>
          <w:p w:rsidR="00000000" w:rsidRPr="007C658C" w:rsidP="007C658C">
            <w:pPr>
              <w:pStyle w:val="BodyText"/>
            </w:pPr>
            <w:r w:rsidRPr="007C658C">
              <w:t>3.3.</w:t>
            </w:r>
            <w:r w:rsidRPr="007C658C">
              <w:tab/>
              <w:t xml:space="preserve">Identify faults or potential faults, record and report </w:t>
            </w:r>
          </w:p>
          <w:p w:rsidR="00000000" w:rsidRPr="007C658C" w:rsidP="007C658C">
            <w:pPr>
              <w:pStyle w:val="BodyText"/>
            </w:pPr>
            <w:r w:rsidRPr="007C658C">
              <w:t>3.4.</w:t>
            </w:r>
            <w:r w:rsidRPr="007C658C">
              <w:tab/>
              <w:t>Identify, record and report requirement for repair or maintenance of mud pumps</w:t>
            </w:r>
          </w:p>
          <w:p w:rsidR="00000000" w:rsidRPr="007C658C" w:rsidP="007C658C">
            <w:pPr>
              <w:pStyle w:val="BodyText"/>
            </w:pPr>
            <w:r w:rsidRPr="007C658C">
              <w:t>3.5.</w:t>
            </w:r>
            <w:r w:rsidRPr="007C658C">
              <w:tab/>
            </w:r>
            <w:r w:rsidRPr="007C658C">
              <w:t>Replace defective swabs, liner, valves, seats and wear plates of the fluid end of pump</w:t>
            </w:r>
          </w:p>
          <w:p w:rsidR="00000000" w:rsidRPr="007C658C" w:rsidP="007C658C">
            <w:pPr>
              <w:pStyle w:val="BodyText"/>
            </w:pPr>
            <w:r w:rsidRPr="007C658C">
              <w:t>3.6.</w:t>
            </w:r>
            <w:r w:rsidRPr="007C658C">
              <w:tab/>
              <w:t>Ready replacement parts for fluid end of pump</w:t>
            </w:r>
          </w:p>
          <w:p w:rsidR="00000000" w:rsidRPr="007C658C" w:rsidP="007C658C">
            <w:pPr>
              <w:pStyle w:val="BodyText"/>
            </w:pPr>
            <w:r w:rsidRPr="007C658C">
              <w:t>3.7.</w:t>
            </w:r>
            <w:r w:rsidRPr="007C658C">
              <w:tab/>
              <w:t>Select and use correct liners and swabs</w:t>
            </w:r>
          </w:p>
        </w:tc>
      </w:tr>
    </w:tbl>
    <w:p w:rsidR="00000000" w:rsidRPr="007C658C" w:rsidP="007C658C">
      <w:pPr>
        <w:pStyle w:val="BodyText"/>
      </w:pP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5" w:name="O_691750"/>
      <w:bookmarkEnd w:id="5"/>
      <w:r w:rsidRPr="007C658C">
        <w:t>Foundation Skills</w:t>
      </w:r>
    </w:p>
    <w:p w:rsidR="00000000" w:rsidRPr="007C658C" w:rsidP="007C658C">
      <w:pPr>
        <w:pStyle w:val="BodyText"/>
      </w:pPr>
      <w:r w:rsidRPr="007C658C">
        <w:t>Foundation skills essential to perfo</w:t>
      </w:r>
      <w:r w:rsidRPr="007C658C">
        <w:t>rmance are explicit in the performance criteria of this unit. Further information is available in the Resources and Infrastructure Industry Training Package Companion Volume.</w:t>
      </w: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6" w:name="O_691749"/>
      <w:bookmarkEnd w:id="6"/>
      <w:r w:rsidRPr="007C658C">
        <w:t>Unit Mapping Information</w:t>
      </w:r>
    </w:p>
    <w:p w:rsidR="00000000" w:rsidRPr="007C658C" w:rsidP="007C658C">
      <w:pPr>
        <w:pStyle w:val="BodyText"/>
      </w:pPr>
      <w:r w:rsidRPr="007C658C">
        <w:t>RIIOGN302A Operate mud pumps</w:t>
      </w:r>
    </w:p>
    <w:p w:rsidR="00000000" w:rsidRPr="007C658C" w:rsidP="007C658C">
      <w:pPr>
        <w:pStyle w:val="AllowPageBreak"/>
      </w:pPr>
    </w:p>
    <w:p w:rsidR="00000000" w:rsidRPr="007C658C" w:rsidP="007C658C">
      <w:pPr>
        <w:pStyle w:val="Heading1"/>
      </w:pPr>
      <w:bookmarkStart w:id="7" w:name="O_691755"/>
      <w:bookmarkEnd w:id="7"/>
      <w:r w:rsidRPr="007C658C">
        <w:t>Links</w:t>
      </w:r>
    </w:p>
    <w:p w:rsidR="00000000" w:rsidRPr="007C658C" w:rsidP="007C658C">
      <w:pPr>
        <w:pStyle w:val="BodyText"/>
      </w:pPr>
      <w:r w:rsidRPr="007C658C">
        <w:t>SkillsDMC RII Companion Volumes - http://www.skillsdmc.com.au/</w:t>
      </w:r>
    </w:p>
    <w:p w:rsidR="00000000" w:rsidRPr="007C658C" w:rsidP="007C658C"/>
    <w:sectPr w:rsidSect="007C65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 w:rsidRPr="00AE28E9" w:rsidP="00AE2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9" w:rsidP="007C6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8E9" w:rsidP="007C6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E28E9" w:rsidP="007C6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 w:rsidRPr="00AE28E9" w:rsidP="00AE28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9" w:rsidRPr="002D2AF8" w:rsidP="007C6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RIIOGN302D Operate mud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AE28E9" w:rsidP="007C6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58C"/>
  </w:style>
  <w:style w:type="character" w:customStyle="1" w:styleId="Heading1Char">
    <w:name w:val="Heading 1 Char"/>
    <w:basedOn w:val="DefaultParagraphFont"/>
    <w:link w:val="Heading1"/>
    <w:rsid w:val="007C6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58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C65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58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6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5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5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6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58C"/>
    <w:rPr>
      <w:b/>
      <w:spacing w:val="0"/>
    </w:rPr>
  </w:style>
  <w:style w:type="paragraph" w:customStyle="1" w:styleId="SuperTitle">
    <w:name w:val="SuperTitle"/>
    <w:basedOn w:val="Title"/>
    <w:rsid w:val="007C6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5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58C"/>
    <w:rPr>
      <w:i/>
    </w:rPr>
  </w:style>
  <w:style w:type="paragraph" w:styleId="Caption">
    <w:name w:val="caption"/>
    <w:basedOn w:val="BodyText"/>
    <w:next w:val="Normal"/>
    <w:qFormat/>
    <w:rsid w:val="007C6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58C"/>
  </w:style>
  <w:style w:type="paragraph" w:styleId="TableofFigures">
    <w:name w:val="table of figures"/>
    <w:basedOn w:val="Normal"/>
    <w:next w:val="Normal"/>
    <w:semiHidden/>
    <w:rsid w:val="007C6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58C"/>
    <w:pPr>
      <w:numPr>
        <w:numId w:val="9"/>
      </w:numPr>
    </w:pPr>
  </w:style>
  <w:style w:type="character" w:customStyle="1" w:styleId="WingdingSymbols">
    <w:name w:val="Wingding Symbols"/>
    <w:rsid w:val="007C658C"/>
    <w:rPr>
      <w:rFonts w:ascii="Wingdings" w:hAnsi="Wingdings"/>
    </w:rPr>
  </w:style>
  <w:style w:type="paragraph" w:customStyle="1" w:styleId="TableHeading">
    <w:name w:val="Table Heading"/>
    <w:basedOn w:val="HeadingBase"/>
    <w:rsid w:val="007C6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58C"/>
    <w:rPr>
      <w:color w:val="0033CC"/>
      <w:u w:val="none"/>
    </w:rPr>
  </w:style>
  <w:style w:type="paragraph" w:customStyle="1" w:styleId="BodyTextRight">
    <w:name w:val="Body Text Right"/>
    <w:basedOn w:val="BodyText"/>
    <w:rsid w:val="007C6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5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58C"/>
    <w:rPr>
      <w:sz w:val="32"/>
    </w:rPr>
  </w:style>
  <w:style w:type="paragraph" w:customStyle="1" w:styleId="HeadingProcedure">
    <w:name w:val="Heading Procedure"/>
    <w:basedOn w:val="HeadingBase"/>
    <w:next w:val="Normal"/>
    <w:rsid w:val="007C6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58C"/>
    <w:pPr>
      <w:spacing w:before="60" w:after="60"/>
    </w:pPr>
  </w:style>
  <w:style w:type="paragraph" w:styleId="ListContinue">
    <w:name w:val="List Continue"/>
    <w:basedOn w:val="List"/>
    <w:rsid w:val="007C658C"/>
    <w:pPr>
      <w:ind w:firstLine="0"/>
    </w:pPr>
  </w:style>
  <w:style w:type="paragraph" w:customStyle="1" w:styleId="ListNote">
    <w:name w:val="List Note"/>
    <w:basedOn w:val="List"/>
    <w:rsid w:val="007C6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58C"/>
    <w:rPr>
      <w:rFonts w:ascii="Courier New" w:hAnsi="Courier New"/>
    </w:rPr>
  </w:style>
  <w:style w:type="paragraph" w:customStyle="1" w:styleId="NoteBullet">
    <w:name w:val="Note Bullet"/>
    <w:basedOn w:val="Note"/>
    <w:rsid w:val="007C6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58C"/>
    <w:rPr>
      <w:b/>
      <w:smallCaps/>
    </w:rPr>
  </w:style>
  <w:style w:type="paragraph" w:customStyle="1" w:styleId="TableListNumber">
    <w:name w:val="Table List Number"/>
    <w:basedOn w:val="ListNumber"/>
    <w:rsid w:val="007C6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58C"/>
    <w:pPr>
      <w:numPr>
        <w:numId w:val="7"/>
      </w:numPr>
    </w:pPr>
  </w:style>
  <w:style w:type="paragraph" w:customStyle="1" w:styleId="ListAlpha2">
    <w:name w:val="List Alpha 2"/>
    <w:basedOn w:val="List2"/>
    <w:rsid w:val="007C658C"/>
    <w:pPr>
      <w:numPr>
        <w:numId w:val="6"/>
      </w:numPr>
    </w:pPr>
  </w:style>
  <w:style w:type="paragraph" w:styleId="List2">
    <w:name w:val="List 2"/>
    <w:basedOn w:val="BodyText"/>
    <w:rsid w:val="007C6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5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658C"/>
    <w:pPr>
      <w:numPr>
        <w:numId w:val="2"/>
      </w:numPr>
    </w:pPr>
  </w:style>
  <w:style w:type="paragraph" w:styleId="ListContinue2">
    <w:name w:val="List Continue 2"/>
    <w:basedOn w:val="List2"/>
    <w:rsid w:val="007C658C"/>
    <w:pPr>
      <w:ind w:firstLine="0"/>
    </w:pPr>
  </w:style>
  <w:style w:type="paragraph" w:styleId="ListContinue3">
    <w:name w:val="List Continue 3"/>
    <w:basedOn w:val="List3"/>
    <w:rsid w:val="007C658C"/>
    <w:pPr>
      <w:ind w:left="1021" w:firstLine="0"/>
    </w:pPr>
  </w:style>
  <w:style w:type="paragraph" w:styleId="ListContinue4">
    <w:name w:val="List Continue 4"/>
    <w:basedOn w:val="List4"/>
    <w:rsid w:val="007C658C"/>
    <w:pPr>
      <w:ind w:firstLine="0"/>
    </w:pPr>
  </w:style>
  <w:style w:type="paragraph" w:styleId="ListContinue5">
    <w:name w:val="List Continue 5"/>
    <w:basedOn w:val="List5"/>
    <w:rsid w:val="007C658C"/>
    <w:pPr>
      <w:ind w:firstLine="0"/>
    </w:pPr>
  </w:style>
  <w:style w:type="paragraph" w:styleId="ListNumber3">
    <w:name w:val="List Number 3"/>
    <w:basedOn w:val="List3"/>
    <w:rsid w:val="007C658C"/>
    <w:pPr>
      <w:numPr>
        <w:numId w:val="3"/>
      </w:numPr>
    </w:pPr>
  </w:style>
  <w:style w:type="paragraph" w:styleId="ListNumber4">
    <w:name w:val="List Number 4"/>
    <w:basedOn w:val="List4"/>
    <w:rsid w:val="007C658C"/>
    <w:pPr>
      <w:numPr>
        <w:numId w:val="4"/>
      </w:numPr>
    </w:pPr>
  </w:style>
  <w:style w:type="paragraph" w:styleId="ListNumber5">
    <w:name w:val="List Number 5"/>
    <w:basedOn w:val="List5"/>
    <w:rsid w:val="007C658C"/>
    <w:pPr>
      <w:numPr>
        <w:numId w:val="5"/>
      </w:numPr>
    </w:pPr>
  </w:style>
  <w:style w:type="paragraph" w:styleId="BlockText">
    <w:name w:val="Block Text"/>
    <w:basedOn w:val="Normal"/>
    <w:rsid w:val="007C6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58C"/>
    <w:rPr>
      <w:sz w:val="16"/>
      <w:vertAlign w:val="superscript"/>
    </w:rPr>
  </w:style>
  <w:style w:type="character" w:customStyle="1" w:styleId="Symbols">
    <w:name w:val="Symbols"/>
    <w:basedOn w:val="DefaultParagraphFont"/>
    <w:rsid w:val="007C658C"/>
    <w:rPr>
      <w:rFonts w:ascii="Symbol" w:hAnsi="Symbol"/>
    </w:rPr>
  </w:style>
  <w:style w:type="character" w:customStyle="1" w:styleId="MenuOptions">
    <w:name w:val="Menu Options"/>
    <w:basedOn w:val="DefaultParagraphFont"/>
    <w:rsid w:val="007C6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58C"/>
    <w:rPr>
      <w:b/>
    </w:rPr>
  </w:style>
  <w:style w:type="character" w:customStyle="1" w:styleId="Underlined">
    <w:name w:val="Underlined"/>
    <w:basedOn w:val="DefaultParagraphFont"/>
    <w:rsid w:val="007C658C"/>
    <w:rPr>
      <w:u w:val="single"/>
    </w:rPr>
  </w:style>
  <w:style w:type="paragraph" w:customStyle="1" w:styleId="TableBodyTextRight">
    <w:name w:val="Table Body Text Right"/>
    <w:basedOn w:val="TableBodyText"/>
    <w:rsid w:val="007C6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58C"/>
    <w:rPr>
      <w:sz w:val="18"/>
    </w:rPr>
  </w:style>
  <w:style w:type="paragraph" w:customStyle="1" w:styleId="BodySmallRight">
    <w:name w:val="Body Small Right"/>
    <w:basedOn w:val="BodyTextRight"/>
    <w:rsid w:val="007C658C"/>
    <w:rPr>
      <w:sz w:val="18"/>
      <w:szCs w:val="18"/>
    </w:rPr>
  </w:style>
  <w:style w:type="paragraph" w:customStyle="1" w:styleId="MarginEdition">
    <w:name w:val="Margin Edition"/>
    <w:basedOn w:val="MarginNote"/>
    <w:rsid w:val="007C6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58C"/>
    <w:rPr>
      <w:sz w:val="2"/>
      <w:szCs w:val="2"/>
    </w:rPr>
  </w:style>
  <w:style w:type="character" w:customStyle="1" w:styleId="Small">
    <w:name w:val="Small"/>
    <w:basedOn w:val="DefaultParagraphFont"/>
    <w:rsid w:val="007C658C"/>
    <w:rPr>
      <w:sz w:val="16"/>
    </w:rPr>
  </w:style>
  <w:style w:type="paragraph" w:customStyle="1" w:styleId="WideTable">
    <w:name w:val="Wide Table"/>
    <w:basedOn w:val="Normal"/>
    <w:rsid w:val="007C6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58C"/>
  </w:style>
  <w:style w:type="paragraph" w:styleId="Quote">
    <w:name w:val="Quote"/>
    <w:basedOn w:val="Heading1"/>
    <w:link w:val="QuoteChar"/>
    <w:qFormat/>
    <w:rsid w:val="007C6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58C"/>
    <w:pPr>
      <w:pageBreakBefore/>
    </w:pPr>
  </w:style>
  <w:style w:type="paragraph" w:customStyle="1" w:styleId="Border">
    <w:name w:val="Border"/>
    <w:basedOn w:val="Normal"/>
    <w:qFormat/>
    <w:rsid w:val="007C6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58C"/>
    <w:rPr>
      <w:u w:val="single"/>
    </w:rPr>
  </w:style>
  <w:style w:type="character" w:customStyle="1" w:styleId="BoldandItalics">
    <w:name w:val="Bold and Italics"/>
    <w:qFormat/>
    <w:rsid w:val="007C658C"/>
    <w:rPr>
      <w:b/>
      <w:i/>
      <w:u w:val="none"/>
    </w:rPr>
  </w:style>
  <w:style w:type="paragraph" w:styleId="BalloonText">
    <w:name w:val="Balloon Text"/>
    <w:basedOn w:val="Normal"/>
    <w:link w:val="BalloonTextChar"/>
    <w:rsid w:val="007C6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5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5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2349</Characters>
  <Application>Microsoft Office Word</Application>
  <DocSecurity>0</DocSecurity>
  <Lines>75</Lines>
  <Paragraphs>46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RIIOGN302D Operate mud pumps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2014-12-07T03:45:00Z</dcterms:created>
  <dcterms:modified xsi:type="dcterms:W3CDTF">2014-12-07T03:45:00Z</dcterms:modified>
</cp:coreProperties>
</file>