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65D" w:rsidP="00CD1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RIIOGN302D Operate mud pumps</w:t>
      </w:r>
      <w:r>
        <w:fldChar w:fldCharType="end"/>
      </w:r>
    </w:p>
    <w:p w:rsidR="00CD165D" w:rsidP="00CD165D">
      <w:pPr>
        <w:pStyle w:val="Version"/>
        <w:sectPr w:rsidSect="009C1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12BF" w:rsidP="009C12BF">
      <w:pPr>
        <w:pStyle w:val="SuperHeading"/>
      </w:pPr>
      <w:r w:rsidRPr="009C12BF">
        <w:t>RIIOGN302D Operate mud pumps</w:t>
      </w:r>
    </w:p>
    <w:p w:rsidR="00000000" w:rsidRPr="009C12BF" w:rsidP="009C12BF">
      <w:pPr>
        <w:pStyle w:val="Heading1"/>
      </w:pPr>
      <w:bookmarkStart w:id="1" w:name="O_691754"/>
      <w:bookmarkEnd w:id="1"/>
      <w:r w:rsidRPr="009C12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Heading4"/>
              <w:rPr>
                <w:lang w:val="en-NZ"/>
              </w:rPr>
            </w:pPr>
            <w:r w:rsidRPr="009C12B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Heading4"/>
              <w:rPr>
                <w:lang w:val="en-NZ"/>
              </w:rPr>
            </w:pPr>
            <w:r w:rsidRPr="009C12BF">
              <w:t>Comment</w:t>
            </w:r>
          </w:p>
        </w:tc>
      </w:tr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This unit replaces RIIOGN302A Operate mud pumps</w:t>
            </w:r>
          </w:p>
        </w:tc>
      </w:tr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BF" w:rsidP="009C12BF">
            <w:pPr>
              <w:pStyle w:val="BodyText"/>
            </w:pPr>
            <w:r w:rsidRPr="009C12BF">
              <w:t>Required frequency and volume of evidence amended in Performance evidence.</w:t>
            </w:r>
          </w:p>
          <w:p w:rsidR="00000000" w:rsidRPr="009C12BF" w:rsidP="009C12BF">
            <w:pPr>
              <w:pStyle w:val="BodyText"/>
            </w:pPr>
            <w:r w:rsidRPr="009C12BF">
              <w:t>Substantial amendments made in Assessment Conditions field, including: references to Indus</w:t>
            </w:r>
            <w:r w:rsidRPr="009C12BF">
              <w:t>try Sectors, assessor and subject matter expert experience requirements, how assessment should be conducted and what it should confirm.</w:t>
            </w:r>
          </w:p>
        </w:tc>
      </w:tr>
    </w:tbl>
    <w:p w:rsidR="00000000" w:rsidRPr="009C12BF" w:rsidP="009C12BF">
      <w:pPr>
        <w:pStyle w:val="BodyText"/>
      </w:pPr>
    </w:p>
    <w:p w:rsidR="00000000" w:rsidRPr="009C12BF" w:rsidP="009C12BF">
      <w:pPr>
        <w:pStyle w:val="AllowPageBreak"/>
      </w:pPr>
    </w:p>
    <w:p w:rsidR="00000000" w:rsidRPr="009C12BF" w:rsidP="009C12BF">
      <w:pPr>
        <w:pStyle w:val="Heading1"/>
      </w:pPr>
      <w:bookmarkStart w:id="2" w:name="O_691753"/>
      <w:bookmarkEnd w:id="2"/>
      <w:r w:rsidRPr="009C12BF">
        <w:t>Application</w:t>
      </w:r>
    </w:p>
    <w:p w:rsidR="00000000" w:rsidRPr="009C12BF" w:rsidP="00CD165D">
      <w:pPr>
        <w:pStyle w:val="BodyText"/>
      </w:pPr>
      <w:r w:rsidRPr="009C12BF">
        <w:t>This unit describes a participant’s skills and knowledge required to apply operate mud pu</w:t>
      </w:r>
      <w:r w:rsidRPr="009C12BF">
        <w:t>mps in Drilling.</w:t>
      </w:r>
    </w:p>
    <w:p w:rsidR="00000000" w:rsidRPr="009C12BF" w:rsidP="00CD165D">
      <w:pPr>
        <w:pStyle w:val="BodyText"/>
      </w:pPr>
      <w:r w:rsidRPr="009C12BF">
        <w:t>This unit is appropriate for those working in operational roles.</w:t>
      </w:r>
    </w:p>
    <w:p w:rsidR="00000000" w:rsidRPr="009C12BF" w:rsidP="00CD165D">
      <w:pPr>
        <w:pStyle w:val="BodyText"/>
      </w:pPr>
      <w:r w:rsidRPr="009C12BF">
        <w:t>Licensing, legislative, regulatory and certification requirements that apply to this unit can vary between states, territories, and industry sectors. Relevant information mus</w:t>
      </w:r>
      <w:r w:rsidRPr="009C12BF">
        <w:t>t be sourced prior to application of the unit.</w:t>
      </w:r>
    </w:p>
    <w:p w:rsidR="00000000" w:rsidRPr="009C12BF" w:rsidP="009C12BF">
      <w:pPr>
        <w:pStyle w:val="Heading1"/>
      </w:pPr>
      <w:bookmarkStart w:id="3" w:name="O_691752"/>
      <w:bookmarkEnd w:id="3"/>
      <w:r w:rsidRPr="009C12BF">
        <w:t>Unit Sector</w:t>
      </w:r>
    </w:p>
    <w:p w:rsidR="00000000" w:rsidRPr="009C12BF" w:rsidP="00CD165D">
      <w:pPr>
        <w:pStyle w:val="BodyText"/>
      </w:pPr>
      <w:r w:rsidRPr="009C12BF">
        <w:t>Drilling</w:t>
      </w:r>
    </w:p>
    <w:p w:rsidR="00000000" w:rsidRPr="009C12BF" w:rsidP="009C12BF">
      <w:pPr>
        <w:pStyle w:val="Heading1"/>
      </w:pPr>
      <w:bookmarkStart w:id="4" w:name="O_691751"/>
      <w:bookmarkEnd w:id="4"/>
      <w:r w:rsidRPr="009C12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C1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1.</w:t>
            </w:r>
            <w:r w:rsidRPr="009C12BF">
              <w:tab/>
              <w:t xml:space="preserve">Plan and prepare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BF" w:rsidP="009C12BF">
            <w:pPr>
              <w:pStyle w:val="BodyText"/>
            </w:pPr>
            <w:r w:rsidRPr="009C12BF">
              <w:t>1.1.</w:t>
            </w:r>
            <w:r w:rsidRPr="009C12BF">
              <w:tab/>
            </w:r>
            <w:r w:rsidRPr="009C12BF">
              <w:t xml:space="preserve">Access, interpret and apply Operate mud pumps documentation and ensure the work activity is compliant </w:t>
            </w:r>
          </w:p>
          <w:p w:rsidR="00000000" w:rsidRPr="009C12BF" w:rsidP="009C12BF">
            <w:pPr>
              <w:pStyle w:val="BodyText"/>
            </w:pPr>
            <w:r w:rsidRPr="009C12BF">
              <w:t>1.2.</w:t>
            </w:r>
            <w:r w:rsidRPr="009C12BF">
              <w:tab/>
              <w:t xml:space="preserve">Obtain, read, interpret, clarify and confirm work requirements </w:t>
            </w:r>
          </w:p>
          <w:p w:rsidR="00000000" w:rsidRPr="009C12BF" w:rsidP="009C12BF">
            <w:pPr>
              <w:pStyle w:val="BodyText"/>
            </w:pPr>
            <w:r w:rsidRPr="009C12BF">
              <w:t>1.3.</w:t>
            </w:r>
            <w:r w:rsidRPr="009C12BF">
              <w:tab/>
              <w:t xml:space="preserve">Identify, address and report potential hazards, risks and environmental issues </w:t>
            </w:r>
            <w:r w:rsidRPr="009C12BF">
              <w:t>and implement control measures</w:t>
            </w:r>
          </w:p>
          <w:p w:rsidR="00000000" w:rsidRPr="009C12BF" w:rsidP="009C12BF">
            <w:pPr>
              <w:pStyle w:val="BodyText"/>
            </w:pPr>
            <w:r w:rsidRPr="009C12BF">
              <w:t>1.4.</w:t>
            </w:r>
            <w:r w:rsidRPr="009C12BF">
              <w:tab/>
              <w:t>Select and wear personal protective equipment appropriate to the work activities</w:t>
            </w:r>
          </w:p>
          <w:p w:rsidR="00000000" w:rsidRPr="009C12BF" w:rsidP="009C12BF">
            <w:pPr>
              <w:pStyle w:val="BodyText"/>
            </w:pPr>
            <w:r w:rsidRPr="009C12BF">
              <w:t>1.5.</w:t>
            </w:r>
            <w:r w:rsidRPr="009C12BF">
              <w:tab/>
              <w:t>Conform to safe working practices and current legislative and operational requirements</w:t>
            </w:r>
          </w:p>
          <w:p w:rsidR="00000000" w:rsidRPr="009C12BF" w:rsidP="009C12BF">
            <w:pPr>
              <w:pStyle w:val="BodyText"/>
            </w:pPr>
            <w:r w:rsidRPr="009C12BF">
              <w:t>1.6.</w:t>
            </w:r>
            <w:r w:rsidRPr="009C12BF">
              <w:tab/>
              <w:t>Adhere to coordination requirements with o</w:t>
            </w:r>
            <w:r w:rsidRPr="009C12BF">
              <w:t xml:space="preserve">thers at the site prior to, during and on completion of work activities and ensure </w:t>
            </w:r>
            <w:r w:rsidRPr="009C12BF">
              <w:t>briefings/handover details are communicated</w:t>
            </w:r>
          </w:p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1.7.</w:t>
            </w:r>
            <w:r w:rsidRPr="009C12BF">
              <w:tab/>
              <w:t xml:space="preserve">Confirm availability of necessary third party utilities </w:t>
            </w:r>
          </w:p>
        </w:tc>
      </w:tr>
      <w:tr w:rsidTr="009C1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2.</w:t>
            </w:r>
            <w:r w:rsidRPr="009C12BF">
              <w:tab/>
              <w:t>Monitor mud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BF" w:rsidP="009C12BF">
            <w:pPr>
              <w:pStyle w:val="BodyText"/>
            </w:pPr>
            <w:r w:rsidRPr="009C12BF">
              <w:t>2.1.</w:t>
            </w:r>
            <w:r w:rsidRPr="009C12BF">
              <w:tab/>
              <w:t>Visually inspect and listen to mud pumps</w:t>
            </w:r>
            <w:r w:rsidRPr="009C12BF">
              <w:t xml:space="preserve"> for abnormal sounds or noise</w:t>
            </w:r>
          </w:p>
          <w:p w:rsidR="00000000" w:rsidRPr="009C12BF" w:rsidP="009C12BF">
            <w:pPr>
              <w:pStyle w:val="BodyText"/>
            </w:pPr>
            <w:r w:rsidRPr="009C12BF">
              <w:t>2.2.</w:t>
            </w:r>
            <w:r w:rsidRPr="009C12BF">
              <w:tab/>
              <w:t>Check piston lubricating system</w:t>
            </w:r>
          </w:p>
          <w:p w:rsidR="00000000" w:rsidRPr="009C12BF" w:rsidP="009C12BF">
            <w:pPr>
              <w:pStyle w:val="BodyText"/>
            </w:pPr>
            <w:r w:rsidRPr="009C12BF">
              <w:t>2.3.</w:t>
            </w:r>
            <w:r w:rsidRPr="009C12BF">
              <w:tab/>
              <w:t>Check pop-off valve setting</w:t>
            </w:r>
          </w:p>
          <w:p w:rsidR="00000000" w:rsidRPr="009C12BF" w:rsidP="009C12BF">
            <w:pPr>
              <w:pStyle w:val="BodyText"/>
            </w:pPr>
            <w:r w:rsidRPr="009C12BF">
              <w:t>2.4.</w:t>
            </w:r>
            <w:r w:rsidRPr="009C12BF">
              <w:tab/>
              <w:t>Check pressure of suction and discharge dampeners</w:t>
            </w:r>
          </w:p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2.5.</w:t>
            </w:r>
            <w:r w:rsidRPr="009C12BF">
              <w:tab/>
              <w:t>Charge discharge dampener with nitrogen</w:t>
            </w:r>
          </w:p>
        </w:tc>
      </w:tr>
      <w:tr w:rsidTr="009C12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3.</w:t>
            </w:r>
            <w:r w:rsidRPr="009C12BF">
              <w:tab/>
              <w:t>Maintain and repair mud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BF" w:rsidP="009C12BF">
            <w:pPr>
              <w:pStyle w:val="BodyText"/>
            </w:pPr>
            <w:r w:rsidRPr="009C12BF">
              <w:t>3.1.</w:t>
            </w:r>
            <w:r w:rsidRPr="009C12BF">
              <w:tab/>
              <w:t>Check pony rod cl</w:t>
            </w:r>
            <w:r w:rsidRPr="009C12BF">
              <w:t>amp when pump is turned off</w:t>
            </w:r>
          </w:p>
          <w:p w:rsidR="00000000" w:rsidRPr="009C12BF" w:rsidP="009C12BF">
            <w:pPr>
              <w:pStyle w:val="BodyText"/>
            </w:pPr>
            <w:r w:rsidRPr="009C12BF">
              <w:t>3.2.</w:t>
            </w:r>
            <w:r w:rsidRPr="009C12BF">
              <w:tab/>
              <w:t>Lubricate gear end of pump and check oil levels in gear end of pump</w:t>
            </w:r>
          </w:p>
          <w:p w:rsidR="00000000" w:rsidRPr="009C12BF" w:rsidP="009C12BF">
            <w:pPr>
              <w:pStyle w:val="BodyText"/>
            </w:pPr>
            <w:r w:rsidRPr="009C12BF">
              <w:t>3.3.</w:t>
            </w:r>
            <w:r w:rsidRPr="009C12BF">
              <w:tab/>
              <w:t xml:space="preserve">Identify faults or potential faults, record and report </w:t>
            </w:r>
          </w:p>
          <w:p w:rsidR="00000000" w:rsidRPr="009C12BF" w:rsidP="009C12BF">
            <w:pPr>
              <w:pStyle w:val="BodyText"/>
            </w:pPr>
            <w:r w:rsidRPr="009C12BF">
              <w:t>3.4.</w:t>
            </w:r>
            <w:r w:rsidRPr="009C12BF">
              <w:tab/>
              <w:t>Identify, record and report requirement for repair or maintenance of mud pumps</w:t>
            </w:r>
          </w:p>
          <w:p w:rsidR="00000000" w:rsidRPr="009C12BF" w:rsidP="009C12BF">
            <w:pPr>
              <w:pStyle w:val="BodyText"/>
            </w:pPr>
            <w:r w:rsidRPr="009C12BF">
              <w:t>3.5.</w:t>
            </w:r>
            <w:r w:rsidRPr="009C12BF">
              <w:tab/>
            </w:r>
            <w:r w:rsidRPr="009C12BF">
              <w:t>Replace defective swabs, liner, valves, seats and wear plates of the fluid end of pump</w:t>
            </w:r>
          </w:p>
          <w:p w:rsidR="00000000" w:rsidRPr="009C12BF" w:rsidP="009C12BF">
            <w:pPr>
              <w:pStyle w:val="BodyText"/>
            </w:pPr>
            <w:r w:rsidRPr="009C12BF">
              <w:t>3.6.</w:t>
            </w:r>
            <w:r w:rsidRPr="009C12BF">
              <w:tab/>
              <w:t>Ready replacement parts for fluid end of pump</w:t>
            </w:r>
          </w:p>
          <w:p w:rsidR="00000000" w:rsidRPr="009C12BF" w:rsidP="009C12BF">
            <w:pPr>
              <w:pStyle w:val="BodyText"/>
            </w:pPr>
            <w:r w:rsidRPr="009C12BF">
              <w:t>3.7.</w:t>
            </w:r>
            <w:r w:rsidRPr="009C12BF">
              <w:tab/>
              <w:t>Select and use correct liners and swabs</w:t>
            </w:r>
          </w:p>
        </w:tc>
      </w:tr>
    </w:tbl>
    <w:p w:rsidR="00000000" w:rsidRPr="009C12BF" w:rsidP="009C12BF">
      <w:pPr>
        <w:pStyle w:val="BodyText"/>
      </w:pPr>
    </w:p>
    <w:p w:rsidR="00000000" w:rsidRPr="009C12BF" w:rsidP="009C12BF">
      <w:pPr>
        <w:pStyle w:val="AllowPageBreak"/>
      </w:pPr>
    </w:p>
    <w:p w:rsidR="00000000" w:rsidRPr="009C12BF" w:rsidP="009C12BF">
      <w:pPr>
        <w:pStyle w:val="Heading1"/>
      </w:pPr>
      <w:bookmarkStart w:id="5" w:name="O_691750"/>
      <w:bookmarkEnd w:id="5"/>
      <w:r w:rsidRPr="009C12BF">
        <w:t>Foundation Skills</w:t>
      </w:r>
    </w:p>
    <w:p w:rsidR="00000000" w:rsidRPr="009C12BF" w:rsidP="00CD165D">
      <w:pPr>
        <w:pStyle w:val="BodyText"/>
      </w:pPr>
      <w:r w:rsidRPr="009C12BF">
        <w:t>Foundation skills essential to perfo</w:t>
      </w:r>
      <w:r w:rsidRPr="009C12BF">
        <w:t>rmance are explicit in the performance criteria of this unit. Further information is available in the Resources and Infrastructure Industry Training Package Companion Volume.</w:t>
      </w:r>
    </w:p>
    <w:p w:rsidR="00000000" w:rsidRPr="009C12BF" w:rsidP="009C12BF">
      <w:pPr>
        <w:pStyle w:val="Heading1"/>
      </w:pPr>
      <w:bookmarkStart w:id="6" w:name="O_691749"/>
      <w:bookmarkEnd w:id="6"/>
      <w:r w:rsidRPr="009C12BF">
        <w:t>Unit Mapping Information</w:t>
      </w:r>
    </w:p>
    <w:p w:rsidR="00000000" w:rsidRPr="009C12BF" w:rsidP="00CD165D">
      <w:pPr>
        <w:pStyle w:val="BodyText"/>
      </w:pPr>
      <w:r w:rsidRPr="009C12BF">
        <w:t>RIIOGN302A Operate mud pumps</w:t>
      </w:r>
    </w:p>
    <w:p w:rsidR="00000000" w:rsidRPr="009C12BF" w:rsidP="009C12BF">
      <w:pPr>
        <w:pStyle w:val="Heading1"/>
      </w:pPr>
      <w:bookmarkStart w:id="7" w:name="O_691755"/>
      <w:bookmarkEnd w:id="7"/>
      <w:r w:rsidRPr="009C12BF">
        <w:t>Links</w:t>
      </w:r>
    </w:p>
    <w:p w:rsidR="00000000" w:rsidRPr="009C12BF" w:rsidP="00CD165D">
      <w:pPr>
        <w:pStyle w:val="BodyText"/>
      </w:pPr>
      <w:r w:rsidRPr="009C12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4C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12BF" w:rsidP="00CD165D">
      <w:pPr>
        <w:pStyle w:val="BodyText"/>
        <w:sectPr w:rsidSect="009C12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12BF" w:rsidP="009C12BF">
      <w:pPr>
        <w:pStyle w:val="SuperHeading"/>
      </w:pPr>
      <w:r w:rsidRPr="009C12BF">
        <w:t>Assessment Requirements for RIIOGN302D Operate mud</w:t>
      </w:r>
      <w:r w:rsidRPr="009C12BF">
        <w:t xml:space="preserve"> pumps</w:t>
      </w:r>
    </w:p>
    <w:p w:rsidR="00000000" w:rsidRPr="009C12BF" w:rsidP="009C12BF">
      <w:pPr>
        <w:pStyle w:val="Heading1"/>
      </w:pPr>
      <w:bookmarkStart w:id="8" w:name="O_691747"/>
      <w:bookmarkEnd w:id="8"/>
      <w:r w:rsidRPr="009C12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Heading4"/>
              <w:rPr>
                <w:lang w:val="en-NZ"/>
              </w:rPr>
            </w:pPr>
            <w:r w:rsidRPr="009C12B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Heading4"/>
              <w:rPr>
                <w:lang w:val="en-NZ"/>
              </w:rPr>
            </w:pPr>
            <w:r w:rsidRPr="009C12BF">
              <w:t>Comment</w:t>
            </w:r>
          </w:p>
        </w:tc>
      </w:tr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This unit replaces RIIOGN302A Operate mud pumps</w:t>
            </w:r>
          </w:p>
        </w:tc>
      </w:tr>
      <w:tr w:rsidTr="00CD16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2BF" w:rsidP="009C12BF">
            <w:pPr>
              <w:pStyle w:val="BodyText"/>
            </w:pPr>
            <w:r w:rsidRPr="009C12BF">
              <w:t>Required frequency and volume of evidence amended in Performance evidence.</w:t>
            </w:r>
          </w:p>
          <w:p w:rsidR="00000000" w:rsidRPr="009C12BF" w:rsidP="009C12BF">
            <w:pPr>
              <w:pStyle w:val="BodyText"/>
            </w:pPr>
            <w:r w:rsidRPr="009C12BF">
              <w:t>Su</w:t>
            </w:r>
            <w:r w:rsidRPr="009C12BF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9C12BF" w:rsidP="009C12BF">
      <w:pPr>
        <w:pStyle w:val="BodyText"/>
      </w:pPr>
    </w:p>
    <w:p w:rsidR="00000000" w:rsidRPr="009C12BF" w:rsidP="009C12BF">
      <w:pPr>
        <w:pStyle w:val="AllowPageBreak"/>
      </w:pPr>
    </w:p>
    <w:p w:rsidR="00000000" w:rsidRPr="009C12BF" w:rsidP="009C12BF">
      <w:pPr>
        <w:pStyle w:val="Heading1"/>
      </w:pPr>
      <w:bookmarkStart w:id="9" w:name="O_691746"/>
      <w:bookmarkEnd w:id="9"/>
      <w:r w:rsidRPr="009C12BF">
        <w:t>Performance E</w:t>
      </w:r>
      <w:r w:rsidRPr="009C12BF">
        <w:t>vidence</w:t>
      </w:r>
    </w:p>
    <w:p w:rsidR="00000000" w:rsidRPr="009C12BF" w:rsidP="00CD165D">
      <w:pPr>
        <w:pStyle w:val="BodyText"/>
      </w:pPr>
      <w:r w:rsidRPr="009C12BF">
        <w:t>Evidence is required to be collected that demonstrates a candidate’s competency in this unit. Evidence must be relevant to the roles within this sector’s work operations and satisfy all of the requirements of the performance criteria of this unit a</w:t>
      </w:r>
      <w:r w:rsidRPr="009C12BF">
        <w:t>nd include that the candidate:</w:t>
      </w:r>
    </w:p>
    <w:p w:rsidR="00000000" w:rsidRPr="009C12BF" w:rsidP="009C12BF">
      <w:pPr>
        <w:pStyle w:val="ListBullet"/>
      </w:pPr>
      <w:r w:rsidRPr="009C12BF">
        <w:t>locates and applies applicable documentation, policies and procedures</w:t>
      </w:r>
    </w:p>
    <w:p w:rsidR="00000000" w:rsidRPr="009C12BF" w:rsidP="009C12BF">
      <w:pPr>
        <w:pStyle w:val="ListBullet"/>
      </w:pPr>
      <w:r w:rsidRPr="009C12BF">
        <w:t xml:space="preserve">implements the requirements, procedures and techniques for the safe, effective and efficient operation of mud pumps including: </w:t>
      </w:r>
    </w:p>
    <w:p w:rsidR="00000000" w:rsidRPr="009C12BF" w:rsidP="009C12BF">
      <w:pPr>
        <w:pStyle w:val="ListBullet2"/>
      </w:pPr>
      <w:r w:rsidRPr="009C12BF">
        <w:t>identifying, addressing and reporting potential hazards and risks</w:t>
      </w:r>
    </w:p>
    <w:p w:rsidR="00000000" w:rsidRPr="009C12BF" w:rsidP="009C12BF">
      <w:pPr>
        <w:pStyle w:val="ListBullet2"/>
      </w:pPr>
      <w:r w:rsidRPr="009C12BF">
        <w:t>controlling identified hazards</w:t>
      </w:r>
    </w:p>
    <w:p w:rsidR="00000000" w:rsidRPr="009C12BF" w:rsidP="009C12BF">
      <w:pPr>
        <w:pStyle w:val="ListBullet2"/>
      </w:pPr>
      <w:r w:rsidRPr="009C12BF">
        <w:t xml:space="preserve">identifying, addressing and reporting environmental issues </w:t>
      </w:r>
    </w:p>
    <w:p w:rsidR="00000000" w:rsidRPr="009C12BF" w:rsidP="009C12BF">
      <w:pPr>
        <w:pStyle w:val="ListBullet2"/>
      </w:pPr>
      <w:r w:rsidRPr="009C12BF">
        <w:t>preparing written records and reports</w:t>
      </w:r>
    </w:p>
    <w:p w:rsidR="00000000" w:rsidRPr="009C12BF" w:rsidP="009C12BF">
      <w:pPr>
        <w:pStyle w:val="ListBullet2"/>
      </w:pPr>
      <w:r w:rsidRPr="009C12BF">
        <w:t>rectifying and/or reporting faults and malfunctions</w:t>
      </w:r>
    </w:p>
    <w:p w:rsidR="00000000" w:rsidRPr="009C12BF" w:rsidP="009C12BF">
      <w:pPr>
        <w:pStyle w:val="ListBullet"/>
      </w:pPr>
      <w:r w:rsidRPr="009C12BF">
        <w:t>works ef</w:t>
      </w:r>
      <w:r w:rsidRPr="009C12BF">
        <w:t xml:space="preserve">fectively with others to undertake and complete the operation of mud pumps that meets all of the required outcomes including: </w:t>
      </w:r>
    </w:p>
    <w:p w:rsidR="00000000" w:rsidRPr="009C12BF" w:rsidP="009C12BF">
      <w:pPr>
        <w:pStyle w:val="ListBullet2"/>
      </w:pPr>
      <w:r w:rsidRPr="009C12BF">
        <w:t>complying with written and verbal reporting requirements and procedures</w:t>
      </w:r>
    </w:p>
    <w:p w:rsidR="00000000" w:rsidRPr="009C12BF" w:rsidP="009C12BF">
      <w:pPr>
        <w:pStyle w:val="ListBullet2"/>
      </w:pPr>
      <w:r w:rsidRPr="009C12BF">
        <w:t>communicating clearly and concisely with others to recei</w:t>
      </w:r>
      <w:r w:rsidRPr="009C12BF">
        <w:t>ve and clarify work instructions</w:t>
      </w:r>
    </w:p>
    <w:p w:rsidR="00000000" w:rsidRPr="009C12BF" w:rsidP="009C12BF">
      <w:pPr>
        <w:pStyle w:val="ListBullet2"/>
      </w:pPr>
      <w:r w:rsidRPr="009C12BF">
        <w:t>communicating clearly and concisely with others to resolve coordination requirements prior to commencing and during work activities</w:t>
      </w:r>
    </w:p>
    <w:p w:rsidR="00000000" w:rsidRPr="009C12BF" w:rsidP="009C12BF">
      <w:pPr>
        <w:pStyle w:val="ListBullet"/>
      </w:pPr>
      <w:r w:rsidRPr="009C12BF">
        <w:t>demonstrates completion of the operation of mud pumps that safely, effectively and efficie</w:t>
      </w:r>
      <w:r w:rsidRPr="009C12BF">
        <w:t>ntly meets all of the required outcomes on more than one (1) occasion including:</w:t>
      </w:r>
    </w:p>
    <w:p w:rsidR="00000000" w:rsidRPr="009C12BF" w:rsidP="009C12BF">
      <w:pPr>
        <w:pStyle w:val="ListBullet2"/>
      </w:pPr>
      <w:r w:rsidRPr="009C12BF">
        <w:t>recognise and report equipment malfunction or failure</w:t>
      </w:r>
    </w:p>
    <w:p w:rsidR="00000000" w:rsidRPr="009C12BF" w:rsidP="009C12BF">
      <w:pPr>
        <w:pStyle w:val="ListBullet2"/>
      </w:pPr>
      <w:r w:rsidRPr="009C12BF">
        <w:t>work as directed by driller timely and efficiently</w:t>
      </w:r>
    </w:p>
    <w:p w:rsidR="00000000" w:rsidRPr="009C12BF" w:rsidP="009C12BF">
      <w:pPr>
        <w:pStyle w:val="ListBullet2"/>
      </w:pPr>
      <w:r w:rsidRPr="009C12BF">
        <w:t>check pumps visually and aurally</w:t>
      </w:r>
    </w:p>
    <w:p w:rsidR="00000000" w:rsidRPr="009C12BF" w:rsidP="009C12BF">
      <w:pPr>
        <w:pStyle w:val="ListBullet2"/>
      </w:pPr>
      <w:r w:rsidRPr="009C12BF">
        <w:t>check piston lubrication system</w:t>
      </w:r>
    </w:p>
    <w:p w:rsidR="00000000" w:rsidRPr="009C12BF" w:rsidP="009C12BF">
      <w:pPr>
        <w:pStyle w:val="ListBullet2"/>
      </w:pPr>
      <w:r w:rsidRPr="009C12BF">
        <w:t>set pop-off valve</w:t>
      </w:r>
    </w:p>
    <w:p w:rsidR="00000000" w:rsidRPr="009C12BF" w:rsidP="009C12BF">
      <w:pPr>
        <w:pStyle w:val="ListBullet2"/>
      </w:pPr>
      <w:r w:rsidRPr="009C12BF">
        <w:t>check pressure of suction and discharge dampeners</w:t>
      </w:r>
    </w:p>
    <w:p w:rsidR="00000000" w:rsidRPr="009C12BF" w:rsidP="009C12BF">
      <w:pPr>
        <w:pStyle w:val="ListBullet2"/>
      </w:pPr>
      <w:r w:rsidRPr="009C12BF">
        <w:t>charge discharge damper with nitrogen</w:t>
      </w:r>
    </w:p>
    <w:p w:rsidR="00000000" w:rsidRPr="009C12BF" w:rsidP="009C12BF">
      <w:pPr>
        <w:pStyle w:val="ListBullet2"/>
      </w:pPr>
      <w:r w:rsidRPr="009C12BF">
        <w:t>check pony rod clamp</w:t>
      </w:r>
    </w:p>
    <w:p w:rsidR="00000000" w:rsidRPr="009C12BF" w:rsidP="009C12BF">
      <w:pPr>
        <w:pStyle w:val="ListBullet2"/>
      </w:pPr>
      <w:r w:rsidRPr="009C12BF">
        <w:t>lubricate and check oil levels in gear end of pump</w:t>
      </w:r>
    </w:p>
    <w:p w:rsidR="00000000" w:rsidRPr="009C12BF" w:rsidP="009C12BF">
      <w:pPr>
        <w:pStyle w:val="ListBullet2"/>
      </w:pPr>
      <w:r w:rsidRPr="009C12BF">
        <w:t>replace swabs, liners, valves, seats and wear plates of fluid end of pump</w:t>
      </w:r>
    </w:p>
    <w:p w:rsidR="00000000" w:rsidRPr="009C12BF" w:rsidP="009C12BF">
      <w:pPr>
        <w:pStyle w:val="ListBullet2"/>
      </w:pPr>
      <w:r w:rsidRPr="009C12BF">
        <w:t>prep</w:t>
      </w:r>
      <w:r w:rsidRPr="009C12BF">
        <w:t>are replacement parts for fluid end</w:t>
      </w:r>
    </w:p>
    <w:p w:rsidR="00000000" w:rsidRPr="009C12BF" w:rsidP="009C12BF">
      <w:pPr>
        <w:pStyle w:val="ListBullet2"/>
      </w:pPr>
      <w:r w:rsidRPr="009C12BF">
        <w:t>ensure correct liners and swabs are in use</w:t>
      </w:r>
    </w:p>
    <w:p w:rsidR="00000000" w:rsidRPr="009C12BF" w:rsidP="009C12BF">
      <w:pPr>
        <w:pStyle w:val="ListBullet2"/>
      </w:pPr>
      <w:r w:rsidRPr="009C12BF">
        <w:t>align correctly mud pump discharge valves</w:t>
      </w:r>
    </w:p>
    <w:p w:rsidR="00000000" w:rsidRPr="009C12BF" w:rsidP="009C12BF">
      <w:pPr>
        <w:pStyle w:val="AllowPageBreak"/>
      </w:pPr>
    </w:p>
    <w:p w:rsidR="00000000" w:rsidRPr="009C12BF" w:rsidP="009C12BF">
      <w:pPr>
        <w:pStyle w:val="Heading1"/>
      </w:pPr>
      <w:bookmarkStart w:id="10" w:name="O_691745"/>
      <w:bookmarkEnd w:id="10"/>
      <w:r w:rsidRPr="009C12BF">
        <w:t>Knowledge Evidence</w:t>
      </w:r>
    </w:p>
    <w:p w:rsidR="00000000" w:rsidRPr="009C12BF" w:rsidP="00CD165D">
      <w:pPr>
        <w:pStyle w:val="BodyText"/>
      </w:pPr>
      <w:r w:rsidRPr="009C12BF">
        <w:t>The candidate must demonstrate knowledge of the following in applying the operate mud pumps through</w:t>
      </w:r>
      <w:r w:rsidRPr="009C12BF">
        <w:t>:</w:t>
      </w:r>
    </w:p>
    <w:p w:rsidR="00000000" w:rsidRPr="009C12BF" w:rsidP="009C12BF">
      <w:pPr>
        <w:pStyle w:val="ListBullet"/>
      </w:pPr>
      <w:r w:rsidRPr="009C12BF">
        <w:t>apply legislative, organisation and site requirements and procedures for operation of mud pumps company and statutory safety guidelines, procedures and practices</w:t>
      </w:r>
    </w:p>
    <w:p w:rsidR="00000000" w:rsidRPr="009C12BF" w:rsidP="009C12BF">
      <w:pPr>
        <w:pStyle w:val="ListBullet"/>
      </w:pPr>
      <w:r w:rsidRPr="009C12BF">
        <w:t>emergency signals and procedures</w:t>
      </w:r>
    </w:p>
    <w:p w:rsidR="00000000" w:rsidRPr="009C12BF" w:rsidP="009C12BF">
      <w:pPr>
        <w:pStyle w:val="ListBullet"/>
      </w:pPr>
      <w:r w:rsidRPr="009C12BF">
        <w:t>safe operating procedures when operating equipment</w:t>
      </w:r>
    </w:p>
    <w:p w:rsidR="00000000" w:rsidRPr="009C12BF" w:rsidP="009C12BF">
      <w:pPr>
        <w:pStyle w:val="ListBullet"/>
      </w:pPr>
      <w:r w:rsidRPr="009C12BF">
        <w:t>rig maintenance</w:t>
      </w:r>
    </w:p>
    <w:p w:rsidR="00000000" w:rsidRPr="009C12BF" w:rsidP="009C12BF">
      <w:pPr>
        <w:pStyle w:val="ListBullet"/>
      </w:pPr>
      <w:r w:rsidRPr="009C12BF">
        <w:t>normal drilling operations</w:t>
      </w:r>
    </w:p>
    <w:p w:rsidR="00000000" w:rsidRPr="009C12BF" w:rsidP="009C12BF">
      <w:pPr>
        <w:pStyle w:val="ListBullet"/>
      </w:pPr>
      <w:r w:rsidRPr="009C12BF">
        <w:t>non-routine drilling operations</w:t>
      </w:r>
    </w:p>
    <w:p w:rsidR="00000000" w:rsidRPr="009C12BF" w:rsidP="009C12BF">
      <w:pPr>
        <w:pStyle w:val="ListBullet"/>
      </w:pPr>
      <w:r w:rsidRPr="009C12BF">
        <w:t>using mud pumps</w:t>
      </w:r>
    </w:p>
    <w:p w:rsidR="00000000" w:rsidRPr="009C12BF" w:rsidP="009C12BF">
      <w:pPr>
        <w:pStyle w:val="AllowPageBreak"/>
      </w:pPr>
    </w:p>
    <w:p w:rsidR="00000000" w:rsidRPr="009C12BF" w:rsidP="009C12BF">
      <w:pPr>
        <w:pStyle w:val="Heading1"/>
      </w:pPr>
      <w:bookmarkStart w:id="11" w:name="O_691744"/>
      <w:bookmarkEnd w:id="11"/>
      <w:r w:rsidRPr="009C12BF">
        <w:t>Assessment Conditions</w:t>
      </w:r>
    </w:p>
    <w:p w:rsidR="00000000" w:rsidRPr="009C12BF" w:rsidP="009C12BF">
      <w:pPr>
        <w:pStyle w:val="ListBullet"/>
      </w:pPr>
      <w:r w:rsidRPr="009C12BF">
        <w:t>An assessor of this unit must satisfy the requirements of the NVR/AQTF or their successors; and Industry regulations for cert</w:t>
      </w:r>
      <w:r w:rsidRPr="009C12BF">
        <w:t xml:space="preserve">ification and licensing; and, </w:t>
      </w:r>
    </w:p>
    <w:p w:rsidR="00000000" w:rsidRPr="009C12BF" w:rsidP="009C12BF">
      <w:pPr>
        <w:pStyle w:val="ListBullet"/>
      </w:pPr>
      <w:r w:rsidRPr="009C12BF">
        <w:t>this unit must be assessed in the context of this sector’s work environment; and,</w:t>
      </w:r>
    </w:p>
    <w:p w:rsidR="00000000" w:rsidRPr="009C12BF" w:rsidP="009C12BF">
      <w:pPr>
        <w:pStyle w:val="ListBullet"/>
      </w:pPr>
      <w:r w:rsidRPr="009C12BF">
        <w:t>this unit must be assessed in compliance with relevant legislation/regulation and using policies, procedures, processes and operational manuals</w:t>
      </w:r>
      <w:r w:rsidRPr="009C12BF">
        <w:t xml:space="preserve"> directly related to the industry sector for which it is being assessed; and,</w:t>
      </w:r>
    </w:p>
    <w:p w:rsidR="00000000" w:rsidRPr="009C12BF" w:rsidP="009C12BF">
      <w:pPr>
        <w:pStyle w:val="ListBullet"/>
      </w:pPr>
      <w:r w:rsidRPr="009C12BF">
        <w:t>assessment may be conducted in conjunction with the assessment of other Units of Competency; and,</w:t>
      </w:r>
    </w:p>
    <w:p w:rsidR="00000000" w:rsidRPr="009C12BF" w:rsidP="009C12BF">
      <w:pPr>
        <w:pStyle w:val="ListBullet"/>
      </w:pPr>
      <w:r w:rsidRPr="009C12BF">
        <w:t>assessment must confirm consistent performance can be applied in a range of rele</w:t>
      </w:r>
      <w:r w:rsidRPr="009C12BF">
        <w:t>vant workplace circumstances; and,</w:t>
      </w:r>
    </w:p>
    <w:p w:rsidR="00000000" w:rsidRPr="009C12BF" w:rsidP="009C12BF">
      <w:pPr>
        <w:pStyle w:val="ListBullet"/>
      </w:pPr>
      <w:r w:rsidRPr="009C12BF">
        <w:t xml:space="preserve">assessors must demonstrate the performance evidence, and knowledge evidence as outlined in this Unit of Competency, and through the minimum years of current* work experience specified below in an Industry sector relevant </w:t>
      </w:r>
      <w:r w:rsidRPr="009C12BF">
        <w:t>to the outcomes of the unit; or,</w:t>
      </w:r>
    </w:p>
    <w:p w:rsidR="00000000" w:rsidRPr="009C12BF" w:rsidP="009C12BF">
      <w:pPr>
        <w:pStyle w:val="ListBullet"/>
      </w:pPr>
      <w:r w:rsidRPr="009C12BF">
        <w:t xml:space="preserve">where the assessor does not meet experience requirements a co-assessment or partnership arrangement must exist between the qualified assessor and an Industry subject matter expert. The Industry subject matter expert should </w:t>
      </w:r>
      <w:r w:rsidRPr="009C12BF">
        <w:t>hold the unit being assessed (or an equivalent unit) and/or demonstrate equivalence of skills and knowledge at the unit level. An Industry technical expert must also demonstrate skills and knowledge from the minimum years of current work experience specifi</w:t>
      </w:r>
      <w:r w:rsidRPr="009C12BF">
        <w:t>ed below in the Industry sector, including time spent in roles related to the unit being assessed; and,</w:t>
      </w:r>
    </w:p>
    <w:p w:rsidR="00000000" w:rsidRPr="009C12BF" w:rsidP="009C12BF">
      <w:pPr>
        <w:pStyle w:val="ListBullet"/>
      </w:pPr>
      <w:r w:rsidRPr="009C12BF">
        <w:t>assessor and Industry subject matter expert requirements differ depending on the Australian Qualifications Framework Level (AQF) of the qualification be</w:t>
      </w:r>
      <w:r w:rsidRPr="009C12BF">
        <w:t>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SubHeading1"/>
              <w:rPr>
                <w:lang w:val="en-NZ"/>
              </w:rPr>
            </w:pPr>
            <w:r w:rsidRPr="009C12BF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SubHeading1"/>
              <w:rPr>
                <w:lang w:val="en-NZ"/>
              </w:rPr>
            </w:pPr>
            <w:r w:rsidRPr="009C12BF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SubHeading1"/>
              <w:rPr>
                <w:lang w:val="en-NZ"/>
              </w:rPr>
            </w:pPr>
            <w:r w:rsidRPr="009C12BF">
              <w:t>Required assessor or Industry subject matter expert experience</w:t>
            </w:r>
          </w:p>
        </w:tc>
      </w:tr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1 Year</w:t>
            </w:r>
          </w:p>
        </w:tc>
      </w:tr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2 Years</w:t>
            </w:r>
          </w:p>
        </w:tc>
      </w:tr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3 Years</w:t>
            </w:r>
          </w:p>
        </w:tc>
      </w:tr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5 Years</w:t>
            </w:r>
          </w:p>
        </w:tc>
      </w:tr>
      <w:tr w:rsidTr="009C12BF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2BF">
            <w:pPr>
              <w:pStyle w:val="BodyText"/>
              <w:rPr>
                <w:lang w:val="en-NZ"/>
              </w:rPr>
            </w:pPr>
            <w:r w:rsidRPr="009C12BF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2BF" w:rsidP="009C12BF">
            <w:pPr>
              <w:pStyle w:val="BodyText"/>
            </w:pPr>
            <w:r w:rsidRPr="009C12BF">
              <w:t>Where this Unit is being assessed outside of the Resources and Infrastructure Sectors assessor and/or Industry subject mat</w:t>
            </w:r>
            <w:r w:rsidRPr="009C12BF">
              <w:t>ter expert experience should be in-line with industry standards for the sector in which it is being assessed and where no Industry standard is specified should comply with any relevant regulation.</w:t>
            </w:r>
          </w:p>
        </w:tc>
      </w:tr>
    </w:tbl>
    <w:p w:rsidR="00000000" w:rsidRPr="009C12BF" w:rsidP="00CD165D">
      <w:pPr>
        <w:pStyle w:val="BodyText"/>
      </w:pPr>
      <w:r w:rsidRPr="009C12BF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9C12BF">
        <w:t>cross various locations.</w:t>
      </w:r>
    </w:p>
    <w:p w:rsidR="00000000" w:rsidRPr="009C12BF" w:rsidP="00CD165D">
      <w:pPr>
        <w:pStyle w:val="BodyText"/>
      </w:pPr>
      <w:r w:rsidRPr="009C12BF">
        <w:t>**Where a unit is being delivered outside of a Qualification the first numeric character in the Unit code should be considered to indicate the AQF level</w:t>
      </w:r>
    </w:p>
    <w:p w:rsidR="00000000" w:rsidRPr="009C12BF" w:rsidP="009C12BF">
      <w:pPr>
        <w:pStyle w:val="Heading1"/>
      </w:pPr>
      <w:bookmarkStart w:id="12" w:name="O_691756"/>
      <w:bookmarkEnd w:id="12"/>
      <w:r w:rsidRPr="009C12BF">
        <w:t>Links</w:t>
      </w:r>
    </w:p>
    <w:p w:rsidR="00000000" w:rsidRPr="009C12BF" w:rsidP="00CD165D">
      <w:pPr>
        <w:pStyle w:val="BodyText"/>
      </w:pPr>
      <w:r w:rsidRPr="009C12BF">
        <w:t>Companion Volume implementation guides are found in VET</w:t>
      </w:r>
      <w:r w:rsidRPr="009C12BF">
        <w:t xml:space="preserve">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04C3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C12BF" w:rsidP="009C12BF"/>
    <w:sectPr w:rsidSect="009C12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 w:rsidRPr="00CD165D" w:rsidP="00CD1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5D" w:rsidP="009C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165D" w:rsidP="009C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165D" w:rsidP="009C12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 w:rsidP="009C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165D">
      <w:t>Approved</w:t>
    </w:r>
    <w:r w:rsidR="00CD16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65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165D">
      <w:rPr>
        <w:noProof/>
      </w:rPr>
      <w:t>5</w:t>
    </w:r>
    <w:r>
      <w:rPr>
        <w:noProof/>
      </w:rPr>
      <w:fldChar w:fldCharType="end"/>
    </w:r>
  </w:p>
  <w:p w:rsidR="009C12BF" w:rsidP="009C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16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165D">
      <w:t>Mining and Automotive Skills Alliance</w:t>
    </w:r>
    <w:r w:rsidR="00CD165D">
      <w:fldChar w:fldCharType="end"/>
    </w:r>
  </w:p>
  <w:p w:rsidR="009C12BF" w:rsidP="009C1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2BF" w:rsidRPr="00CD165D" w:rsidP="00CD1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65D" w:rsidRPr="002D2AF8" w:rsidP="009C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RIIOGN302D Operate mud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D165D" w:rsidP="009C12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2BF" w:rsidRPr="002D2AF8" w:rsidP="009C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165D">
      <w:t>RIIOGN302D Operate mud pumps</w:t>
    </w:r>
    <w:r w:rsidR="00CD16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165D">
      <w:rPr>
        <w:noProof/>
      </w:rPr>
      <w:t>1 March 2025</w:t>
    </w:r>
    <w:r>
      <w:fldChar w:fldCharType="end"/>
    </w:r>
  </w:p>
  <w:p w:rsidR="009C12BF" w:rsidP="009C1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947B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608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BA25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2BF"/>
  </w:style>
  <w:style w:type="character" w:customStyle="1" w:styleId="Heading1Char">
    <w:name w:val="Heading 1 Char"/>
    <w:basedOn w:val="DefaultParagraphFont"/>
    <w:link w:val="Heading1"/>
    <w:rsid w:val="009C1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2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C1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12B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1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1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9C12BF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9C1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12BF"/>
    <w:rPr>
      <w:b/>
      <w:spacing w:val="0"/>
    </w:rPr>
  </w:style>
  <w:style w:type="paragraph" w:customStyle="1" w:styleId="SuperTitle">
    <w:name w:val="SuperTitle"/>
    <w:basedOn w:val="Title"/>
    <w:rsid w:val="009C1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1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12BF"/>
    <w:rPr>
      <w:i/>
    </w:rPr>
  </w:style>
  <w:style w:type="paragraph" w:styleId="Caption">
    <w:name w:val="caption"/>
    <w:basedOn w:val="BodyText"/>
    <w:next w:val="Normal"/>
    <w:qFormat/>
    <w:rsid w:val="009C1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2BF"/>
  </w:style>
  <w:style w:type="paragraph" w:styleId="TableofFigures">
    <w:name w:val="table of figures"/>
    <w:basedOn w:val="Normal"/>
    <w:next w:val="Normal"/>
    <w:semiHidden/>
    <w:rsid w:val="009C1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12BF"/>
    <w:rPr>
      <w:rFonts w:ascii="Wingdings" w:hAnsi="Wingdings"/>
    </w:rPr>
  </w:style>
  <w:style w:type="paragraph" w:customStyle="1" w:styleId="TableHeading">
    <w:name w:val="Table Heading"/>
    <w:basedOn w:val="HeadingBase"/>
    <w:rsid w:val="009C1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2BF"/>
    <w:rPr>
      <w:color w:val="0033CC"/>
      <w:u w:val="none"/>
    </w:rPr>
  </w:style>
  <w:style w:type="paragraph" w:customStyle="1" w:styleId="BodyTextRight">
    <w:name w:val="Body Text Right"/>
    <w:basedOn w:val="BodyText"/>
    <w:rsid w:val="009C1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2BF"/>
    <w:rPr>
      <w:sz w:val="32"/>
    </w:rPr>
  </w:style>
  <w:style w:type="paragraph" w:customStyle="1" w:styleId="HeadingProcedure">
    <w:name w:val="Heading Procedure"/>
    <w:basedOn w:val="HeadingBase"/>
    <w:next w:val="Normal"/>
    <w:rsid w:val="009C1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2BF"/>
    <w:pPr>
      <w:spacing w:before="60" w:after="60"/>
    </w:pPr>
  </w:style>
  <w:style w:type="paragraph" w:styleId="ListContinue">
    <w:name w:val="List Continue"/>
    <w:basedOn w:val="List"/>
    <w:rsid w:val="009C12BF"/>
    <w:pPr>
      <w:ind w:firstLine="0"/>
    </w:pPr>
  </w:style>
  <w:style w:type="paragraph" w:customStyle="1" w:styleId="ListNote">
    <w:name w:val="List Note"/>
    <w:basedOn w:val="List"/>
    <w:rsid w:val="009C1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2BF"/>
    <w:rPr>
      <w:rFonts w:ascii="Courier New" w:hAnsi="Courier New"/>
    </w:rPr>
  </w:style>
  <w:style w:type="paragraph" w:customStyle="1" w:styleId="NoteBullet">
    <w:name w:val="Note Bullet"/>
    <w:basedOn w:val="Note"/>
    <w:rsid w:val="009C1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2BF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9C1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2BF"/>
    <w:rPr>
      <w:b/>
      <w:smallCaps/>
    </w:rPr>
  </w:style>
  <w:style w:type="paragraph" w:customStyle="1" w:styleId="TableListNumber">
    <w:name w:val="Table List Number"/>
    <w:basedOn w:val="ListNumber"/>
    <w:rsid w:val="009C1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2BF"/>
    <w:pPr>
      <w:numPr>
        <w:numId w:val="9"/>
      </w:numPr>
    </w:pPr>
  </w:style>
  <w:style w:type="paragraph" w:customStyle="1" w:styleId="ListAlpha2">
    <w:name w:val="List Alpha 2"/>
    <w:basedOn w:val="List2"/>
    <w:rsid w:val="009C12BF"/>
    <w:pPr>
      <w:numPr>
        <w:numId w:val="8"/>
      </w:numPr>
    </w:pPr>
  </w:style>
  <w:style w:type="paragraph" w:styleId="List2">
    <w:name w:val="List 2"/>
    <w:basedOn w:val="BodyText"/>
    <w:rsid w:val="009C1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12BF"/>
    <w:pPr>
      <w:numPr>
        <w:numId w:val="4"/>
      </w:numPr>
    </w:pPr>
  </w:style>
  <w:style w:type="paragraph" w:styleId="ListContinue2">
    <w:name w:val="List Continue 2"/>
    <w:basedOn w:val="List2"/>
    <w:rsid w:val="009C12BF"/>
    <w:pPr>
      <w:ind w:firstLine="0"/>
    </w:pPr>
  </w:style>
  <w:style w:type="paragraph" w:styleId="ListContinue3">
    <w:name w:val="List Continue 3"/>
    <w:basedOn w:val="List3"/>
    <w:rsid w:val="009C12BF"/>
    <w:pPr>
      <w:ind w:left="1021" w:firstLine="0"/>
    </w:pPr>
  </w:style>
  <w:style w:type="paragraph" w:styleId="ListContinue4">
    <w:name w:val="List Continue 4"/>
    <w:basedOn w:val="List4"/>
    <w:rsid w:val="009C12BF"/>
    <w:pPr>
      <w:ind w:firstLine="0"/>
    </w:pPr>
  </w:style>
  <w:style w:type="paragraph" w:styleId="ListContinue5">
    <w:name w:val="List Continue 5"/>
    <w:basedOn w:val="List5"/>
    <w:rsid w:val="009C12BF"/>
    <w:pPr>
      <w:ind w:firstLine="0"/>
    </w:pPr>
  </w:style>
  <w:style w:type="paragraph" w:styleId="ListNumber3">
    <w:name w:val="List Number 3"/>
    <w:basedOn w:val="List3"/>
    <w:rsid w:val="009C12BF"/>
    <w:pPr>
      <w:numPr>
        <w:numId w:val="5"/>
      </w:numPr>
    </w:pPr>
  </w:style>
  <w:style w:type="paragraph" w:styleId="ListNumber4">
    <w:name w:val="List Number 4"/>
    <w:basedOn w:val="List4"/>
    <w:rsid w:val="009C12BF"/>
    <w:pPr>
      <w:numPr>
        <w:numId w:val="6"/>
      </w:numPr>
    </w:pPr>
  </w:style>
  <w:style w:type="paragraph" w:styleId="ListNumber5">
    <w:name w:val="List Number 5"/>
    <w:basedOn w:val="List5"/>
    <w:rsid w:val="009C12BF"/>
    <w:pPr>
      <w:numPr>
        <w:numId w:val="7"/>
      </w:numPr>
    </w:pPr>
  </w:style>
  <w:style w:type="paragraph" w:styleId="BlockText">
    <w:name w:val="Block Text"/>
    <w:basedOn w:val="Normal"/>
    <w:rsid w:val="009C1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2BF"/>
    <w:rPr>
      <w:sz w:val="16"/>
      <w:vertAlign w:val="superscript"/>
    </w:rPr>
  </w:style>
  <w:style w:type="character" w:customStyle="1" w:styleId="Symbols">
    <w:name w:val="Symbols"/>
    <w:basedOn w:val="DefaultParagraphFont"/>
    <w:rsid w:val="009C12BF"/>
    <w:rPr>
      <w:rFonts w:ascii="Symbol" w:hAnsi="Symbol"/>
    </w:rPr>
  </w:style>
  <w:style w:type="character" w:customStyle="1" w:styleId="MenuOptions">
    <w:name w:val="Menu Options"/>
    <w:basedOn w:val="DefaultParagraphFont"/>
    <w:rsid w:val="009C1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2BF"/>
    <w:rPr>
      <w:b/>
    </w:rPr>
  </w:style>
  <w:style w:type="character" w:customStyle="1" w:styleId="Underlined">
    <w:name w:val="Underlined"/>
    <w:basedOn w:val="DefaultParagraphFont"/>
    <w:rsid w:val="009C12BF"/>
    <w:rPr>
      <w:u w:val="single"/>
    </w:rPr>
  </w:style>
  <w:style w:type="paragraph" w:customStyle="1" w:styleId="TableBodyTextRight">
    <w:name w:val="Table Body Text Right"/>
    <w:basedOn w:val="TableBodyText"/>
    <w:rsid w:val="009C1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2BF"/>
    <w:rPr>
      <w:sz w:val="18"/>
    </w:rPr>
  </w:style>
  <w:style w:type="paragraph" w:customStyle="1" w:styleId="BodySmallRight">
    <w:name w:val="Body Small Right"/>
    <w:basedOn w:val="BodyTextRight"/>
    <w:rsid w:val="009C12BF"/>
    <w:rPr>
      <w:sz w:val="18"/>
      <w:szCs w:val="18"/>
    </w:rPr>
  </w:style>
  <w:style w:type="paragraph" w:customStyle="1" w:styleId="MarginEdition">
    <w:name w:val="Margin Edition"/>
    <w:basedOn w:val="MarginNote"/>
    <w:rsid w:val="009C1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2BF"/>
    <w:rPr>
      <w:sz w:val="2"/>
      <w:szCs w:val="2"/>
    </w:rPr>
  </w:style>
  <w:style w:type="character" w:customStyle="1" w:styleId="Small">
    <w:name w:val="Small"/>
    <w:basedOn w:val="DefaultParagraphFont"/>
    <w:rsid w:val="009C12BF"/>
    <w:rPr>
      <w:sz w:val="16"/>
    </w:rPr>
  </w:style>
  <w:style w:type="paragraph" w:customStyle="1" w:styleId="WideTable">
    <w:name w:val="Wide Table"/>
    <w:basedOn w:val="Normal"/>
    <w:rsid w:val="009C1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2BF"/>
  </w:style>
  <w:style w:type="paragraph" w:styleId="Quote">
    <w:name w:val="Quote"/>
    <w:basedOn w:val="Heading1"/>
    <w:link w:val="QuoteChar"/>
    <w:qFormat/>
    <w:rsid w:val="009C1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2BF"/>
    <w:pPr>
      <w:pageBreakBefore/>
    </w:pPr>
  </w:style>
  <w:style w:type="paragraph" w:customStyle="1" w:styleId="Border">
    <w:name w:val="Border"/>
    <w:basedOn w:val="Normal"/>
    <w:qFormat/>
    <w:rsid w:val="009C1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2BF"/>
    <w:rPr>
      <w:u w:val="single"/>
    </w:rPr>
  </w:style>
  <w:style w:type="character" w:customStyle="1" w:styleId="BoldandItalics">
    <w:name w:val="Bold and Italics"/>
    <w:qFormat/>
    <w:rsid w:val="009C12BF"/>
    <w:rPr>
      <w:b/>
      <w:i/>
      <w:u w:val="none"/>
    </w:rPr>
  </w:style>
  <w:style w:type="paragraph" w:styleId="BalloonText">
    <w:name w:val="Balloon Text"/>
    <w:basedOn w:val="Normal"/>
    <w:link w:val="BalloonTextChar"/>
    <w:rsid w:val="009C1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2BF"/>
    <w:pPr>
      <w:spacing w:before="0" w:after="0"/>
    </w:pPr>
  </w:style>
  <w:style w:type="paragraph" w:customStyle="1" w:styleId="BodyTextBold">
    <w:name w:val="Body Text Bold"/>
    <w:basedOn w:val="BodyText"/>
    <w:qFormat/>
    <w:rsid w:val="009C12BF"/>
    <w:rPr>
      <w:b/>
    </w:rPr>
  </w:style>
  <w:style w:type="character" w:styleId="Hyperlink">
    <w:name w:val="Hyperlink"/>
    <w:basedOn w:val="DefaultParagraphFont"/>
    <w:uiPriority w:val="99"/>
    <w:unhideWhenUsed/>
    <w:rsid w:val="00CD1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7644</Characters>
  <Application>Microsoft Office Word</Application>
  <DocSecurity>0</DocSecurity>
  <Lines>212</Lines>
  <Paragraphs>143</Paragraphs>
  <ScaleCrop>false</ScaleCrop>
  <Company>Author-it Software Corporation Ltd.</Company>
  <LinksUpToDate>false</LinksUpToDate>
  <CharactersWithSpaces>8753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RIIOGN302D Operate mud pumps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2025-03-01T12:55:00Z</dcterms:created>
  <dcterms:modified xsi:type="dcterms:W3CDTF">2025-03-01T12:55:00Z</dcterms:modified>
</cp:coreProperties>
</file>