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A4D" w:rsidP="00042A4D">
      <w:pPr>
        <w:pStyle w:val="Title"/>
      </w:pPr>
      <w:r>
        <w:fldChar w:fldCharType="begin"/>
      </w:r>
      <w:r>
        <w:instrText xml:space="preserve"> TITLE   \* MERGEFORMAT </w:instrText>
      </w:r>
      <w:r>
        <w:fldChar w:fldCharType="separate"/>
      </w:r>
      <w:r>
        <w:t>RIIOGN201F Carry out rig lease operations</w:t>
      </w:r>
      <w:r>
        <w:fldChar w:fldCharType="end"/>
      </w:r>
    </w:p>
    <w:p w:rsidR="00042A4D" w:rsidP="00042A4D">
      <w:pPr>
        <w:pStyle w:val="Version"/>
        <w:sectPr w:rsidSect="00385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F19" w:rsidP="00385F19">
      <w:pPr>
        <w:pStyle w:val="SuperHeading"/>
      </w:pPr>
      <w:r w:rsidRPr="00385F19">
        <w:t>RIIOGN201F Carry out rig lease operations</w:t>
      </w:r>
    </w:p>
    <w:p w:rsidR="00000000" w:rsidRPr="00385F19" w:rsidP="00385F19">
      <w:pPr>
        <w:pStyle w:val="Heading1"/>
      </w:pPr>
      <w:bookmarkStart w:id="1" w:name="O_1107272"/>
      <w:bookmarkEnd w:id="1"/>
      <w:r w:rsidRPr="00385F19">
        <w:t>Modification History</w:t>
      </w:r>
    </w:p>
    <w:tbl>
      <w:tblPr>
        <w:tblW w:w="9522" w:type="dxa"/>
        <w:tblLayout w:type="fixed"/>
        <w:tblCellMar>
          <w:left w:w="62" w:type="dxa"/>
          <w:right w:w="62" w:type="dxa"/>
        </w:tblCellMar>
        <w:tblLook w:val="0000"/>
      </w:tblPr>
      <w:tblGrid>
        <w:gridCol w:w="2929"/>
        <w:gridCol w:w="6593"/>
      </w:tblGrid>
      <w:tr w:rsidTr="00385F1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BodyText"/>
            </w:pPr>
            <w:r w:rsidRPr="00385F1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rPr>
                <w:rStyle w:val="SpecialBold"/>
              </w:rPr>
              <w:t>Comments</w:t>
            </w:r>
          </w:p>
        </w:tc>
      </w:tr>
      <w:tr w:rsidTr="00385F1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BodyText"/>
            </w:pPr>
            <w:r w:rsidRPr="00385F19">
              <w:t>This version first released with RII Resources and Infrastructure Industry Training Package Version 5.0.</w:t>
            </w:r>
          </w:p>
        </w:tc>
      </w:tr>
    </w:tbl>
    <w:p w:rsidR="00000000" w:rsidRPr="00385F19" w:rsidP="00385F19">
      <w:pPr>
        <w:pStyle w:val="BodyText"/>
      </w:pPr>
    </w:p>
    <w:p w:rsidR="00000000" w:rsidRPr="00385F19" w:rsidP="00385F19">
      <w:pPr>
        <w:pStyle w:val="AllowPageBreak"/>
      </w:pPr>
    </w:p>
    <w:p w:rsidR="00000000" w:rsidRPr="00385F19" w:rsidP="00385F19">
      <w:pPr>
        <w:pStyle w:val="Heading1"/>
      </w:pPr>
      <w:bookmarkStart w:id="2" w:name="O_1107277"/>
      <w:bookmarkEnd w:id="2"/>
      <w:r w:rsidRPr="00385F19">
        <w:t>Application</w:t>
      </w:r>
    </w:p>
    <w:p w:rsidR="00000000" w:rsidRPr="00385F19" w:rsidP="00042A4D">
      <w:pPr>
        <w:pStyle w:val="BodyText"/>
      </w:pPr>
      <w:r w:rsidRPr="00385F19">
        <w:t xml:space="preserve">This unit describes the skills and knowledge required to apply carry </w:t>
      </w:r>
      <w:r w:rsidRPr="00385F19">
        <w:t>out rig lease operations in drilling. It prepares individuals to provide assistance to tasks including running and recovery of blow out prevention (BOP) stack, loading and unloading equipment and making up drilling mud.</w:t>
      </w:r>
    </w:p>
    <w:p w:rsidR="00000000" w:rsidRPr="00385F19" w:rsidP="00042A4D">
      <w:pPr>
        <w:pStyle w:val="BodyText"/>
      </w:pPr>
      <w:r w:rsidRPr="00385F19">
        <w:t>It applies to those working in opera</w:t>
      </w:r>
      <w:r w:rsidRPr="00385F19">
        <w:t>tional roles. They generally work under supervision to undertake a prescribed range of functions involving known routines and procedures.</w:t>
      </w:r>
    </w:p>
    <w:p w:rsidR="00000000" w:rsidRPr="00385F19" w:rsidP="00042A4D">
      <w:pPr>
        <w:pStyle w:val="BodyText"/>
      </w:pPr>
      <w:r w:rsidRPr="00385F19">
        <w:t>Licensing, legislative and certification requirements that apply to this unit can vary between states, territories, an</w:t>
      </w:r>
      <w:r w:rsidRPr="00385F19">
        <w:t>d industry sectors. Users must check requirements with relevant body before applying the unit.</w:t>
      </w:r>
    </w:p>
    <w:p w:rsidR="00000000" w:rsidRPr="00385F19" w:rsidP="00385F19">
      <w:pPr>
        <w:pStyle w:val="Heading1"/>
      </w:pPr>
      <w:bookmarkStart w:id="3" w:name="O_1107276"/>
      <w:bookmarkEnd w:id="3"/>
      <w:r w:rsidRPr="00385F19">
        <w:t>Unit Sector</w:t>
      </w:r>
    </w:p>
    <w:p w:rsidR="00000000" w:rsidRPr="00385F19" w:rsidP="00042A4D">
      <w:pPr>
        <w:pStyle w:val="BodyText"/>
      </w:pPr>
      <w:r w:rsidRPr="00385F19">
        <w:t>Drilling</w:t>
      </w:r>
    </w:p>
    <w:p w:rsidR="00000000" w:rsidRPr="00385F19" w:rsidP="00385F19">
      <w:pPr>
        <w:pStyle w:val="Heading1"/>
      </w:pPr>
      <w:bookmarkStart w:id="4" w:name="O_1107275"/>
      <w:bookmarkEnd w:id="4"/>
      <w:r w:rsidRPr="00385F19">
        <w:t>Elements and Performance Criteria</w:t>
      </w:r>
    </w:p>
    <w:tbl>
      <w:tblPr>
        <w:tblW w:w="0" w:type="auto"/>
        <w:tblCellMar>
          <w:left w:w="62" w:type="dxa"/>
          <w:right w:w="62" w:type="dxa"/>
        </w:tblCellMar>
        <w:tblLook w:val="0000"/>
      </w:tblPr>
      <w:tblGrid>
        <w:gridCol w:w="2982"/>
        <w:gridCol w:w="6214"/>
      </w:tblGrid>
      <w:tr w:rsidTr="00042A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BodyText"/>
            </w:pPr>
            <w:r w:rsidRPr="00385F1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rPr>
                <w:rStyle w:val="SpecialBold"/>
              </w:rPr>
              <w:t>PERFORMANCE CRITERIA</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BodyText"/>
            </w:pPr>
            <w:r w:rsidRPr="00385F1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rPr>
                <w:rStyle w:val="Emphasis"/>
              </w:rPr>
              <w:t>Performance criteria describe the performance needed to demonstrate achievement of the element.</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List"/>
              <w:rPr>
                <w:lang w:val="en-NZ"/>
              </w:rPr>
            </w:pPr>
            <w:r w:rsidRPr="00385F19">
              <w:t>1. Prepare for rig lease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
            </w:pPr>
            <w:r w:rsidRPr="00385F19">
              <w:t xml:space="preserve">1.1 Obtain, interpret and confirm work requirements </w:t>
            </w:r>
          </w:p>
          <w:p w:rsidR="00000000" w:rsidRPr="00385F19" w:rsidP="00385F19">
            <w:pPr>
              <w:pStyle w:val="List"/>
            </w:pPr>
            <w:r w:rsidRPr="00385F19">
              <w:t>1.2 Access, interpret and ap</w:t>
            </w:r>
            <w:r w:rsidRPr="00385F19">
              <w:t>ply documentation required for carrying out rig lease operations and confirm work activity is compliant</w:t>
            </w:r>
          </w:p>
          <w:p w:rsidR="00000000" w:rsidRPr="00385F19" w:rsidP="00385F19">
            <w:pPr>
              <w:pStyle w:val="List"/>
            </w:pPr>
            <w:r w:rsidRPr="00385F19">
              <w:t>1.3 Identify and minimise environmental issues and potential hazards, and assess and address risks within scope of own role and according to workplace p</w:t>
            </w:r>
            <w:r w:rsidRPr="00385F19">
              <w:t xml:space="preserve">rocedures </w:t>
            </w:r>
          </w:p>
          <w:p w:rsidR="00000000" w:rsidRPr="00385F19" w:rsidP="00385F19">
            <w:pPr>
              <w:pStyle w:val="List"/>
            </w:pPr>
            <w:r w:rsidRPr="00385F19">
              <w:t>1.4 Select and wear personal protective equipment required for work activities</w:t>
            </w:r>
          </w:p>
          <w:p w:rsidR="00000000" w:rsidRPr="00385F19" w:rsidP="00385F19">
            <w:pPr>
              <w:pStyle w:val="List"/>
            </w:pPr>
            <w:r w:rsidRPr="00385F19">
              <w:t xml:space="preserve">1.5 Communicate with other personnel at site as required and </w:t>
            </w:r>
            <w:r w:rsidRPr="00385F19">
              <w:t>confirm briefings and handover details are communicated and received</w:t>
            </w:r>
          </w:p>
          <w:p w:rsidR="00000000" w:rsidRPr="00385F19" w:rsidP="00385F19">
            <w:pPr>
              <w:pStyle w:val="List"/>
            </w:pPr>
            <w:r w:rsidRPr="00385F19">
              <w:t xml:space="preserve">1.6 Place and tier tubular in racks </w:t>
            </w:r>
            <w:r w:rsidRPr="00385F19">
              <w:t>and prepare tubular and coil tubing strings as required according to workplace procedures</w:t>
            </w:r>
          </w:p>
          <w:p w:rsidR="00000000" w:rsidRPr="00385F19" w:rsidP="00385F19">
            <w:pPr>
              <w:pStyle w:val="List"/>
            </w:pPr>
            <w:r w:rsidRPr="00385F19">
              <w:t>1.7 Measure, label and record tubular according to workplace procedures</w:t>
            </w:r>
          </w:p>
          <w:p w:rsidR="00000000" w:rsidP="00385F19">
            <w:pPr>
              <w:pStyle w:val="List"/>
              <w:rPr>
                <w:lang w:val="en-NZ"/>
              </w:rPr>
            </w:pPr>
            <w:r w:rsidRPr="00385F19">
              <w:t xml:space="preserve">1.8 Operate load shifting equipment according to workplace procedures </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List"/>
              <w:rPr>
                <w:lang w:val="en-NZ"/>
              </w:rPr>
            </w:pPr>
            <w:r w:rsidRPr="00385F19">
              <w:t>2. Prepare and operate pneumatic and electric power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
            </w:pPr>
            <w:r w:rsidRPr="00385F19">
              <w:t xml:space="preserve">2.1 Identify faults with equipment, repair within scope of own role and report to supervising personnel as required </w:t>
            </w:r>
          </w:p>
          <w:p w:rsidR="00000000" w:rsidP="00385F19">
            <w:pPr>
              <w:pStyle w:val="List"/>
              <w:rPr>
                <w:lang w:val="en-NZ"/>
              </w:rPr>
            </w:pPr>
            <w:r w:rsidRPr="00385F19">
              <w:t>2.2 Operate pneumatic and electric power tools according to operational requireme</w:t>
            </w:r>
            <w:r w:rsidRPr="00385F19">
              <w:t>nts and workplace procedures</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List"/>
              <w:rPr>
                <w:lang w:val="en-NZ"/>
              </w:rPr>
            </w:pPr>
            <w:r w:rsidRPr="00385F19">
              <w:t>3. Assist drill crew in running and recovery of blow out prevention stack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
            </w:pPr>
            <w:r w:rsidRPr="00385F19">
              <w:t>3.1 Assist winch operator as directed</w:t>
            </w:r>
          </w:p>
          <w:p w:rsidR="00000000" w:rsidRPr="00385F19" w:rsidP="00385F19">
            <w:pPr>
              <w:pStyle w:val="List"/>
            </w:pPr>
            <w:r w:rsidRPr="00385F19">
              <w:t>3.2 Assist in positioning blow out prevention equipment</w:t>
            </w:r>
          </w:p>
          <w:p w:rsidR="00000000" w:rsidP="00385F19">
            <w:pPr>
              <w:pStyle w:val="List"/>
              <w:rPr>
                <w:lang w:val="en-NZ"/>
              </w:rPr>
            </w:pPr>
            <w:r w:rsidRPr="00385F19">
              <w:t>3.3 Supply tools to drill floor crew as required</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List"/>
              <w:rPr>
                <w:lang w:val="en-NZ"/>
              </w:rPr>
            </w:pPr>
            <w:r w:rsidRPr="00385F19">
              <w:t>4. Provi</w:t>
            </w:r>
            <w:r w:rsidRPr="00385F19">
              <w:t>de labour for loading and unloading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
            </w:pPr>
            <w:r w:rsidRPr="00385F19">
              <w:t>4.1 Identify load characteristics and confirm load characteristics and transport capacity meet approved parameters</w:t>
            </w:r>
          </w:p>
          <w:p w:rsidR="00000000" w:rsidRPr="00385F19" w:rsidP="00385F19">
            <w:pPr>
              <w:pStyle w:val="List"/>
            </w:pPr>
            <w:r w:rsidRPr="00385F19">
              <w:t>4.2 Assess load for hazardous and dangerous goods</w:t>
            </w:r>
          </w:p>
          <w:p w:rsidR="00000000" w:rsidRPr="00385F19" w:rsidP="00385F19">
            <w:pPr>
              <w:pStyle w:val="List"/>
            </w:pPr>
            <w:r w:rsidRPr="00385F19">
              <w:t>4.3 Assist in loading and unloading equipment</w:t>
            </w:r>
            <w:r w:rsidRPr="00385F19">
              <w:t xml:space="preserve"> and materials using required lifting techniques and according to safety requirements</w:t>
            </w:r>
          </w:p>
          <w:p w:rsidR="00000000" w:rsidP="00385F19">
            <w:pPr>
              <w:pStyle w:val="List"/>
              <w:rPr>
                <w:lang w:val="en-NZ"/>
              </w:rPr>
            </w:pPr>
            <w:r w:rsidRPr="00385F19">
              <w:t>4.4 Secure load at approved anchorage points as required for transport</w:t>
            </w:r>
          </w:p>
        </w:tc>
      </w:tr>
      <w:tr w:rsidTr="0004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List"/>
              <w:rPr>
                <w:lang w:val="en-NZ"/>
              </w:rPr>
            </w:pPr>
            <w:r w:rsidRPr="00385F19">
              <w:t>5. Provide labour for making up drilling mud, fluid or air injection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
            </w:pPr>
            <w:r w:rsidRPr="00385F19">
              <w:t>5.1 Access and i</w:t>
            </w:r>
            <w:r w:rsidRPr="00385F19">
              <w:t xml:space="preserve">nterpret safety data sheet </w:t>
            </w:r>
          </w:p>
          <w:p w:rsidR="00000000" w:rsidRPr="00385F19" w:rsidP="00385F19">
            <w:pPr>
              <w:pStyle w:val="List"/>
            </w:pPr>
            <w:r w:rsidRPr="00385F19">
              <w:t>5.2 Assist with mixing of muds, fluids or air injection requirements as required use correct manual handling techniques</w:t>
            </w:r>
          </w:p>
          <w:p w:rsidR="00000000" w:rsidRPr="00385F19" w:rsidP="00385F19">
            <w:pPr>
              <w:pStyle w:val="List"/>
            </w:pPr>
            <w:r w:rsidRPr="00385F19">
              <w:t>5.3 Use safety equipment correctly in event of personal contact with hazardous materials</w:t>
            </w:r>
          </w:p>
        </w:tc>
      </w:tr>
    </w:tbl>
    <w:p w:rsidR="00000000" w:rsidRPr="00385F19" w:rsidP="00385F19">
      <w:pPr>
        <w:pStyle w:val="BodyText"/>
      </w:pPr>
    </w:p>
    <w:p w:rsidR="00000000" w:rsidRPr="00385F19" w:rsidP="00385F19">
      <w:pPr>
        <w:pStyle w:val="AllowPageBreak"/>
      </w:pPr>
    </w:p>
    <w:p w:rsidR="00000000" w:rsidRPr="00385F19" w:rsidP="00385F19">
      <w:pPr>
        <w:pStyle w:val="Heading1"/>
      </w:pPr>
      <w:bookmarkStart w:id="5" w:name="O_1107274"/>
      <w:bookmarkEnd w:id="5"/>
      <w:r w:rsidRPr="00385F19">
        <w:t>Foundation Skills</w:t>
      </w:r>
    </w:p>
    <w:p w:rsidR="00000000" w:rsidRPr="00042A4D" w:rsidP="00042A4D">
      <w:pPr>
        <w:pStyle w:val="BodyText"/>
        <w:rPr>
          <w:i/>
        </w:rPr>
      </w:pPr>
      <w:r w:rsidRPr="00042A4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85F19">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BodyText"/>
            </w:pPr>
            <w:r w:rsidRPr="00385F19">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rPr>
                <w:rStyle w:val="SpecialBold"/>
              </w:rPr>
              <w:t>DESCRIPTION</w:t>
            </w:r>
          </w:p>
        </w:tc>
      </w:tr>
      <w:tr w:rsidTr="00385F19">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19">
            <w:pPr>
              <w:pStyle w:val="BodyText"/>
              <w:rPr>
                <w:lang w:val="en-NZ"/>
              </w:rPr>
            </w:pPr>
            <w:r w:rsidRPr="00385F19">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19" w:rsidP="00385F19">
            <w:pPr>
              <w:pStyle w:val="ListBullet"/>
            </w:pPr>
            <w:r w:rsidRPr="00385F19">
              <w:t>Interprets numerical information relatin</w:t>
            </w:r>
            <w:r w:rsidRPr="00385F19">
              <w:t>g to mixing fluids and load height, weight loading, size and distribution</w:t>
            </w:r>
          </w:p>
        </w:tc>
      </w:tr>
    </w:tbl>
    <w:p w:rsidR="00000000" w:rsidRPr="00385F19" w:rsidP="00385F19">
      <w:pPr>
        <w:pStyle w:val="BodyText"/>
      </w:pPr>
    </w:p>
    <w:p w:rsidR="00000000" w:rsidRPr="00385F19" w:rsidP="00385F19">
      <w:pPr>
        <w:pStyle w:val="AllowPageBreak"/>
      </w:pPr>
    </w:p>
    <w:p w:rsidR="00000000" w:rsidRPr="00385F19" w:rsidP="00385F19">
      <w:pPr>
        <w:pStyle w:val="Heading1"/>
      </w:pPr>
      <w:bookmarkStart w:id="6" w:name="O_1107273"/>
      <w:bookmarkEnd w:id="6"/>
      <w:r w:rsidRPr="00385F19">
        <w:t>Unit Mapping Information</w:t>
      </w:r>
    </w:p>
    <w:p w:rsidR="00000000" w:rsidRPr="00385F19" w:rsidP="00042A4D">
      <w:pPr>
        <w:pStyle w:val="BodyText"/>
      </w:pPr>
      <w:r w:rsidRPr="00385F19">
        <w:t>No equivalent unit. Supersedes and is not equivalent to RIIOGN201E Carry out rig lease operations and RIIWSV202E Carry out well servicing rig lease operations.</w:t>
      </w:r>
    </w:p>
    <w:p w:rsidR="00000000" w:rsidRPr="00385F19" w:rsidP="00385F19">
      <w:pPr>
        <w:pStyle w:val="Heading1"/>
      </w:pPr>
      <w:bookmarkStart w:id="7" w:name="O_1107266"/>
      <w:bookmarkEnd w:id="7"/>
      <w:r w:rsidRPr="00385F19">
        <w:t>Links</w:t>
      </w:r>
    </w:p>
    <w:p w:rsidR="00000000" w:rsidRPr="00385F19" w:rsidP="00042A4D">
      <w:pPr>
        <w:pStyle w:val="BodyText"/>
      </w:pPr>
      <w:r w:rsidRPr="00385F1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A4259">
        <w:rPr>
          <w:rStyle w:val="Hyperlink"/>
        </w:rPr>
        <w:t>https://vetnet.gov.au/Pages/TrainingDocs.aspx?q=88a61002-9a21-4386-aaf8-69c76e675272</w:t>
      </w:r>
      <w:r>
        <w:fldChar w:fldCharType="end"/>
      </w:r>
    </w:p>
    <w:p w:rsidR="00000000" w:rsidRPr="00385F19" w:rsidP="00385F19"/>
    <w:sectPr w:rsidSect="00385F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19" w:rsidRPr="00042A4D" w:rsidP="00042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4D" w:rsidP="00385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A4D" w:rsidP="00385F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2A4D" w:rsidP="00385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F19" w:rsidRPr="00042A4D" w:rsidP="00042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4D" w:rsidRPr="002D2AF8" w:rsidP="00385F19">
    <w:pPr>
      <w:pStyle w:val="Header"/>
      <w:framePr w:wrap="around"/>
    </w:pPr>
    <w:r>
      <w:fldChar w:fldCharType="begin"/>
    </w:r>
    <w:r>
      <w:instrText xml:space="preserve"> TITLE   \* MERGEFORMAT </w:instrText>
    </w:r>
    <w:r>
      <w:fldChar w:fldCharType="separate"/>
    </w:r>
    <w:r>
      <w:t>RIIOGN201F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2A4D" w:rsidP="00385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F6E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827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F19"/>
    <w:pPr>
      <w:spacing w:before="360" w:after="60"/>
      <w:outlineLvl w:val="0"/>
    </w:pPr>
    <w:rPr>
      <w:sz w:val="32"/>
    </w:rPr>
  </w:style>
  <w:style w:type="paragraph" w:styleId="Heading2">
    <w:name w:val="heading 2"/>
    <w:basedOn w:val="HeadingBase"/>
    <w:next w:val="BodyText"/>
    <w:link w:val="Heading2Char"/>
    <w:qFormat/>
    <w:rsid w:val="00385F19"/>
    <w:pPr>
      <w:keepLines/>
      <w:spacing w:before="240" w:after="120"/>
      <w:outlineLvl w:val="1"/>
    </w:pPr>
    <w:rPr>
      <w:sz w:val="28"/>
      <w:szCs w:val="40"/>
    </w:rPr>
  </w:style>
  <w:style w:type="paragraph" w:styleId="Heading3">
    <w:name w:val="heading 3"/>
    <w:basedOn w:val="HeadingBase"/>
    <w:next w:val="BodyText"/>
    <w:link w:val="Heading3Char"/>
    <w:qFormat/>
    <w:rsid w:val="00385F19"/>
    <w:pPr>
      <w:spacing w:before="180" w:after="120"/>
      <w:outlineLvl w:val="2"/>
    </w:pPr>
    <w:rPr>
      <w:spacing w:val="-10"/>
      <w:kern w:val="32"/>
    </w:rPr>
  </w:style>
  <w:style w:type="paragraph" w:styleId="Heading4">
    <w:name w:val="heading 4"/>
    <w:basedOn w:val="HeadingBase"/>
    <w:next w:val="BodyText"/>
    <w:link w:val="Heading4Char"/>
    <w:qFormat/>
    <w:rsid w:val="00385F19"/>
    <w:pPr>
      <w:spacing w:before="160" w:after="120"/>
      <w:outlineLvl w:val="3"/>
    </w:pPr>
    <w:rPr>
      <w:sz w:val="22"/>
    </w:rPr>
  </w:style>
  <w:style w:type="paragraph" w:styleId="Heading5">
    <w:name w:val="heading 5"/>
    <w:basedOn w:val="HeadingBase"/>
    <w:next w:val="Normal"/>
    <w:link w:val="Heading5Char"/>
    <w:qFormat/>
    <w:rsid w:val="00385F19"/>
    <w:pPr>
      <w:spacing w:before="80"/>
      <w:outlineLvl w:val="4"/>
    </w:pPr>
    <w:rPr>
      <w:color w:val="918585"/>
      <w:sz w:val="20"/>
    </w:rPr>
  </w:style>
  <w:style w:type="paragraph" w:styleId="Heading6">
    <w:name w:val="heading 6"/>
    <w:basedOn w:val="HeadingBase"/>
    <w:next w:val="Normal"/>
    <w:link w:val="Heading6Char"/>
    <w:qFormat/>
    <w:rsid w:val="00385F19"/>
    <w:pPr>
      <w:spacing w:before="60"/>
      <w:outlineLvl w:val="5"/>
    </w:pPr>
    <w:rPr>
      <w:color w:val="918585"/>
      <w:sz w:val="20"/>
    </w:rPr>
  </w:style>
  <w:style w:type="paragraph" w:styleId="Heading7">
    <w:name w:val="heading 7"/>
    <w:basedOn w:val="Normal"/>
    <w:next w:val="Normal"/>
    <w:link w:val="Heading7Char"/>
    <w:qFormat/>
    <w:rsid w:val="00385F19"/>
    <w:pPr>
      <w:ind w:left="720"/>
      <w:outlineLvl w:val="6"/>
    </w:pPr>
    <w:rPr>
      <w:i/>
    </w:rPr>
  </w:style>
  <w:style w:type="paragraph" w:styleId="Heading8">
    <w:name w:val="heading 8"/>
    <w:basedOn w:val="Normal"/>
    <w:next w:val="Normal"/>
    <w:link w:val="Heading8Char"/>
    <w:qFormat/>
    <w:rsid w:val="00385F19"/>
    <w:pPr>
      <w:ind w:left="720"/>
      <w:outlineLvl w:val="7"/>
    </w:pPr>
    <w:rPr>
      <w:i/>
    </w:rPr>
  </w:style>
  <w:style w:type="paragraph" w:styleId="Heading9">
    <w:name w:val="heading 9"/>
    <w:basedOn w:val="Normal"/>
    <w:next w:val="Normal"/>
    <w:link w:val="Heading9Char"/>
    <w:qFormat/>
    <w:rsid w:val="00385F19"/>
    <w:pPr>
      <w:ind w:left="720"/>
      <w:outlineLvl w:val="8"/>
    </w:pPr>
    <w:rPr>
      <w:i/>
    </w:rPr>
  </w:style>
  <w:style w:type="character" w:default="1" w:styleId="DefaultParagraphFont">
    <w:name w:val="Default Paragraph Font"/>
    <w:uiPriority w:val="1"/>
    <w:unhideWhenUsed/>
    <w:rsid w:val="00385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F19"/>
  </w:style>
  <w:style w:type="character" w:customStyle="1" w:styleId="Heading1Char">
    <w:name w:val="Heading 1 Char"/>
    <w:basedOn w:val="DefaultParagraphFont"/>
    <w:link w:val="Heading1"/>
    <w:rsid w:val="00385F19"/>
    <w:rPr>
      <w:rFonts w:ascii="Times New Roman" w:eastAsia="Times New Roman" w:hAnsi="Times New Roman" w:cs="Times New Roman"/>
      <w:b/>
      <w:sz w:val="32"/>
      <w:szCs w:val="20"/>
      <w:lang w:eastAsia="en-US"/>
    </w:rPr>
  </w:style>
  <w:style w:type="paragraph" w:styleId="BodyText">
    <w:name w:val="Body Text"/>
    <w:basedOn w:val="Normal"/>
    <w:link w:val="BodyTextChar"/>
    <w:rsid w:val="00385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F19"/>
    <w:rPr>
      <w:rFonts w:ascii="Times New Roman" w:eastAsia="Times New Roman" w:hAnsi="Times New Roman" w:cs="Times New Roman"/>
      <w:sz w:val="24"/>
      <w:lang w:eastAsia="en-US"/>
    </w:rPr>
  </w:style>
  <w:style w:type="paragraph" w:styleId="List">
    <w:name w:val="List"/>
    <w:basedOn w:val="BodyText"/>
    <w:next w:val="BodyText"/>
    <w:rsid w:val="00385F19"/>
    <w:pPr>
      <w:tabs>
        <w:tab w:val="left" w:pos="340"/>
      </w:tabs>
      <w:spacing w:before="60" w:after="60"/>
      <w:ind w:left="340" w:hanging="340"/>
    </w:pPr>
  </w:style>
  <w:style w:type="paragraph" w:styleId="ListBullet">
    <w:name w:val="List Bullet"/>
    <w:basedOn w:val="List"/>
    <w:rsid w:val="00385F19"/>
    <w:pPr>
      <w:numPr>
        <w:numId w:val="11"/>
      </w:numPr>
      <w:tabs>
        <w:tab w:val="clear" w:pos="340"/>
      </w:tabs>
      <w:spacing w:before="40" w:after="40"/>
    </w:pPr>
  </w:style>
  <w:style w:type="character" w:customStyle="1" w:styleId="SpecialBold">
    <w:name w:val="Special Bold"/>
    <w:basedOn w:val="DefaultParagraphFont"/>
    <w:rsid w:val="00385F19"/>
    <w:rPr>
      <w:b/>
      <w:spacing w:val="0"/>
    </w:rPr>
  </w:style>
  <w:style w:type="character" w:styleId="Emphasis">
    <w:name w:val="Emphasis"/>
    <w:basedOn w:val="DefaultParagraphFont"/>
    <w:qFormat/>
    <w:rsid w:val="00385F19"/>
    <w:rPr>
      <w:i/>
    </w:rPr>
  </w:style>
  <w:style w:type="paragraph" w:customStyle="1" w:styleId="SuperHeading">
    <w:name w:val="SuperHeading"/>
    <w:basedOn w:val="Normal"/>
    <w:rsid w:val="00385F19"/>
    <w:pPr>
      <w:spacing w:before="240" w:after="120"/>
      <w:outlineLvl w:val="0"/>
    </w:pPr>
    <w:rPr>
      <w:rFonts w:ascii="Times New Roman" w:hAnsi="Times New Roman"/>
      <w:b/>
      <w:sz w:val="32"/>
    </w:rPr>
  </w:style>
  <w:style w:type="paragraph" w:customStyle="1" w:styleId="AllowPageBreak">
    <w:name w:val="AllowPageBreak"/>
    <w:rsid w:val="00385F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F19"/>
    <w:rPr>
      <w:rFonts w:ascii="Courier New" w:eastAsia="Times New Roman" w:hAnsi="Courier New" w:cs="Times New Roman"/>
      <w:i/>
      <w:szCs w:val="20"/>
      <w:lang w:eastAsia="en-US"/>
    </w:rPr>
  </w:style>
  <w:style w:type="paragraph" w:customStyle="1" w:styleId="HeadingBase">
    <w:name w:val="Heading Base"/>
    <w:rsid w:val="00385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F19"/>
    <w:pPr>
      <w:tabs>
        <w:tab w:val="right" w:leader="dot" w:pos="9072"/>
      </w:tabs>
      <w:ind w:left="567"/>
    </w:pPr>
    <w:rPr>
      <w:szCs w:val="22"/>
    </w:rPr>
  </w:style>
  <w:style w:type="paragraph" w:customStyle="1" w:styleId="TOCBase">
    <w:name w:val="TOC Base"/>
    <w:rsid w:val="00385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F19"/>
    <w:pPr>
      <w:tabs>
        <w:tab w:val="right" w:leader="dot" w:pos="9072"/>
      </w:tabs>
      <w:spacing w:before="40" w:after="40"/>
      <w:ind w:left="284"/>
    </w:pPr>
    <w:rPr>
      <w:rFonts w:ascii="Times New Roman" w:hAnsi="Times New Roman"/>
    </w:rPr>
  </w:style>
  <w:style w:type="paragraph" w:styleId="TOC1">
    <w:name w:val="toc 1"/>
    <w:basedOn w:val="TOCBase"/>
    <w:next w:val="Normal"/>
    <w:rsid w:val="00385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F19"/>
    <w:rPr>
      <w:rFonts w:ascii="Times New Roman" w:eastAsia="Times New Roman" w:hAnsi="Times New Roman" w:cs="Times New Roman"/>
      <w:sz w:val="16"/>
      <w:lang w:eastAsia="en-US"/>
    </w:rPr>
  </w:style>
  <w:style w:type="paragraph" w:styleId="Title">
    <w:name w:val="Title"/>
    <w:basedOn w:val="HeadingBase"/>
    <w:link w:val="TitleChar"/>
    <w:qFormat/>
    <w:rsid w:val="00385F19"/>
    <w:pPr>
      <w:spacing w:before="5040"/>
      <w:jc w:val="center"/>
    </w:pPr>
    <w:rPr>
      <w:sz w:val="48"/>
      <w:szCs w:val="72"/>
      <w:lang w:val="en-US"/>
    </w:rPr>
  </w:style>
  <w:style w:type="character" w:customStyle="1" w:styleId="TitleChar">
    <w:name w:val="Title Char"/>
    <w:basedOn w:val="DefaultParagraphFont"/>
    <w:link w:val="Title"/>
    <w:rsid w:val="00385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F19"/>
    <w:pPr>
      <w:tabs>
        <w:tab w:val="left" w:pos="3600"/>
        <w:tab w:val="left" w:pos="3958"/>
      </w:tabs>
    </w:pPr>
  </w:style>
  <w:style w:type="paragraph" w:customStyle="1" w:styleId="Note">
    <w:name w:val="Note"/>
    <w:basedOn w:val="BodyText"/>
    <w:rsid w:val="00385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F19"/>
    <w:pPr>
      <w:framePr w:wrap="auto" w:hAnchor="text" w:y="6049"/>
    </w:pPr>
    <w:rPr>
      <w:color w:val="000000"/>
      <w:sz w:val="40"/>
    </w:rPr>
  </w:style>
  <w:style w:type="paragraph" w:customStyle="1" w:styleId="TOCTitle">
    <w:name w:val="TOCTitle"/>
    <w:basedOn w:val="Heading1"/>
    <w:rsid w:val="00385F19"/>
    <w:pPr>
      <w:spacing w:after="240"/>
      <w:jc w:val="center"/>
      <w:outlineLvl w:val="9"/>
    </w:pPr>
    <w:rPr>
      <w:caps/>
    </w:rPr>
  </w:style>
  <w:style w:type="paragraph" w:customStyle="1" w:styleId="Version">
    <w:name w:val="Version"/>
    <w:rsid w:val="00385F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F19"/>
    <w:pPr>
      <w:numPr>
        <w:numId w:val="12"/>
      </w:numPr>
      <w:tabs>
        <w:tab w:val="clear" w:pos="680"/>
      </w:tabs>
    </w:pPr>
  </w:style>
  <w:style w:type="paragraph" w:styleId="Index1">
    <w:name w:val="index 1"/>
    <w:basedOn w:val="Normal"/>
    <w:next w:val="Normal"/>
    <w:semiHidden/>
    <w:rsid w:val="00385F19"/>
    <w:pPr>
      <w:keepNext w:val="0"/>
      <w:tabs>
        <w:tab w:val="right" w:pos="4176"/>
      </w:tabs>
      <w:ind w:left="198" w:hanging="198"/>
    </w:pPr>
    <w:rPr>
      <w:rFonts w:ascii="Garamond" w:hAnsi="Garamond"/>
    </w:rPr>
  </w:style>
  <w:style w:type="paragraph" w:styleId="IndexHeading">
    <w:name w:val="index heading"/>
    <w:basedOn w:val="Normal"/>
    <w:next w:val="Index1"/>
    <w:semiHidden/>
    <w:rsid w:val="00385F19"/>
    <w:pPr>
      <w:spacing w:before="120" w:after="120"/>
    </w:pPr>
    <w:rPr>
      <w:rFonts w:ascii="Arial" w:hAnsi="Arial"/>
      <w:b/>
      <w:color w:val="918585"/>
      <w:sz w:val="24"/>
    </w:rPr>
  </w:style>
  <w:style w:type="paragraph" w:styleId="Header">
    <w:name w:val="header"/>
    <w:basedOn w:val="Normal"/>
    <w:link w:val="HeaderChar"/>
    <w:rsid w:val="00385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F19"/>
    <w:rPr>
      <w:rFonts w:ascii="Times New Roman" w:eastAsia="Times New Roman" w:hAnsi="Times New Roman" w:cs="Times New Roman"/>
      <w:sz w:val="16"/>
      <w:szCs w:val="20"/>
      <w:lang w:val="en-GB" w:eastAsia="en-US"/>
    </w:rPr>
  </w:style>
  <w:style w:type="paragraph" w:customStyle="1" w:styleId="Chapter">
    <w:name w:val="Chapter"/>
    <w:basedOn w:val="Normal"/>
    <w:rsid w:val="00385F19"/>
    <w:pPr>
      <w:spacing w:before="240"/>
    </w:pPr>
    <w:rPr>
      <w:rFonts w:ascii="Times New Roman" w:hAnsi="Times New Roman"/>
      <w:smallCaps/>
      <w:spacing w:val="80"/>
      <w:sz w:val="28"/>
    </w:rPr>
  </w:style>
  <w:style w:type="paragraph" w:customStyle="1" w:styleId="InChapter">
    <w:name w:val="InChapter"/>
    <w:basedOn w:val="Heading3"/>
    <w:rsid w:val="00385F19"/>
    <w:pPr>
      <w:spacing w:after="240"/>
      <w:outlineLvl w:val="9"/>
    </w:pPr>
    <w:rPr>
      <w:noProof/>
    </w:rPr>
  </w:style>
  <w:style w:type="paragraph" w:styleId="Index2">
    <w:name w:val="index 2"/>
    <w:basedOn w:val="Normal"/>
    <w:next w:val="Normal"/>
    <w:semiHidden/>
    <w:rsid w:val="00385F19"/>
    <w:pPr>
      <w:tabs>
        <w:tab w:val="right" w:pos="4176"/>
      </w:tabs>
      <w:ind w:left="568" w:hanging="284"/>
    </w:pPr>
    <w:rPr>
      <w:rFonts w:ascii="Garamond" w:hAnsi="Garamond"/>
    </w:rPr>
  </w:style>
  <w:style w:type="paragraph" w:customStyle="1" w:styleId="Byline">
    <w:name w:val="Byline"/>
    <w:rsid w:val="00385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F19"/>
    <w:pPr>
      <w:tabs>
        <w:tab w:val="clear" w:pos="3600"/>
        <w:tab w:val="clear" w:pos="3958"/>
      </w:tabs>
      <w:jc w:val="right"/>
    </w:pPr>
  </w:style>
  <w:style w:type="paragraph" w:styleId="Caption">
    <w:name w:val="caption"/>
    <w:basedOn w:val="BodyText"/>
    <w:next w:val="Normal"/>
    <w:qFormat/>
    <w:rsid w:val="00385F19"/>
    <w:pPr>
      <w:framePr w:w="2268" w:hSpace="181" w:vSpace="181" w:wrap="around" w:vAnchor="text" w:hAnchor="page" w:x="1135" w:y="285" w:anchorLock="1"/>
    </w:pPr>
    <w:rPr>
      <w:i/>
    </w:rPr>
  </w:style>
  <w:style w:type="paragraph" w:customStyle="1" w:styleId="MiniTOCTitle">
    <w:name w:val="MiniTOCTitle"/>
    <w:basedOn w:val="Heading4"/>
    <w:rsid w:val="00385F19"/>
    <w:pPr>
      <w:spacing w:before="240"/>
      <w:outlineLvl w:val="9"/>
    </w:pPr>
    <w:rPr>
      <w:noProof/>
      <w:sz w:val="24"/>
    </w:rPr>
  </w:style>
  <w:style w:type="paragraph" w:customStyle="1" w:styleId="MiniTOCItem">
    <w:name w:val="MiniTOCItem"/>
    <w:basedOn w:val="ListBullet"/>
    <w:rsid w:val="00385F19"/>
    <w:pPr>
      <w:numPr>
        <w:numId w:val="0"/>
      </w:numPr>
      <w:tabs>
        <w:tab w:val="right" w:leader="dot" w:pos="6521"/>
      </w:tabs>
      <w:spacing w:before="0" w:after="0"/>
    </w:pPr>
  </w:style>
  <w:style w:type="paragraph" w:customStyle="1" w:styleId="TOFTitle">
    <w:name w:val="TOFTitle"/>
    <w:basedOn w:val="TOCTitle"/>
    <w:rsid w:val="00385F19"/>
  </w:style>
  <w:style w:type="paragraph" w:styleId="TableofFigures">
    <w:name w:val="table of figures"/>
    <w:basedOn w:val="Normal"/>
    <w:next w:val="Normal"/>
    <w:semiHidden/>
    <w:rsid w:val="00385F19"/>
    <w:pPr>
      <w:tabs>
        <w:tab w:val="right" w:leader="dot" w:pos="9072"/>
      </w:tabs>
      <w:ind w:left="970" w:hanging="403"/>
    </w:pPr>
    <w:rPr>
      <w:rFonts w:ascii="Times New Roman" w:hAnsi="Times New Roman"/>
      <w:b/>
    </w:rPr>
  </w:style>
  <w:style w:type="paragraph" w:styleId="ListNumber">
    <w:name w:val="List Number"/>
    <w:basedOn w:val="List"/>
    <w:rsid w:val="00385F19"/>
    <w:pPr>
      <w:numPr>
        <w:numId w:val="14"/>
      </w:numPr>
      <w:tabs>
        <w:tab w:val="clear" w:pos="340"/>
      </w:tabs>
    </w:pPr>
  </w:style>
  <w:style w:type="character" w:customStyle="1" w:styleId="WingdingSymbols">
    <w:name w:val="Wingding Symbols"/>
    <w:rsid w:val="00385F19"/>
    <w:rPr>
      <w:rFonts w:ascii="Wingdings" w:hAnsi="Wingdings"/>
    </w:rPr>
  </w:style>
  <w:style w:type="paragraph" w:customStyle="1" w:styleId="TableHeading">
    <w:name w:val="Table Heading"/>
    <w:basedOn w:val="HeadingBase"/>
    <w:rsid w:val="00385F19"/>
    <w:pPr>
      <w:keepLines/>
      <w:pBdr>
        <w:bottom w:val="single" w:sz="6" w:space="1" w:color="918585"/>
      </w:pBdr>
      <w:spacing w:before="240"/>
    </w:pPr>
  </w:style>
  <w:style w:type="character" w:customStyle="1" w:styleId="HotSpot">
    <w:name w:val="HotSpot"/>
    <w:rsid w:val="00385F19"/>
    <w:rPr>
      <w:color w:val="0033CC"/>
      <w:u w:val="none"/>
    </w:rPr>
  </w:style>
  <w:style w:type="paragraph" w:customStyle="1" w:styleId="BodyTextRight">
    <w:name w:val="Body Text Right"/>
    <w:basedOn w:val="BodyText"/>
    <w:rsid w:val="00385F19"/>
    <w:pPr>
      <w:spacing w:before="0" w:after="0"/>
      <w:jc w:val="right"/>
    </w:pPr>
  </w:style>
  <w:style w:type="paragraph" w:styleId="Index3">
    <w:name w:val="index 3"/>
    <w:basedOn w:val="ListNumber2"/>
    <w:next w:val="Normal"/>
    <w:semiHidden/>
    <w:rsid w:val="00385F19"/>
    <w:pPr>
      <w:numPr>
        <w:numId w:val="0"/>
      </w:numPr>
      <w:tabs>
        <w:tab w:val="right" w:leader="dot" w:pos="4176"/>
      </w:tabs>
    </w:pPr>
  </w:style>
  <w:style w:type="paragraph" w:styleId="ListNumber2">
    <w:name w:val="List Number 2"/>
    <w:basedOn w:val="List2"/>
    <w:rsid w:val="00385F19"/>
    <w:pPr>
      <w:numPr>
        <w:numId w:val="9"/>
      </w:numPr>
      <w:tabs>
        <w:tab w:val="clear" w:pos="1060"/>
      </w:tabs>
    </w:pPr>
  </w:style>
  <w:style w:type="paragraph" w:customStyle="1" w:styleId="MarginNote">
    <w:name w:val="Margin Note"/>
    <w:basedOn w:val="BodyText"/>
    <w:rsid w:val="00385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F19"/>
    <w:rPr>
      <w:sz w:val="32"/>
    </w:rPr>
  </w:style>
  <w:style w:type="paragraph" w:customStyle="1" w:styleId="HeadingProcedure">
    <w:name w:val="Heading Procedure"/>
    <w:basedOn w:val="HeadingBase"/>
    <w:next w:val="Normal"/>
    <w:rsid w:val="00385F19"/>
    <w:pPr>
      <w:tabs>
        <w:tab w:val="left" w:pos="0"/>
      </w:tabs>
      <w:spacing w:before="120" w:after="60"/>
    </w:pPr>
    <w:rPr>
      <w:i/>
      <w:color w:val="918585"/>
      <w:sz w:val="22"/>
    </w:rPr>
  </w:style>
  <w:style w:type="paragraph" w:customStyle="1" w:styleId="TableBodyText">
    <w:name w:val="Table Body Text"/>
    <w:basedOn w:val="BodyText"/>
    <w:rsid w:val="00385F19"/>
    <w:pPr>
      <w:spacing w:before="60" w:after="60"/>
    </w:pPr>
  </w:style>
  <w:style w:type="paragraph" w:styleId="ListContinue">
    <w:name w:val="List Continue"/>
    <w:basedOn w:val="List"/>
    <w:rsid w:val="00385F19"/>
    <w:pPr>
      <w:ind w:firstLine="0"/>
    </w:pPr>
  </w:style>
  <w:style w:type="paragraph" w:customStyle="1" w:styleId="ListNote">
    <w:name w:val="List Note"/>
    <w:basedOn w:val="List"/>
    <w:rsid w:val="00385F19"/>
    <w:pPr>
      <w:pBdr>
        <w:top w:val="single" w:sz="6" w:space="2" w:color="918585"/>
        <w:bottom w:val="single" w:sz="6" w:space="2" w:color="918585"/>
      </w:pBdr>
      <w:tabs>
        <w:tab w:val="left" w:pos="1021"/>
      </w:tabs>
      <w:ind w:firstLine="0"/>
    </w:pPr>
  </w:style>
  <w:style w:type="paragraph" w:customStyle="1" w:styleId="Warning">
    <w:name w:val="Warning"/>
    <w:basedOn w:val="BodyText"/>
    <w:rsid w:val="00385F19"/>
    <w:pPr>
      <w:shd w:val="clear" w:color="auto" w:fill="D9D9D9"/>
      <w:tabs>
        <w:tab w:val="left" w:pos="992"/>
      </w:tabs>
      <w:ind w:left="119" w:right="119"/>
    </w:pPr>
    <w:rPr>
      <w:sz w:val="20"/>
    </w:rPr>
  </w:style>
  <w:style w:type="paragraph" w:customStyle="1" w:styleId="MarginIcons">
    <w:name w:val="Margin Icons"/>
    <w:basedOn w:val="BodyText"/>
    <w:rsid w:val="00385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F19"/>
    <w:rPr>
      <w:rFonts w:ascii="Courier New" w:hAnsi="Courier New"/>
    </w:rPr>
  </w:style>
  <w:style w:type="paragraph" w:customStyle="1" w:styleId="NoteBullet">
    <w:name w:val="Note Bullet"/>
    <w:basedOn w:val="Note"/>
    <w:rsid w:val="00385F19"/>
    <w:pPr>
      <w:tabs>
        <w:tab w:val="clear" w:pos="680"/>
      </w:tabs>
      <w:spacing w:before="60" w:after="60"/>
    </w:pPr>
  </w:style>
  <w:style w:type="paragraph" w:customStyle="1" w:styleId="SubHeading2">
    <w:name w:val="SubHeading2"/>
    <w:basedOn w:val="HeadingBase"/>
    <w:rsid w:val="00385F19"/>
    <w:pPr>
      <w:spacing w:before="240" w:after="60"/>
    </w:pPr>
    <w:rPr>
      <w:sz w:val="20"/>
    </w:rPr>
  </w:style>
  <w:style w:type="paragraph" w:customStyle="1" w:styleId="SubHeading1">
    <w:name w:val="SubHeading1"/>
    <w:basedOn w:val="HeadingBase"/>
    <w:rsid w:val="00385F19"/>
    <w:pPr>
      <w:spacing w:before="240" w:after="60"/>
    </w:pPr>
    <w:rPr>
      <w:color w:val="918585"/>
      <w:sz w:val="22"/>
    </w:rPr>
  </w:style>
  <w:style w:type="paragraph" w:customStyle="1" w:styleId="SideHeading">
    <w:name w:val="Side Heading"/>
    <w:basedOn w:val="HeadingBase"/>
    <w:rsid w:val="00385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F19"/>
    <w:pPr>
      <w:numPr>
        <w:numId w:val="10"/>
      </w:numPr>
    </w:pPr>
  </w:style>
  <w:style w:type="paragraph" w:styleId="PlainText">
    <w:name w:val="Plain Text"/>
    <w:basedOn w:val="Normal"/>
    <w:link w:val="PlainTextChar"/>
    <w:rsid w:val="00385F19"/>
    <w:rPr>
      <w:sz w:val="20"/>
    </w:rPr>
  </w:style>
  <w:style w:type="character" w:customStyle="1" w:styleId="PlainTextChar">
    <w:name w:val="Plain Text Char"/>
    <w:basedOn w:val="DefaultParagraphFont"/>
    <w:link w:val="PlainText"/>
    <w:rsid w:val="00385F19"/>
    <w:rPr>
      <w:rFonts w:ascii="Courier New" w:eastAsia="Times New Roman" w:hAnsi="Courier New" w:cs="Times New Roman"/>
      <w:sz w:val="20"/>
      <w:szCs w:val="20"/>
      <w:lang w:eastAsia="en-US"/>
    </w:rPr>
  </w:style>
  <w:style w:type="character" w:customStyle="1" w:styleId="MenuOption">
    <w:name w:val="Menu Option"/>
    <w:basedOn w:val="DefaultParagraphFont"/>
    <w:rsid w:val="00385F19"/>
    <w:rPr>
      <w:b/>
      <w:smallCaps/>
    </w:rPr>
  </w:style>
  <w:style w:type="paragraph" w:customStyle="1" w:styleId="TableListNumber">
    <w:name w:val="Table List Number"/>
    <w:basedOn w:val="ListNumber"/>
    <w:rsid w:val="00385F19"/>
    <w:pPr>
      <w:numPr>
        <w:numId w:val="0"/>
      </w:numPr>
    </w:pPr>
  </w:style>
  <w:style w:type="paragraph" w:styleId="TOC4">
    <w:name w:val="toc 4"/>
    <w:basedOn w:val="TOCBase"/>
    <w:next w:val="Normal"/>
    <w:semiHidden/>
    <w:rsid w:val="00385F19"/>
    <w:pPr>
      <w:tabs>
        <w:tab w:val="right" w:leader="dot" w:pos="9071"/>
      </w:tabs>
      <w:ind w:left="1701"/>
    </w:pPr>
  </w:style>
  <w:style w:type="paragraph" w:customStyle="1" w:styleId="ListAlpha">
    <w:name w:val="List Alpha"/>
    <w:basedOn w:val="List"/>
    <w:rsid w:val="00385F19"/>
    <w:pPr>
      <w:numPr>
        <w:numId w:val="8"/>
      </w:numPr>
    </w:pPr>
  </w:style>
  <w:style w:type="paragraph" w:customStyle="1" w:styleId="ListAlpha2">
    <w:name w:val="List Alpha 2"/>
    <w:basedOn w:val="List2"/>
    <w:rsid w:val="00385F19"/>
    <w:pPr>
      <w:numPr>
        <w:numId w:val="7"/>
      </w:numPr>
    </w:pPr>
  </w:style>
  <w:style w:type="paragraph" w:styleId="List2">
    <w:name w:val="List 2"/>
    <w:basedOn w:val="BodyText"/>
    <w:rsid w:val="00385F19"/>
    <w:pPr>
      <w:tabs>
        <w:tab w:val="left" w:pos="680"/>
      </w:tabs>
      <w:spacing w:before="60" w:after="60"/>
      <w:ind w:left="680" w:hanging="340"/>
    </w:pPr>
  </w:style>
  <w:style w:type="paragraph" w:styleId="List3">
    <w:name w:val="List 3"/>
    <w:basedOn w:val="BodyText"/>
    <w:rsid w:val="00385F19"/>
    <w:pPr>
      <w:tabs>
        <w:tab w:val="left" w:pos="1021"/>
      </w:tabs>
      <w:spacing w:before="60" w:after="60"/>
      <w:ind w:left="1020" w:hanging="340"/>
    </w:pPr>
  </w:style>
  <w:style w:type="paragraph" w:styleId="List4">
    <w:name w:val="List 4"/>
    <w:basedOn w:val="BodyText"/>
    <w:rsid w:val="00385F19"/>
    <w:pPr>
      <w:tabs>
        <w:tab w:val="left" w:pos="1361"/>
      </w:tabs>
      <w:spacing w:before="60" w:after="60"/>
      <w:ind w:left="1361" w:hanging="340"/>
    </w:pPr>
  </w:style>
  <w:style w:type="paragraph" w:styleId="List5">
    <w:name w:val="List 5"/>
    <w:basedOn w:val="BodyText"/>
    <w:rsid w:val="00385F19"/>
    <w:pPr>
      <w:tabs>
        <w:tab w:val="left" w:pos="1701"/>
      </w:tabs>
      <w:spacing w:before="60" w:after="60"/>
      <w:ind w:left="1701" w:hanging="340"/>
    </w:pPr>
  </w:style>
  <w:style w:type="paragraph" w:styleId="ListBullet3">
    <w:name w:val="List Bullet 3"/>
    <w:basedOn w:val="List3"/>
    <w:rsid w:val="00385F19"/>
    <w:pPr>
      <w:numPr>
        <w:numId w:val="13"/>
      </w:numPr>
      <w:tabs>
        <w:tab w:val="clear" w:pos="1021"/>
      </w:tabs>
      <w:ind w:left="1037" w:hanging="357"/>
    </w:pPr>
  </w:style>
  <w:style w:type="paragraph" w:styleId="ListBullet4">
    <w:name w:val="List Bullet 4"/>
    <w:basedOn w:val="List4"/>
    <w:rsid w:val="00385F19"/>
    <w:pPr>
      <w:numPr>
        <w:numId w:val="2"/>
      </w:numPr>
      <w:tabs>
        <w:tab w:val="clear" w:pos="1361"/>
      </w:tabs>
    </w:pPr>
  </w:style>
  <w:style w:type="paragraph" w:styleId="ListBullet5">
    <w:name w:val="List Bullet 5"/>
    <w:basedOn w:val="List5"/>
    <w:rsid w:val="00385F19"/>
    <w:pPr>
      <w:numPr>
        <w:numId w:val="3"/>
      </w:numPr>
    </w:pPr>
  </w:style>
  <w:style w:type="paragraph" w:styleId="ListContinue2">
    <w:name w:val="List Continue 2"/>
    <w:basedOn w:val="List2"/>
    <w:rsid w:val="00385F19"/>
    <w:pPr>
      <w:ind w:firstLine="0"/>
    </w:pPr>
  </w:style>
  <w:style w:type="paragraph" w:styleId="ListContinue3">
    <w:name w:val="List Continue 3"/>
    <w:basedOn w:val="List3"/>
    <w:rsid w:val="00385F19"/>
    <w:pPr>
      <w:ind w:left="1021" w:firstLine="0"/>
    </w:pPr>
  </w:style>
  <w:style w:type="paragraph" w:styleId="ListContinue4">
    <w:name w:val="List Continue 4"/>
    <w:basedOn w:val="List4"/>
    <w:rsid w:val="00385F19"/>
    <w:pPr>
      <w:ind w:firstLine="0"/>
    </w:pPr>
  </w:style>
  <w:style w:type="paragraph" w:styleId="ListContinue5">
    <w:name w:val="List Continue 5"/>
    <w:basedOn w:val="List5"/>
    <w:rsid w:val="00385F19"/>
    <w:pPr>
      <w:ind w:firstLine="0"/>
    </w:pPr>
  </w:style>
  <w:style w:type="paragraph" w:styleId="ListNumber3">
    <w:name w:val="List Number 3"/>
    <w:basedOn w:val="List3"/>
    <w:rsid w:val="00385F19"/>
    <w:pPr>
      <w:numPr>
        <w:numId w:val="4"/>
      </w:numPr>
    </w:pPr>
  </w:style>
  <w:style w:type="paragraph" w:styleId="ListNumber4">
    <w:name w:val="List Number 4"/>
    <w:basedOn w:val="List4"/>
    <w:rsid w:val="00385F19"/>
    <w:pPr>
      <w:numPr>
        <w:numId w:val="5"/>
      </w:numPr>
    </w:pPr>
  </w:style>
  <w:style w:type="paragraph" w:styleId="ListNumber5">
    <w:name w:val="List Number 5"/>
    <w:basedOn w:val="List5"/>
    <w:rsid w:val="00385F19"/>
    <w:pPr>
      <w:numPr>
        <w:numId w:val="6"/>
      </w:numPr>
    </w:pPr>
  </w:style>
  <w:style w:type="paragraph" w:styleId="BlockText">
    <w:name w:val="Block Text"/>
    <w:basedOn w:val="Normal"/>
    <w:rsid w:val="00385F19"/>
    <w:pPr>
      <w:spacing w:after="120"/>
      <w:ind w:left="1440" w:right="1440"/>
    </w:pPr>
  </w:style>
  <w:style w:type="character" w:customStyle="1" w:styleId="Subscript">
    <w:name w:val="Subscript"/>
    <w:basedOn w:val="DefaultParagraphFont"/>
    <w:rsid w:val="00385F19"/>
    <w:rPr>
      <w:sz w:val="16"/>
      <w:vertAlign w:val="subscript"/>
    </w:rPr>
  </w:style>
  <w:style w:type="character" w:customStyle="1" w:styleId="Superscript">
    <w:name w:val="Superscript"/>
    <w:basedOn w:val="DefaultParagraphFont"/>
    <w:rsid w:val="00385F19"/>
    <w:rPr>
      <w:sz w:val="16"/>
      <w:vertAlign w:val="superscript"/>
    </w:rPr>
  </w:style>
  <w:style w:type="character" w:customStyle="1" w:styleId="Symbols">
    <w:name w:val="Symbols"/>
    <w:basedOn w:val="DefaultParagraphFont"/>
    <w:rsid w:val="00385F19"/>
    <w:rPr>
      <w:rFonts w:ascii="Symbol" w:hAnsi="Symbol"/>
    </w:rPr>
  </w:style>
  <w:style w:type="character" w:customStyle="1" w:styleId="MenuOptions">
    <w:name w:val="Menu Options"/>
    <w:basedOn w:val="DefaultParagraphFont"/>
    <w:rsid w:val="00385F19"/>
    <w:rPr>
      <w:rFonts w:ascii="Arial Narrow" w:hAnsi="Arial Narrow"/>
      <w:smallCaps/>
    </w:rPr>
  </w:style>
  <w:style w:type="character" w:customStyle="1" w:styleId="Buttons">
    <w:name w:val="Buttons"/>
    <w:basedOn w:val="DefaultParagraphFont"/>
    <w:rsid w:val="00385F19"/>
    <w:rPr>
      <w:b/>
    </w:rPr>
  </w:style>
  <w:style w:type="character" w:customStyle="1" w:styleId="Underlined">
    <w:name w:val="Underlined"/>
    <w:basedOn w:val="DefaultParagraphFont"/>
    <w:rsid w:val="00385F19"/>
    <w:rPr>
      <w:u w:val="single"/>
    </w:rPr>
  </w:style>
  <w:style w:type="paragraph" w:customStyle="1" w:styleId="TableBodyTextRight">
    <w:name w:val="Table Body Text Right"/>
    <w:basedOn w:val="TableBodyText"/>
    <w:rsid w:val="00385F19"/>
    <w:pPr>
      <w:widowControl w:val="0"/>
      <w:autoSpaceDE w:val="0"/>
      <w:autoSpaceDN w:val="0"/>
      <w:adjustRightInd w:val="0"/>
      <w:jc w:val="right"/>
    </w:pPr>
    <w:rPr>
      <w:rFonts w:cs="Arial"/>
      <w:szCs w:val="18"/>
    </w:rPr>
  </w:style>
  <w:style w:type="paragraph" w:customStyle="1" w:styleId="CopyrightText">
    <w:name w:val="Copyright Text"/>
    <w:basedOn w:val="BodyText"/>
    <w:rsid w:val="00385F19"/>
    <w:rPr>
      <w:sz w:val="18"/>
    </w:rPr>
  </w:style>
  <w:style w:type="paragraph" w:customStyle="1" w:styleId="BodySmallRight">
    <w:name w:val="Body Small Right"/>
    <w:basedOn w:val="BodyTextRight"/>
    <w:rsid w:val="00385F19"/>
    <w:rPr>
      <w:sz w:val="18"/>
      <w:szCs w:val="18"/>
    </w:rPr>
  </w:style>
  <w:style w:type="paragraph" w:customStyle="1" w:styleId="MarginEdition">
    <w:name w:val="Margin Edition"/>
    <w:basedOn w:val="MarginNote"/>
    <w:rsid w:val="00385F19"/>
    <w:pPr>
      <w:spacing w:before="0" w:after="0"/>
    </w:pPr>
    <w:rPr>
      <w:rFonts w:ascii="Times New Roman" w:hAnsi="Times New Roman"/>
      <w:color w:val="999999"/>
    </w:rPr>
  </w:style>
  <w:style w:type="paragraph" w:customStyle="1" w:styleId="Spacer">
    <w:name w:val="Spacer"/>
    <w:basedOn w:val="Normal"/>
    <w:rsid w:val="00385F19"/>
    <w:rPr>
      <w:sz w:val="2"/>
      <w:szCs w:val="2"/>
    </w:rPr>
  </w:style>
  <w:style w:type="character" w:customStyle="1" w:styleId="Small">
    <w:name w:val="Small"/>
    <w:basedOn w:val="DefaultParagraphFont"/>
    <w:rsid w:val="00385F19"/>
    <w:rPr>
      <w:sz w:val="16"/>
    </w:rPr>
  </w:style>
  <w:style w:type="paragraph" w:customStyle="1" w:styleId="WideTable">
    <w:name w:val="Wide Table"/>
    <w:basedOn w:val="Normal"/>
    <w:rsid w:val="00385F19"/>
    <w:pPr>
      <w:ind w:left="-1418"/>
    </w:pPr>
    <w:rPr>
      <w:sz w:val="2"/>
      <w:szCs w:val="2"/>
    </w:rPr>
  </w:style>
  <w:style w:type="character" w:styleId="PageNumber">
    <w:name w:val="page number"/>
    <w:basedOn w:val="DefaultParagraphFont"/>
    <w:rsid w:val="00385F19"/>
  </w:style>
  <w:style w:type="paragraph" w:styleId="Quote">
    <w:name w:val="Quote"/>
    <w:basedOn w:val="Heading1"/>
    <w:link w:val="QuoteChar"/>
    <w:qFormat/>
    <w:rsid w:val="00385F19"/>
    <w:rPr>
      <w:b w:val="0"/>
      <w:sz w:val="72"/>
      <w:szCs w:val="72"/>
      <w:lang w:val="en-NZ"/>
    </w:rPr>
  </w:style>
  <w:style w:type="character" w:customStyle="1" w:styleId="QuoteChar">
    <w:name w:val="Quote Char"/>
    <w:basedOn w:val="DefaultParagraphFont"/>
    <w:link w:val="Quote"/>
    <w:rsid w:val="00385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F19"/>
    <w:pPr>
      <w:pageBreakBefore/>
    </w:pPr>
  </w:style>
  <w:style w:type="paragraph" w:customStyle="1" w:styleId="Border">
    <w:name w:val="Border"/>
    <w:basedOn w:val="Normal"/>
    <w:qFormat/>
    <w:rsid w:val="00385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F19"/>
    <w:rPr>
      <w:b/>
      <w:bCs/>
      <w:i/>
      <w:iCs/>
      <w:color w:val="auto"/>
    </w:rPr>
  </w:style>
  <w:style w:type="paragraph" w:styleId="IntenseQuote">
    <w:name w:val="Intense Quote"/>
    <w:basedOn w:val="Normal"/>
    <w:next w:val="Normal"/>
    <w:link w:val="IntenseQuoteChar"/>
    <w:uiPriority w:val="30"/>
    <w:qFormat/>
    <w:rsid w:val="00385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F19"/>
    <w:rPr>
      <w:smallCaps/>
      <w:color w:val="auto"/>
      <w:u w:val="single"/>
    </w:rPr>
  </w:style>
  <w:style w:type="character" w:styleId="IntenseReference">
    <w:name w:val="Intense Reference"/>
    <w:basedOn w:val="DefaultParagraphFont"/>
    <w:uiPriority w:val="32"/>
    <w:qFormat/>
    <w:rsid w:val="00385F19"/>
    <w:rPr>
      <w:b/>
      <w:bCs/>
      <w:smallCaps/>
      <w:color w:val="auto"/>
      <w:spacing w:val="5"/>
      <w:u w:val="single"/>
    </w:rPr>
  </w:style>
  <w:style w:type="paragraph" w:customStyle="1" w:styleId="2ColumnHeading">
    <w:name w:val="2Column Heading"/>
    <w:basedOn w:val="BodyText"/>
    <w:qFormat/>
    <w:rsid w:val="00385F19"/>
    <w:pPr>
      <w:spacing w:after="60"/>
      <w:ind w:left="-2268"/>
    </w:pPr>
    <w:rPr>
      <w:b/>
    </w:rPr>
  </w:style>
  <w:style w:type="paragraph" w:customStyle="1" w:styleId="Heading1TOC">
    <w:name w:val="Heading1 TOC"/>
    <w:basedOn w:val="Normal"/>
    <w:qFormat/>
    <w:rsid w:val="00385F19"/>
    <w:pPr>
      <w:spacing w:before="240" w:after="120"/>
    </w:pPr>
    <w:rPr>
      <w:rFonts w:ascii="Times New Roman" w:hAnsi="Times New Roman"/>
      <w:b/>
      <w:sz w:val="32"/>
    </w:rPr>
  </w:style>
  <w:style w:type="paragraph" w:customStyle="1" w:styleId="Heading2TOC">
    <w:name w:val="Heading2 TOC"/>
    <w:basedOn w:val="Normal"/>
    <w:qFormat/>
    <w:rsid w:val="00385F19"/>
    <w:pPr>
      <w:spacing w:before="240" w:after="60"/>
    </w:pPr>
    <w:rPr>
      <w:rFonts w:ascii="Times New Roman" w:hAnsi="Times New Roman"/>
      <w:b/>
      <w:sz w:val="28"/>
    </w:rPr>
  </w:style>
  <w:style w:type="character" w:customStyle="1" w:styleId="Underline">
    <w:name w:val="Underline"/>
    <w:basedOn w:val="DefaultParagraphFont"/>
    <w:qFormat/>
    <w:rsid w:val="00385F19"/>
    <w:rPr>
      <w:u w:val="single"/>
    </w:rPr>
  </w:style>
  <w:style w:type="character" w:customStyle="1" w:styleId="BoldandItalics">
    <w:name w:val="Bold and Italics"/>
    <w:qFormat/>
    <w:rsid w:val="00385F19"/>
    <w:rPr>
      <w:b/>
      <w:i/>
      <w:u w:val="none"/>
    </w:rPr>
  </w:style>
  <w:style w:type="paragraph" w:styleId="BalloonText">
    <w:name w:val="Balloon Text"/>
    <w:basedOn w:val="Normal"/>
    <w:link w:val="BalloonTextChar"/>
    <w:rsid w:val="00385F19"/>
    <w:rPr>
      <w:rFonts w:ascii="Tahoma" w:hAnsi="Tahoma" w:cs="Tahoma"/>
      <w:sz w:val="16"/>
      <w:szCs w:val="16"/>
    </w:rPr>
  </w:style>
  <w:style w:type="character" w:customStyle="1" w:styleId="BalloonTextChar">
    <w:name w:val="Balloon Text Char"/>
    <w:basedOn w:val="DefaultParagraphFont"/>
    <w:link w:val="BalloonText"/>
    <w:rsid w:val="00385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F19"/>
    <w:rPr>
      <w:b/>
      <w:color w:val="660033"/>
      <w:spacing w:val="0"/>
    </w:rPr>
  </w:style>
  <w:style w:type="paragraph" w:customStyle="1" w:styleId="Nameditemlist">
    <w:name w:val="Named item list"/>
    <w:basedOn w:val="BodyText"/>
    <w:qFormat/>
    <w:rsid w:val="00385F19"/>
    <w:pPr>
      <w:tabs>
        <w:tab w:val="left" w:pos="2835"/>
      </w:tabs>
      <w:ind w:left="2835" w:hanging="2835"/>
    </w:pPr>
  </w:style>
  <w:style w:type="paragraph" w:customStyle="1" w:styleId="BodyTextnopadding">
    <w:name w:val="Body Text no padding"/>
    <w:basedOn w:val="BodyText"/>
    <w:qFormat/>
    <w:rsid w:val="00385F19"/>
    <w:pPr>
      <w:spacing w:before="0" w:after="0"/>
    </w:pPr>
  </w:style>
  <w:style w:type="paragraph" w:customStyle="1" w:styleId="BodyTextBold">
    <w:name w:val="Body Text Bold"/>
    <w:basedOn w:val="BodyText"/>
    <w:qFormat/>
    <w:rsid w:val="00385F19"/>
    <w:rPr>
      <w:b/>
    </w:rPr>
  </w:style>
  <w:style w:type="character" w:styleId="Hyperlink">
    <w:name w:val="Hyperlink"/>
    <w:basedOn w:val="DefaultParagraphFont"/>
    <w:uiPriority w:val="99"/>
    <w:unhideWhenUsed/>
    <w:rsid w:val="00042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3542</Characters>
  <Application>Microsoft Office Word</Application>
  <DocSecurity>0</DocSecurity>
  <Lines>107</Lines>
  <Paragraphs>65</Paragraphs>
  <ScaleCrop>false</ScaleCrop>
  <Company>Author-it Software Corporation Ltd.</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RIIOGN201F Carry out rig lease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