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4F15" w:rsidP="002D4F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RIIOGF301D Monitor, operate and maintain mud pits and equipment</w:t>
      </w:r>
      <w:r>
        <w:fldChar w:fldCharType="end"/>
      </w:r>
    </w:p>
    <w:p w:rsidR="002D4F15" w:rsidP="002D4F15">
      <w:pPr>
        <w:pStyle w:val="Version"/>
        <w:sectPr w:rsidSect="00555A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55A6B" w:rsidP="00555A6B">
      <w:pPr>
        <w:pStyle w:val="SuperHeading"/>
      </w:pPr>
      <w:r w:rsidRPr="00555A6B">
        <w:t xml:space="preserve">RIIOGF301D Monitor, operate and maintain </w:t>
      </w:r>
      <w:r w:rsidRPr="00555A6B">
        <w:t>mud pits and equipment</w:t>
      </w:r>
    </w:p>
    <w:p w:rsidR="00000000" w:rsidRPr="00555A6B" w:rsidP="00555A6B">
      <w:pPr>
        <w:pStyle w:val="Heading1"/>
      </w:pPr>
      <w:bookmarkStart w:id="1" w:name="O_691688"/>
      <w:bookmarkEnd w:id="1"/>
      <w:r w:rsidRPr="00555A6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2D4F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A6B">
            <w:pPr>
              <w:pStyle w:val="Heading4"/>
              <w:rPr>
                <w:lang w:val="en-NZ"/>
              </w:rPr>
            </w:pPr>
            <w:r w:rsidRPr="00555A6B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A6B">
            <w:pPr>
              <w:pStyle w:val="Heading4"/>
              <w:rPr>
                <w:lang w:val="en-NZ"/>
              </w:rPr>
            </w:pPr>
            <w:r w:rsidRPr="00555A6B">
              <w:t>Comment</w:t>
            </w:r>
          </w:p>
        </w:tc>
      </w:tr>
      <w:tr w:rsidTr="002D4F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A6B">
            <w:pPr>
              <w:pStyle w:val="BodyText"/>
              <w:rPr>
                <w:lang w:val="en-NZ"/>
              </w:rPr>
            </w:pPr>
            <w:r w:rsidRPr="00555A6B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A6B">
            <w:pPr>
              <w:pStyle w:val="BodyText"/>
              <w:rPr>
                <w:lang w:val="en-NZ"/>
              </w:rPr>
            </w:pPr>
            <w:r w:rsidRPr="00555A6B">
              <w:t>This unit replaces RIIOGF301A Monitor, operate and maintain mud pits and equipment</w:t>
            </w:r>
          </w:p>
        </w:tc>
      </w:tr>
      <w:tr w:rsidTr="002D4F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A6B">
            <w:pPr>
              <w:pStyle w:val="BodyText"/>
              <w:rPr>
                <w:lang w:val="en-NZ"/>
              </w:rPr>
            </w:pPr>
            <w:r w:rsidRPr="00555A6B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A6B" w:rsidP="00555A6B">
            <w:pPr>
              <w:pStyle w:val="BodyText"/>
            </w:pPr>
            <w:r w:rsidRPr="00555A6B">
              <w:t>Required frequency and volume of evidence amended in Performance evidence.</w:t>
            </w:r>
          </w:p>
          <w:p w:rsidR="00000000" w:rsidRPr="00555A6B" w:rsidP="00555A6B">
            <w:pPr>
              <w:pStyle w:val="BodyText"/>
            </w:pPr>
            <w:r w:rsidRPr="00555A6B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555A6B" w:rsidP="00555A6B">
      <w:pPr>
        <w:pStyle w:val="BodyText"/>
      </w:pPr>
    </w:p>
    <w:p w:rsidR="00000000" w:rsidRPr="00555A6B" w:rsidP="00555A6B">
      <w:pPr>
        <w:pStyle w:val="AllowPageBreak"/>
      </w:pPr>
    </w:p>
    <w:p w:rsidR="00000000" w:rsidRPr="00555A6B" w:rsidP="00555A6B">
      <w:pPr>
        <w:pStyle w:val="Heading1"/>
      </w:pPr>
      <w:bookmarkStart w:id="2" w:name="O_691685"/>
      <w:bookmarkEnd w:id="2"/>
      <w:r w:rsidRPr="00555A6B">
        <w:t>Application</w:t>
      </w:r>
    </w:p>
    <w:p w:rsidR="00000000" w:rsidRPr="00555A6B" w:rsidP="002D4F15">
      <w:pPr>
        <w:pStyle w:val="BodyText"/>
      </w:pPr>
      <w:r w:rsidRPr="00555A6B">
        <w:t>This unit describes a participant’s skills and knowledge required to apply monitor, operate and maintain mud pits and equipment in Drilling.</w:t>
      </w:r>
    </w:p>
    <w:p w:rsidR="00000000" w:rsidRPr="00555A6B" w:rsidP="002D4F15">
      <w:pPr>
        <w:pStyle w:val="BodyText"/>
      </w:pPr>
      <w:r w:rsidRPr="00555A6B">
        <w:t>This unit is appropriate for those working in operational roles.</w:t>
      </w:r>
    </w:p>
    <w:p w:rsidR="00000000" w:rsidRPr="00555A6B" w:rsidP="002D4F15">
      <w:pPr>
        <w:pStyle w:val="BodyText"/>
      </w:pPr>
      <w:r w:rsidRPr="00555A6B">
        <w:t>Licensing, legislative, regulatory and certificat</w:t>
      </w:r>
      <w:r w:rsidRPr="00555A6B">
        <w:t>ion requirements that apply to this unit can vary between states, territories, and industry sectors. Relevant information must be sourced prior to application of the unit.</w:t>
      </w:r>
    </w:p>
    <w:p w:rsidR="00000000" w:rsidRPr="00555A6B" w:rsidP="00555A6B">
      <w:pPr>
        <w:pStyle w:val="Heading1"/>
      </w:pPr>
      <w:bookmarkStart w:id="3" w:name="O_691682"/>
      <w:bookmarkEnd w:id="3"/>
      <w:r w:rsidRPr="00555A6B">
        <w:t>Unit Sector</w:t>
      </w:r>
    </w:p>
    <w:p w:rsidR="00000000" w:rsidRPr="00555A6B" w:rsidP="002D4F15">
      <w:pPr>
        <w:pStyle w:val="BodyText"/>
      </w:pPr>
      <w:r w:rsidRPr="00555A6B">
        <w:t>Drilling</w:t>
      </w:r>
    </w:p>
    <w:p w:rsidR="00000000" w:rsidRPr="00555A6B" w:rsidP="00555A6B">
      <w:pPr>
        <w:pStyle w:val="Heading1"/>
      </w:pPr>
      <w:bookmarkStart w:id="4" w:name="O_691678"/>
      <w:bookmarkEnd w:id="4"/>
      <w:r w:rsidRPr="00555A6B">
        <w:t>Element</w:t>
      </w:r>
      <w:r w:rsidRPr="00555A6B">
        <w:t>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55A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A6B">
            <w:pPr>
              <w:pStyle w:val="BodyText"/>
              <w:rPr>
                <w:lang w:val="en-NZ"/>
              </w:rPr>
            </w:pPr>
            <w:r w:rsidRPr="00555A6B">
              <w:t>1.</w:t>
            </w:r>
            <w:r w:rsidRPr="00555A6B">
              <w:tab/>
              <w:t>Plan and prepare for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A6B" w:rsidP="00555A6B">
            <w:pPr>
              <w:pStyle w:val="BodyText"/>
            </w:pPr>
            <w:r w:rsidRPr="00555A6B">
              <w:t>1.1.</w:t>
            </w:r>
            <w:r w:rsidRPr="00555A6B">
              <w:tab/>
              <w:t xml:space="preserve">Access, interpret and apply monitor, operate and maintain mud pits documentation and ensure the work activity is compliant </w:t>
            </w:r>
          </w:p>
          <w:p w:rsidR="00000000" w:rsidRPr="00555A6B" w:rsidP="00555A6B">
            <w:pPr>
              <w:pStyle w:val="BodyText"/>
            </w:pPr>
            <w:r w:rsidRPr="00555A6B">
              <w:t>1.2.</w:t>
            </w:r>
            <w:r w:rsidRPr="00555A6B">
              <w:tab/>
              <w:t>Obtain, read, interpret, clarify and confirm work requiremen</w:t>
            </w:r>
            <w:r w:rsidRPr="00555A6B">
              <w:t xml:space="preserve">ts </w:t>
            </w:r>
          </w:p>
          <w:p w:rsidR="00000000" w:rsidRPr="00555A6B" w:rsidP="00555A6B">
            <w:pPr>
              <w:pStyle w:val="BodyText"/>
            </w:pPr>
            <w:r w:rsidRPr="00555A6B">
              <w:t>1.3.</w:t>
            </w:r>
            <w:r w:rsidRPr="00555A6B">
              <w:tab/>
              <w:t>Identify, address and report potential hazards, risks and environmental issues and implement control measures</w:t>
            </w:r>
          </w:p>
          <w:p w:rsidR="00000000" w:rsidRPr="00555A6B" w:rsidP="00555A6B">
            <w:pPr>
              <w:pStyle w:val="BodyText"/>
            </w:pPr>
            <w:r w:rsidRPr="00555A6B">
              <w:t>1.4.</w:t>
            </w:r>
            <w:r w:rsidRPr="00555A6B">
              <w:tab/>
              <w:t>Select and wear personal protective equipment appropriate to the work activities</w:t>
            </w:r>
          </w:p>
          <w:p w:rsidR="00000000" w:rsidRPr="00555A6B" w:rsidP="00555A6B">
            <w:pPr>
              <w:pStyle w:val="BodyText"/>
            </w:pPr>
            <w:r w:rsidRPr="00555A6B">
              <w:t>1.5.</w:t>
            </w:r>
            <w:r w:rsidRPr="00555A6B">
              <w:tab/>
              <w:t xml:space="preserve">Resolve coordination requirements with others </w:t>
            </w:r>
            <w:r w:rsidRPr="00555A6B">
              <w:t xml:space="preserve">at the site prior to, during and on completion of work activities and ensure </w:t>
            </w:r>
            <w:r w:rsidRPr="00555A6B">
              <w:t>briefings/handover details are communicated</w:t>
            </w:r>
          </w:p>
          <w:p w:rsidR="00000000" w:rsidRPr="00555A6B" w:rsidP="00555A6B">
            <w:pPr>
              <w:pStyle w:val="BodyText"/>
            </w:pPr>
            <w:r w:rsidRPr="00555A6B">
              <w:t>1.6.</w:t>
            </w:r>
            <w:r w:rsidRPr="00555A6B">
              <w:tab/>
              <w:t xml:space="preserve">Confirm availability of necessary third party utilities </w:t>
            </w:r>
          </w:p>
          <w:p w:rsidR="00000000" w:rsidP="00555A6B">
            <w:pPr>
              <w:pStyle w:val="BodyText"/>
              <w:rPr>
                <w:lang w:val="en-NZ"/>
              </w:rPr>
            </w:pPr>
            <w:r w:rsidRPr="00555A6B">
              <w:t>1.7.</w:t>
            </w:r>
            <w:r w:rsidRPr="00555A6B">
              <w:tab/>
              <w:t>Conform to safe working practices and current legislative and operat</w:t>
            </w:r>
            <w:r w:rsidRPr="00555A6B">
              <w:t>ional requirements</w:t>
            </w:r>
          </w:p>
        </w:tc>
      </w:tr>
      <w:tr w:rsidTr="00555A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A6B">
            <w:pPr>
              <w:pStyle w:val="BodyText"/>
              <w:rPr>
                <w:lang w:val="en-NZ"/>
              </w:rPr>
            </w:pPr>
            <w:r w:rsidRPr="00555A6B">
              <w:t>2.</w:t>
            </w:r>
            <w:r w:rsidRPr="00555A6B">
              <w:tab/>
              <w:t>Monitor operation of mud pump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A6B" w:rsidP="00555A6B">
            <w:pPr>
              <w:pStyle w:val="BodyText"/>
            </w:pPr>
            <w:r w:rsidRPr="00555A6B">
              <w:t>2.1.</w:t>
            </w:r>
            <w:r w:rsidRPr="00555A6B">
              <w:tab/>
              <w:t>Visually inspect and listen to mud pumps for abnormal sounds and leaks</w:t>
            </w:r>
          </w:p>
          <w:p w:rsidR="00000000" w:rsidRPr="00555A6B" w:rsidP="00555A6B">
            <w:pPr>
              <w:pStyle w:val="BodyText"/>
            </w:pPr>
            <w:r w:rsidRPr="00555A6B">
              <w:t>2.2.</w:t>
            </w:r>
            <w:r w:rsidRPr="00555A6B">
              <w:tab/>
              <w:t>Check lubricating system, identify, record and report faults</w:t>
            </w:r>
          </w:p>
          <w:p w:rsidR="00000000" w:rsidRPr="00555A6B" w:rsidP="00555A6B">
            <w:pPr>
              <w:pStyle w:val="BodyText"/>
            </w:pPr>
            <w:r w:rsidRPr="00555A6B">
              <w:t>2.3.</w:t>
            </w:r>
            <w:r w:rsidRPr="00555A6B">
              <w:tab/>
              <w:t>Check pressure relief valve (PRV) setting</w:t>
            </w:r>
          </w:p>
          <w:p w:rsidR="00000000" w:rsidRPr="00555A6B" w:rsidP="00555A6B">
            <w:pPr>
              <w:pStyle w:val="BodyText"/>
            </w:pPr>
            <w:r w:rsidRPr="00555A6B">
              <w:t>2.4.</w:t>
            </w:r>
            <w:r w:rsidRPr="00555A6B">
              <w:tab/>
              <w:t>Check flo</w:t>
            </w:r>
            <w:r w:rsidRPr="00555A6B">
              <w:t>w path</w:t>
            </w:r>
          </w:p>
          <w:p w:rsidR="00000000" w:rsidRPr="00555A6B" w:rsidP="00555A6B">
            <w:pPr>
              <w:pStyle w:val="BodyText"/>
            </w:pPr>
            <w:r w:rsidRPr="00555A6B">
              <w:t>2.5.</w:t>
            </w:r>
            <w:r w:rsidRPr="00555A6B">
              <w:tab/>
              <w:t>Charge discharge dampener with nitrogen, to correct pressure</w:t>
            </w:r>
          </w:p>
          <w:p w:rsidR="00000000" w:rsidP="00555A6B">
            <w:pPr>
              <w:pStyle w:val="BodyText"/>
              <w:rPr>
                <w:lang w:val="en-NZ"/>
              </w:rPr>
            </w:pPr>
            <w:r w:rsidRPr="00555A6B">
              <w:t>2.6.</w:t>
            </w:r>
            <w:r w:rsidRPr="00555A6B">
              <w:tab/>
              <w:t>Charge suction dampener to correct pressure</w:t>
            </w:r>
          </w:p>
        </w:tc>
      </w:tr>
      <w:tr w:rsidTr="00555A6B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5A6B">
            <w:pPr>
              <w:pStyle w:val="BodyText"/>
              <w:rPr>
                <w:lang w:val="en-NZ"/>
              </w:rPr>
            </w:pPr>
            <w:r w:rsidRPr="00555A6B">
              <w:t>3.</w:t>
            </w:r>
            <w:r w:rsidRPr="00555A6B">
              <w:tab/>
              <w:t>Maintain and repair mud pumps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5A6B" w:rsidP="00555A6B">
            <w:pPr>
              <w:pStyle w:val="BodyText"/>
            </w:pPr>
            <w:r w:rsidRPr="00555A6B">
              <w:t>3.1.</w:t>
            </w:r>
            <w:r w:rsidRPr="00555A6B">
              <w:tab/>
              <w:t>Check all clamps when pump is turned off</w:t>
            </w:r>
          </w:p>
          <w:p w:rsidR="00000000" w:rsidRPr="00555A6B" w:rsidP="00555A6B">
            <w:pPr>
              <w:pStyle w:val="BodyText"/>
            </w:pPr>
            <w:r w:rsidRPr="00555A6B">
              <w:t>3.2.</w:t>
            </w:r>
            <w:r w:rsidRPr="00555A6B">
              <w:tab/>
              <w:t>Lubricate gear end of pump and check oil levels i</w:t>
            </w:r>
            <w:r w:rsidRPr="00555A6B">
              <w:t>n gear end of pump</w:t>
            </w:r>
          </w:p>
          <w:p w:rsidR="00000000" w:rsidRPr="00555A6B" w:rsidP="00555A6B">
            <w:pPr>
              <w:pStyle w:val="BodyText"/>
            </w:pPr>
            <w:r w:rsidRPr="00555A6B">
              <w:t>3.3.</w:t>
            </w:r>
            <w:r w:rsidRPr="00555A6B">
              <w:tab/>
              <w:t>Replace defective consumables</w:t>
            </w:r>
          </w:p>
          <w:p w:rsidR="00000000" w:rsidRPr="00555A6B" w:rsidP="00555A6B">
            <w:pPr>
              <w:pStyle w:val="BodyText"/>
            </w:pPr>
            <w:r w:rsidRPr="00555A6B">
              <w:t>3.4.</w:t>
            </w:r>
            <w:r w:rsidRPr="00555A6B">
              <w:tab/>
              <w:t>Check liners and swabs for size</w:t>
            </w:r>
          </w:p>
          <w:p w:rsidR="00000000" w:rsidRPr="00555A6B" w:rsidP="00555A6B">
            <w:pPr>
              <w:pStyle w:val="BodyText"/>
            </w:pPr>
            <w:r w:rsidRPr="00555A6B">
              <w:t>3.5.</w:t>
            </w:r>
            <w:r w:rsidRPr="00555A6B">
              <w:tab/>
              <w:t xml:space="preserve">Identify faults or potential faults, record and report to relevant personnel </w:t>
            </w:r>
          </w:p>
        </w:tc>
      </w:tr>
    </w:tbl>
    <w:p w:rsidR="00000000" w:rsidRPr="00555A6B" w:rsidP="00555A6B">
      <w:pPr>
        <w:pStyle w:val="BodyText"/>
      </w:pPr>
    </w:p>
    <w:p w:rsidR="00000000" w:rsidRPr="00555A6B" w:rsidP="00555A6B">
      <w:pPr>
        <w:pStyle w:val="AllowPageBreak"/>
      </w:pPr>
    </w:p>
    <w:p w:rsidR="00000000" w:rsidRPr="00555A6B" w:rsidP="00555A6B">
      <w:pPr>
        <w:pStyle w:val="Heading1"/>
      </w:pPr>
      <w:bookmarkStart w:id="5" w:name="O_691676"/>
      <w:bookmarkEnd w:id="5"/>
      <w:r w:rsidRPr="00555A6B">
        <w:t>Foundation Skills</w:t>
      </w:r>
    </w:p>
    <w:p w:rsidR="00000000" w:rsidRPr="00555A6B" w:rsidP="002D4F15">
      <w:pPr>
        <w:pStyle w:val="BodyText"/>
      </w:pPr>
      <w:r w:rsidRPr="00555A6B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555A6B" w:rsidP="00555A6B">
      <w:pPr>
        <w:pStyle w:val="Heading1"/>
      </w:pPr>
      <w:bookmarkStart w:id="6" w:name="O_691673"/>
      <w:bookmarkEnd w:id="6"/>
      <w:r w:rsidRPr="00555A6B">
        <w:t>Unit Mapping Information</w:t>
      </w:r>
    </w:p>
    <w:p w:rsidR="00000000" w:rsidRPr="00555A6B" w:rsidP="002D4F15">
      <w:pPr>
        <w:pStyle w:val="BodyText"/>
      </w:pPr>
      <w:r w:rsidRPr="00555A6B">
        <w:t>RII</w:t>
      </w:r>
      <w:r w:rsidRPr="00555A6B">
        <w:t xml:space="preserve">OGF301A Monitor, operate and maintain mud pits and equipment </w:t>
      </w:r>
    </w:p>
    <w:p w:rsidR="00000000" w:rsidRPr="00555A6B" w:rsidP="00555A6B">
      <w:pPr>
        <w:pStyle w:val="Heading1"/>
      </w:pPr>
      <w:bookmarkStart w:id="7" w:name="O_691691"/>
      <w:bookmarkEnd w:id="7"/>
      <w:r w:rsidRPr="00555A6B">
        <w:t>Links</w:t>
      </w:r>
    </w:p>
    <w:p w:rsidR="00000000" w:rsidRPr="00555A6B" w:rsidP="002D4F15">
      <w:pPr>
        <w:pStyle w:val="BodyText"/>
      </w:pPr>
      <w:r w:rsidRPr="00555A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A1F0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55A6B" w:rsidP="00555A6B"/>
    <w:sectPr w:rsidSect="00555A6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A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A6B" w:rsidRPr="002D4F15" w:rsidP="002D4F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A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F15" w:rsidP="00555A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4F15" w:rsidP="00555A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D4F15" w:rsidP="00555A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A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F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5A6B" w:rsidRPr="002D4F15" w:rsidP="002D4F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5A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F15" w:rsidRPr="002D2AF8" w:rsidP="00555A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RIIOGF301D Monitor, operate and maintain mud pits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2D4F15" w:rsidP="00555A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A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5A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5A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5A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5A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5A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5A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5A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5A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5A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5A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5A6B"/>
  </w:style>
  <w:style w:type="character" w:customStyle="1" w:styleId="Heading1Char">
    <w:name w:val="Heading 1 Char"/>
    <w:basedOn w:val="DefaultParagraphFont"/>
    <w:link w:val="Heading1"/>
    <w:rsid w:val="00555A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5A6B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55A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5A6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55A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5A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5A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5A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5A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5A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5A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5A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5A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5A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5A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5A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5A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5A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5A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5A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5A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5A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5A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55A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5A6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55A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55A6B"/>
    <w:rPr>
      <w:b/>
      <w:spacing w:val="0"/>
    </w:rPr>
  </w:style>
  <w:style w:type="paragraph" w:customStyle="1" w:styleId="SuperTitle">
    <w:name w:val="SuperTitle"/>
    <w:basedOn w:val="Title"/>
    <w:rsid w:val="00555A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5A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5A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55A6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55A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5A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5A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5A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5A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5A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5A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5A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5A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55A6B"/>
    <w:rPr>
      <w:i/>
    </w:rPr>
  </w:style>
  <w:style w:type="paragraph" w:styleId="Caption">
    <w:name w:val="caption"/>
    <w:basedOn w:val="BodyText"/>
    <w:next w:val="Normal"/>
    <w:qFormat/>
    <w:rsid w:val="00555A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5A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5A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5A6B"/>
  </w:style>
  <w:style w:type="paragraph" w:styleId="TableofFigures">
    <w:name w:val="table of figures"/>
    <w:basedOn w:val="Normal"/>
    <w:next w:val="Normal"/>
    <w:semiHidden/>
    <w:rsid w:val="00555A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5A6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55A6B"/>
    <w:rPr>
      <w:rFonts w:ascii="Wingdings" w:hAnsi="Wingdings"/>
    </w:rPr>
  </w:style>
  <w:style w:type="paragraph" w:customStyle="1" w:styleId="TableHeading">
    <w:name w:val="Table Heading"/>
    <w:basedOn w:val="HeadingBase"/>
    <w:rsid w:val="00555A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5A6B"/>
    <w:rPr>
      <w:color w:val="0033CC"/>
      <w:u w:val="none"/>
    </w:rPr>
  </w:style>
  <w:style w:type="paragraph" w:customStyle="1" w:styleId="BodyTextRight">
    <w:name w:val="Body Text Right"/>
    <w:basedOn w:val="BodyText"/>
    <w:rsid w:val="00555A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5A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5A6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5A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5A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5A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5A6B"/>
    <w:rPr>
      <w:sz w:val="32"/>
    </w:rPr>
  </w:style>
  <w:style w:type="paragraph" w:customStyle="1" w:styleId="HeadingProcedure">
    <w:name w:val="Heading Procedure"/>
    <w:basedOn w:val="HeadingBase"/>
    <w:next w:val="Normal"/>
    <w:rsid w:val="00555A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5A6B"/>
    <w:pPr>
      <w:spacing w:before="60" w:after="60"/>
    </w:pPr>
  </w:style>
  <w:style w:type="paragraph" w:styleId="ListContinue">
    <w:name w:val="List Continue"/>
    <w:basedOn w:val="List"/>
    <w:rsid w:val="00555A6B"/>
    <w:pPr>
      <w:ind w:firstLine="0"/>
    </w:pPr>
  </w:style>
  <w:style w:type="paragraph" w:customStyle="1" w:styleId="ListNote">
    <w:name w:val="List Note"/>
    <w:basedOn w:val="List"/>
    <w:rsid w:val="00555A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5A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5A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5A6B"/>
    <w:rPr>
      <w:rFonts w:ascii="Courier New" w:hAnsi="Courier New"/>
    </w:rPr>
  </w:style>
  <w:style w:type="paragraph" w:customStyle="1" w:styleId="NoteBullet">
    <w:name w:val="Note Bullet"/>
    <w:basedOn w:val="Note"/>
    <w:rsid w:val="00555A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5A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5A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5A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5A6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55A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5A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5A6B"/>
    <w:rPr>
      <w:b/>
      <w:smallCaps/>
    </w:rPr>
  </w:style>
  <w:style w:type="paragraph" w:customStyle="1" w:styleId="TableListNumber">
    <w:name w:val="Table List Number"/>
    <w:basedOn w:val="ListNumber"/>
    <w:rsid w:val="00555A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5A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5A6B"/>
    <w:pPr>
      <w:numPr>
        <w:numId w:val="7"/>
      </w:numPr>
    </w:pPr>
  </w:style>
  <w:style w:type="paragraph" w:customStyle="1" w:styleId="ListAlpha2">
    <w:name w:val="List Alpha 2"/>
    <w:basedOn w:val="List2"/>
    <w:rsid w:val="00555A6B"/>
    <w:pPr>
      <w:numPr>
        <w:numId w:val="6"/>
      </w:numPr>
    </w:pPr>
  </w:style>
  <w:style w:type="paragraph" w:styleId="List2">
    <w:name w:val="List 2"/>
    <w:basedOn w:val="BodyText"/>
    <w:rsid w:val="00555A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5A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5A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5A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5A6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5A6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55A6B"/>
    <w:pPr>
      <w:numPr>
        <w:numId w:val="2"/>
      </w:numPr>
    </w:pPr>
  </w:style>
  <w:style w:type="paragraph" w:styleId="ListContinue2">
    <w:name w:val="List Continue 2"/>
    <w:basedOn w:val="List2"/>
    <w:rsid w:val="00555A6B"/>
    <w:pPr>
      <w:ind w:firstLine="0"/>
    </w:pPr>
  </w:style>
  <w:style w:type="paragraph" w:styleId="ListContinue3">
    <w:name w:val="List Continue 3"/>
    <w:basedOn w:val="List3"/>
    <w:rsid w:val="00555A6B"/>
    <w:pPr>
      <w:ind w:left="1021" w:firstLine="0"/>
    </w:pPr>
  </w:style>
  <w:style w:type="paragraph" w:styleId="ListContinue4">
    <w:name w:val="List Continue 4"/>
    <w:basedOn w:val="List4"/>
    <w:rsid w:val="00555A6B"/>
    <w:pPr>
      <w:ind w:firstLine="0"/>
    </w:pPr>
  </w:style>
  <w:style w:type="paragraph" w:styleId="ListContinue5">
    <w:name w:val="List Continue 5"/>
    <w:basedOn w:val="List5"/>
    <w:rsid w:val="00555A6B"/>
    <w:pPr>
      <w:ind w:firstLine="0"/>
    </w:pPr>
  </w:style>
  <w:style w:type="paragraph" w:styleId="ListNumber3">
    <w:name w:val="List Number 3"/>
    <w:basedOn w:val="List3"/>
    <w:rsid w:val="00555A6B"/>
    <w:pPr>
      <w:numPr>
        <w:numId w:val="3"/>
      </w:numPr>
    </w:pPr>
  </w:style>
  <w:style w:type="paragraph" w:styleId="ListNumber4">
    <w:name w:val="List Number 4"/>
    <w:basedOn w:val="List4"/>
    <w:rsid w:val="00555A6B"/>
    <w:pPr>
      <w:numPr>
        <w:numId w:val="4"/>
      </w:numPr>
    </w:pPr>
  </w:style>
  <w:style w:type="paragraph" w:styleId="ListNumber5">
    <w:name w:val="List Number 5"/>
    <w:basedOn w:val="List5"/>
    <w:rsid w:val="00555A6B"/>
    <w:pPr>
      <w:numPr>
        <w:numId w:val="5"/>
      </w:numPr>
    </w:pPr>
  </w:style>
  <w:style w:type="paragraph" w:styleId="BlockText">
    <w:name w:val="Block Text"/>
    <w:basedOn w:val="Normal"/>
    <w:rsid w:val="00555A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5A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5A6B"/>
    <w:rPr>
      <w:sz w:val="16"/>
      <w:vertAlign w:val="superscript"/>
    </w:rPr>
  </w:style>
  <w:style w:type="character" w:customStyle="1" w:styleId="Symbols">
    <w:name w:val="Symbols"/>
    <w:basedOn w:val="DefaultParagraphFont"/>
    <w:rsid w:val="00555A6B"/>
    <w:rPr>
      <w:rFonts w:ascii="Symbol" w:hAnsi="Symbol"/>
    </w:rPr>
  </w:style>
  <w:style w:type="character" w:customStyle="1" w:styleId="MenuOptions">
    <w:name w:val="Menu Options"/>
    <w:basedOn w:val="DefaultParagraphFont"/>
    <w:rsid w:val="00555A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5A6B"/>
    <w:rPr>
      <w:b/>
    </w:rPr>
  </w:style>
  <w:style w:type="character" w:customStyle="1" w:styleId="Underlined">
    <w:name w:val="Underlined"/>
    <w:basedOn w:val="DefaultParagraphFont"/>
    <w:rsid w:val="00555A6B"/>
    <w:rPr>
      <w:u w:val="single"/>
    </w:rPr>
  </w:style>
  <w:style w:type="paragraph" w:customStyle="1" w:styleId="TableBodyTextRight">
    <w:name w:val="Table Body Text Right"/>
    <w:basedOn w:val="TableBodyText"/>
    <w:rsid w:val="00555A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5A6B"/>
    <w:rPr>
      <w:sz w:val="18"/>
    </w:rPr>
  </w:style>
  <w:style w:type="paragraph" w:customStyle="1" w:styleId="BodySmallRight">
    <w:name w:val="Body Small Right"/>
    <w:basedOn w:val="BodyTextRight"/>
    <w:rsid w:val="00555A6B"/>
    <w:rPr>
      <w:sz w:val="18"/>
      <w:szCs w:val="18"/>
    </w:rPr>
  </w:style>
  <w:style w:type="paragraph" w:customStyle="1" w:styleId="MarginEdition">
    <w:name w:val="Margin Edition"/>
    <w:basedOn w:val="MarginNote"/>
    <w:rsid w:val="00555A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5A6B"/>
    <w:rPr>
      <w:sz w:val="2"/>
      <w:szCs w:val="2"/>
    </w:rPr>
  </w:style>
  <w:style w:type="character" w:customStyle="1" w:styleId="Small">
    <w:name w:val="Small"/>
    <w:basedOn w:val="DefaultParagraphFont"/>
    <w:rsid w:val="00555A6B"/>
    <w:rPr>
      <w:sz w:val="16"/>
    </w:rPr>
  </w:style>
  <w:style w:type="paragraph" w:customStyle="1" w:styleId="WideTable">
    <w:name w:val="Wide Table"/>
    <w:basedOn w:val="Normal"/>
    <w:rsid w:val="00555A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5A6B"/>
  </w:style>
  <w:style w:type="paragraph" w:styleId="Quote">
    <w:name w:val="Quote"/>
    <w:basedOn w:val="Heading1"/>
    <w:link w:val="QuoteChar"/>
    <w:qFormat/>
    <w:rsid w:val="00555A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5A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5A6B"/>
    <w:pPr>
      <w:pageBreakBefore/>
    </w:pPr>
  </w:style>
  <w:style w:type="paragraph" w:customStyle="1" w:styleId="Border">
    <w:name w:val="Border"/>
    <w:basedOn w:val="Normal"/>
    <w:qFormat/>
    <w:rsid w:val="00555A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5A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5A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5A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5A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5A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5A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5A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5A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5A6B"/>
    <w:rPr>
      <w:u w:val="single"/>
    </w:rPr>
  </w:style>
  <w:style w:type="character" w:customStyle="1" w:styleId="BoldandItalics">
    <w:name w:val="Bold and Italics"/>
    <w:qFormat/>
    <w:rsid w:val="00555A6B"/>
    <w:rPr>
      <w:b/>
      <w:i/>
      <w:u w:val="none"/>
    </w:rPr>
  </w:style>
  <w:style w:type="paragraph" w:styleId="BalloonText">
    <w:name w:val="Balloon Text"/>
    <w:basedOn w:val="Normal"/>
    <w:link w:val="BalloonTextChar"/>
    <w:rsid w:val="00555A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5A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5A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5A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5A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5A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5A6B"/>
    <w:pPr>
      <w:spacing w:before="0" w:after="0"/>
    </w:pPr>
  </w:style>
  <w:style w:type="paragraph" w:customStyle="1" w:styleId="BodyTextBold">
    <w:name w:val="Body Text Bold"/>
    <w:basedOn w:val="BodyText"/>
    <w:qFormat/>
    <w:rsid w:val="00555A6B"/>
    <w:rPr>
      <w:b/>
    </w:rPr>
  </w:style>
  <w:style w:type="character" w:styleId="Hyperlink">
    <w:name w:val="Hyperlink"/>
    <w:basedOn w:val="DefaultParagraphFont"/>
    <w:uiPriority w:val="99"/>
    <w:unhideWhenUsed/>
    <w:rsid w:val="002D4F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438</Words>
  <Characters>2697</Characters>
  <Application>Microsoft Office Word</Application>
  <DocSecurity>0</DocSecurity>
  <Lines>84</Lines>
  <Paragraphs>54</Paragraphs>
  <ScaleCrop>false</ScaleCrop>
  <Company>Author-it Software Corporation Ltd.</Company>
  <LinksUpToDate>false</LinksUpToDate>
  <CharactersWithSpaces>3081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RIIOGF301D Monitor, operate and maintain mud pits and equipment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2020-07-08T07:06:00Z</dcterms:created>
  <dcterms:modified xsi:type="dcterms:W3CDTF">2020-07-08T07:06:00Z</dcterms:modified>
</cp:coreProperties>
</file>