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E0A" w:rsidP="00541E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RIIOGF202D Assist in the transfer of passengers and freight during helicopter operations</w:t>
      </w:r>
      <w:r>
        <w:fldChar w:fldCharType="end"/>
      </w:r>
    </w:p>
    <w:p w:rsidR="00541E0A" w:rsidP="00541E0A">
      <w:pPr>
        <w:pStyle w:val="Version"/>
        <w:sectPr w:rsidSect="001C66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66C3" w:rsidP="001C66C3">
      <w:pPr>
        <w:pStyle w:val="SuperHeading"/>
      </w:pPr>
      <w:r w:rsidRPr="001C66C3">
        <w:t>RIIOGF202D Assist in the transfer of passengers and freight during helicopter operations</w:t>
      </w:r>
    </w:p>
    <w:p w:rsidR="00000000" w:rsidRPr="001C66C3" w:rsidP="001C66C3">
      <w:pPr>
        <w:pStyle w:val="Heading1"/>
      </w:pPr>
      <w:bookmarkStart w:id="1" w:name="O_691618"/>
      <w:bookmarkEnd w:id="1"/>
      <w:r w:rsidRPr="001C66C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41E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C3">
            <w:pPr>
              <w:pStyle w:val="Heading4"/>
              <w:rPr>
                <w:lang w:val="en-NZ"/>
              </w:rPr>
            </w:pPr>
            <w:r w:rsidRPr="001C66C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C3">
            <w:pPr>
              <w:pStyle w:val="Heading4"/>
              <w:rPr>
                <w:lang w:val="en-NZ"/>
              </w:rPr>
            </w:pPr>
            <w:r w:rsidRPr="001C66C3">
              <w:t>Comment</w:t>
            </w:r>
          </w:p>
        </w:tc>
      </w:tr>
      <w:tr w:rsidTr="00541E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This unit replaces RIIOGF202A Assist in the transfer of passengers and freight during helicopter operations</w:t>
            </w:r>
          </w:p>
        </w:tc>
      </w:tr>
      <w:tr w:rsidTr="00541E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C3" w:rsidP="001C66C3">
            <w:pPr>
              <w:pStyle w:val="BodyText"/>
            </w:pPr>
            <w:r w:rsidRPr="001C66C3">
              <w:t>Required frequency and volume of evidence amended in Performance evidence.</w:t>
            </w:r>
          </w:p>
          <w:p w:rsidR="00000000" w:rsidRPr="001C66C3" w:rsidP="001C66C3">
            <w:pPr>
              <w:pStyle w:val="BodyText"/>
            </w:pPr>
            <w:r w:rsidRPr="001C66C3">
              <w:t>Substantial amendments made in Assessment Conditions field, including: references to Industry Sectors, assessor and subject matter expert experience requirements, how assessment sh</w:t>
            </w:r>
            <w:r w:rsidRPr="001C66C3">
              <w:t>ould be conducted and what it should confirm.</w:t>
            </w:r>
          </w:p>
        </w:tc>
      </w:tr>
    </w:tbl>
    <w:p w:rsidR="00000000" w:rsidRPr="001C66C3" w:rsidP="001C66C3">
      <w:pPr>
        <w:pStyle w:val="BodyText"/>
      </w:pPr>
    </w:p>
    <w:p w:rsidR="00000000" w:rsidRPr="001C66C3" w:rsidP="001C66C3">
      <w:pPr>
        <w:pStyle w:val="AllowPageBreak"/>
      </w:pPr>
    </w:p>
    <w:p w:rsidR="00000000" w:rsidRPr="001C66C3" w:rsidP="001C66C3">
      <w:pPr>
        <w:pStyle w:val="Heading1"/>
      </w:pPr>
      <w:bookmarkStart w:id="2" w:name="O_691617"/>
      <w:bookmarkEnd w:id="2"/>
      <w:r w:rsidRPr="001C66C3">
        <w:t>Application</w:t>
      </w:r>
    </w:p>
    <w:p w:rsidR="00000000" w:rsidRPr="001C66C3" w:rsidP="00541E0A">
      <w:pPr>
        <w:pStyle w:val="BodyText"/>
      </w:pPr>
      <w:r w:rsidRPr="001C66C3">
        <w:t>This unit describes a participant’s skills and knowledge required to apply assist in the transfer of passengers and freight during helicopter operations in Drilling.</w:t>
      </w:r>
    </w:p>
    <w:p w:rsidR="00000000" w:rsidRPr="001C66C3" w:rsidP="00541E0A">
      <w:pPr>
        <w:pStyle w:val="BodyText"/>
      </w:pPr>
      <w:r w:rsidRPr="001C66C3">
        <w:t xml:space="preserve">This unit is </w:t>
      </w:r>
      <w:r w:rsidRPr="001C66C3">
        <w:t>appropriate for those working in operational roles.</w:t>
      </w:r>
    </w:p>
    <w:p w:rsidR="00541E0A" w:rsidP="00541E0A">
      <w:pPr>
        <w:pStyle w:val="BodyText"/>
      </w:pPr>
      <w:r w:rsidRPr="001C66C3">
        <w:t>Licensing, legislative, regulatory and certification requirements that apply to this unit can vary between states, territories, and industry sectors. Relevant information must be sourced prior to applicat</w:t>
      </w:r>
      <w:r w:rsidRPr="001C66C3">
        <w:t>ion of the unit.</w:t>
      </w:r>
    </w:p>
    <w:p w:rsidR="00000000" w:rsidRPr="001C66C3" w:rsidP="001C66C3">
      <w:pPr>
        <w:pStyle w:val="Heading1"/>
      </w:pPr>
      <w:bookmarkStart w:id="3" w:name="O_691615"/>
      <w:bookmarkEnd w:id="3"/>
      <w:r w:rsidRPr="001C66C3">
        <w:t>Unit Sector</w:t>
      </w:r>
    </w:p>
    <w:p w:rsidR="00000000" w:rsidRPr="001C66C3" w:rsidP="00541E0A">
      <w:pPr>
        <w:pStyle w:val="BodyText"/>
      </w:pPr>
      <w:r w:rsidRPr="001C66C3">
        <w:t>Drilling</w:t>
      </w:r>
    </w:p>
    <w:p w:rsidR="00000000" w:rsidRPr="001C66C3" w:rsidP="001C66C3">
      <w:pPr>
        <w:pStyle w:val="Heading1"/>
      </w:pPr>
      <w:bookmarkStart w:id="4" w:name="O_691612"/>
      <w:bookmarkEnd w:id="4"/>
      <w:r w:rsidRPr="001C66C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C66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1.</w:t>
            </w:r>
            <w:r w:rsidRPr="001C66C3">
              <w:tab/>
              <w:t>Plan and prepare for the transfer of passengers and freight during helicopter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C3" w:rsidP="001C66C3">
            <w:pPr>
              <w:pStyle w:val="BodyText"/>
            </w:pPr>
            <w:r w:rsidRPr="001C66C3">
              <w:t>1.1.Access, interpret and</w:t>
            </w:r>
            <w:r w:rsidRPr="001C66C3">
              <w:t xml:space="preserve"> apply documentation and procedures for Assisting in the transfer of passengers and freight during helicopter operations and ensure the work activity is compliant</w:t>
            </w:r>
          </w:p>
          <w:p w:rsidR="00000000" w:rsidRPr="001C66C3" w:rsidP="001C66C3">
            <w:pPr>
              <w:pStyle w:val="BodyText"/>
            </w:pPr>
            <w:r w:rsidRPr="001C66C3">
              <w:t>1.2.</w:t>
            </w:r>
            <w:r w:rsidRPr="001C66C3">
              <w:tab/>
              <w:t xml:space="preserve">Obtain, read, interpret, clarify and confirm work requirements </w:t>
            </w:r>
          </w:p>
          <w:p w:rsidR="00000000" w:rsidRPr="001C66C3" w:rsidP="001C66C3">
            <w:pPr>
              <w:pStyle w:val="BodyText"/>
            </w:pPr>
            <w:r w:rsidRPr="001C66C3">
              <w:t>1.3.</w:t>
            </w:r>
            <w:r w:rsidRPr="001C66C3">
              <w:tab/>
              <w:t>Identify and addres</w:t>
            </w:r>
            <w:r w:rsidRPr="001C66C3">
              <w:t>s potential hazards, risks and environmental issues and implement control measures</w:t>
            </w:r>
          </w:p>
          <w:p w:rsidR="00000000" w:rsidRPr="001C66C3" w:rsidP="001C66C3">
            <w:pPr>
              <w:pStyle w:val="BodyText"/>
            </w:pPr>
            <w:r w:rsidRPr="001C66C3">
              <w:t>1.4.</w:t>
            </w:r>
            <w:r w:rsidRPr="001C66C3">
              <w:tab/>
              <w:t>Select and wear personal protective equipment appropriate to the work activities</w:t>
            </w:r>
          </w:p>
          <w:p w:rsidR="00000000" w:rsidRPr="001C66C3" w:rsidP="001C66C3">
            <w:pPr>
              <w:pStyle w:val="BodyText"/>
            </w:pPr>
            <w:r w:rsidRPr="001C66C3">
              <w:t>1.5.</w:t>
            </w:r>
            <w:r w:rsidRPr="001C66C3">
              <w:tab/>
              <w:t xml:space="preserve">Resolve coordination requirements with others at the site prior to, during and on </w:t>
            </w:r>
            <w:r w:rsidRPr="001C66C3">
              <w:t>completion of work activities and ensure briefings/handover details are communicated</w:t>
            </w:r>
          </w:p>
          <w:p w:rsidR="00000000" w:rsidRPr="001C66C3" w:rsidP="001C66C3">
            <w:pPr>
              <w:pStyle w:val="BodyText"/>
            </w:pPr>
            <w:r w:rsidRPr="001C66C3">
              <w:t>1.6.</w:t>
            </w:r>
            <w:r w:rsidRPr="001C66C3">
              <w:tab/>
              <w:t xml:space="preserve">Confirm availability and status of necessary permits to work </w:t>
            </w:r>
          </w:p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1.7.</w:t>
            </w:r>
            <w:r w:rsidRPr="001C66C3">
              <w:tab/>
              <w:t xml:space="preserve">Confirm availability of necessary auxiliary equipment </w:t>
            </w:r>
          </w:p>
        </w:tc>
      </w:tr>
      <w:tr w:rsidTr="001C66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2.</w:t>
            </w:r>
            <w:r w:rsidRPr="001C66C3">
              <w:tab/>
              <w:t>Prepare for helicopter landing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C3" w:rsidP="001C66C3">
            <w:pPr>
              <w:pStyle w:val="BodyText"/>
            </w:pPr>
            <w:r w:rsidRPr="001C66C3">
              <w:t>2.1.</w:t>
            </w:r>
            <w:r w:rsidRPr="001C66C3">
              <w:tab/>
              <w:t>Conf</w:t>
            </w:r>
            <w:r w:rsidRPr="001C66C3">
              <w:t>orm to safe working practices and operational requirements</w:t>
            </w:r>
          </w:p>
          <w:p w:rsidR="00000000" w:rsidRPr="001C66C3" w:rsidP="001C66C3">
            <w:pPr>
              <w:pStyle w:val="BodyText"/>
            </w:pPr>
            <w:r w:rsidRPr="001C66C3">
              <w:t>2.2.</w:t>
            </w:r>
            <w:r w:rsidRPr="001C66C3">
              <w:tab/>
              <w:t xml:space="preserve">Prepare and make available, tools and equipment for safe and optimum use </w:t>
            </w:r>
          </w:p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2.3.</w:t>
            </w:r>
            <w:r w:rsidRPr="001C66C3">
              <w:tab/>
              <w:t xml:space="preserve">Assemble freight and baggage for transportation </w:t>
            </w:r>
          </w:p>
        </w:tc>
      </w:tr>
      <w:tr w:rsidTr="001C66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3.</w:t>
            </w:r>
            <w:r w:rsidRPr="001C66C3">
              <w:tab/>
              <w:t>Load and unload helicopter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C3" w:rsidP="001C66C3">
            <w:pPr>
              <w:pStyle w:val="BodyText"/>
            </w:pPr>
            <w:r w:rsidRPr="001C66C3">
              <w:t>3.1.</w:t>
            </w:r>
            <w:r w:rsidRPr="001C66C3">
              <w:tab/>
              <w:t>Communicate with relevant pe</w:t>
            </w:r>
            <w:r w:rsidRPr="001C66C3">
              <w:t>rsonnel before approaching the helicopter, to ensure safety of the team and passengers</w:t>
            </w:r>
          </w:p>
          <w:p w:rsidR="00000000" w:rsidRPr="001C66C3" w:rsidP="001C66C3">
            <w:pPr>
              <w:pStyle w:val="BodyText"/>
            </w:pPr>
            <w:r w:rsidRPr="001C66C3">
              <w:t>3.2.</w:t>
            </w:r>
            <w:r w:rsidRPr="001C66C3">
              <w:tab/>
              <w:t xml:space="preserve">Provide assistance in controlling the transfer of passengers </w:t>
            </w:r>
          </w:p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3.3.</w:t>
            </w:r>
            <w:r w:rsidRPr="001C66C3">
              <w:tab/>
              <w:t>Assemble freight and baggage for transportation</w:t>
            </w:r>
          </w:p>
        </w:tc>
      </w:tr>
      <w:tr w:rsidTr="001C66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3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4.</w:t>
            </w:r>
            <w:r w:rsidRPr="001C66C3">
              <w:tab/>
              <w:t>Refuelling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C3" w:rsidP="001C66C3">
            <w:pPr>
              <w:pStyle w:val="BodyText"/>
            </w:pPr>
            <w:r w:rsidRPr="001C66C3">
              <w:t>4.1.</w:t>
            </w:r>
            <w:r w:rsidRPr="001C66C3">
              <w:tab/>
            </w:r>
            <w:r w:rsidRPr="001C66C3">
              <w:t>Provide assistance during refuelling</w:t>
            </w:r>
          </w:p>
          <w:p w:rsidR="00000000" w:rsidRPr="001C66C3" w:rsidP="001C66C3">
            <w:pPr>
              <w:pStyle w:val="BodyText"/>
            </w:pPr>
            <w:r w:rsidRPr="001C66C3">
              <w:t>4.2.</w:t>
            </w:r>
            <w:r w:rsidRPr="001C66C3">
              <w:tab/>
              <w:t>Identify, report and record faults</w:t>
            </w:r>
          </w:p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4.3.</w:t>
            </w:r>
            <w:r w:rsidRPr="001C66C3">
              <w:tab/>
              <w:t>Store refuelling equipment properly after use</w:t>
            </w:r>
          </w:p>
        </w:tc>
      </w:tr>
      <w:tr w:rsidTr="001C66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5.</w:t>
            </w:r>
            <w:r w:rsidRPr="001C66C3">
              <w:tab/>
              <w:t>Carry out helicopter ‘standby’ duties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C3" w:rsidP="001C66C3">
            <w:pPr>
              <w:pStyle w:val="BodyText"/>
            </w:pPr>
            <w:r w:rsidRPr="001C66C3">
              <w:t>5.1.</w:t>
            </w:r>
            <w:r w:rsidRPr="001C66C3">
              <w:tab/>
              <w:t>Remain in a safe position on helipad</w:t>
            </w:r>
          </w:p>
          <w:p w:rsidR="00000000" w:rsidRPr="001C66C3" w:rsidP="001C66C3">
            <w:pPr>
              <w:pStyle w:val="BodyText"/>
            </w:pPr>
            <w:r w:rsidRPr="001C66C3">
              <w:t>5.2.</w:t>
            </w:r>
            <w:r w:rsidRPr="001C66C3">
              <w:tab/>
              <w:t>Monitor landing and take off</w:t>
            </w:r>
          </w:p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5.3.</w:t>
            </w:r>
            <w:r w:rsidRPr="001C66C3">
              <w:tab/>
              <w:t>Repor</w:t>
            </w:r>
            <w:r w:rsidRPr="001C66C3">
              <w:t>t and record faults and implement corrective actions within functional responsibility</w:t>
            </w:r>
          </w:p>
        </w:tc>
      </w:tr>
      <w:tr w:rsidTr="001C66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6.</w:t>
            </w:r>
            <w:r w:rsidRPr="001C66C3">
              <w:tab/>
              <w:t>Prepare for helicopter departure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C3" w:rsidP="001C66C3">
            <w:pPr>
              <w:pStyle w:val="BodyText"/>
            </w:pPr>
            <w:r w:rsidRPr="001C66C3">
              <w:t>6.1.</w:t>
            </w:r>
            <w:r w:rsidRPr="001C66C3">
              <w:tab/>
              <w:t>Store equipment safely and securely in designated location in accordance with operational requirements</w:t>
            </w:r>
          </w:p>
          <w:p w:rsidR="00000000" w:rsidRPr="001C66C3" w:rsidP="001C66C3">
            <w:pPr>
              <w:pStyle w:val="BodyText"/>
            </w:pPr>
            <w:r w:rsidRPr="001C66C3">
              <w:t>6.2.</w:t>
            </w:r>
            <w:r w:rsidRPr="001C66C3">
              <w:tab/>
              <w:t xml:space="preserve">Identify and report </w:t>
            </w:r>
            <w:r w:rsidRPr="001C66C3">
              <w:t>faults and take appropriate corrective action</w:t>
            </w:r>
          </w:p>
        </w:tc>
      </w:tr>
    </w:tbl>
    <w:p w:rsidR="00541E0A" w:rsidP="001C66C3">
      <w:pPr>
        <w:pStyle w:val="BodyText"/>
      </w:pPr>
    </w:p>
    <w:p w:rsidR="00541E0A" w:rsidP="001C66C3">
      <w:pPr>
        <w:pStyle w:val="BodyText"/>
      </w:pPr>
    </w:p>
    <w:p w:rsidR="00000000" w:rsidRPr="001C66C3" w:rsidP="001C66C3">
      <w:pPr>
        <w:pStyle w:val="Heading1"/>
      </w:pPr>
      <w:bookmarkStart w:id="5" w:name="O_691610"/>
      <w:bookmarkEnd w:id="5"/>
      <w:r w:rsidRPr="001C66C3">
        <w:t>Foundation Skills</w:t>
      </w:r>
    </w:p>
    <w:p w:rsidR="00000000" w:rsidRPr="001C66C3" w:rsidP="00541E0A">
      <w:pPr>
        <w:pStyle w:val="BodyText"/>
      </w:pPr>
      <w:r w:rsidRPr="001C66C3">
        <w:t xml:space="preserve">Foundation skills essential to performance are explicit in the performance criteria of this unit. Further information is available in the Resources and Infrastructure </w:t>
      </w:r>
      <w:r w:rsidRPr="001C66C3">
        <w:t>Industry Training Package Companion Volume</w:t>
      </w:r>
    </w:p>
    <w:p w:rsidR="00000000" w:rsidRPr="001C66C3" w:rsidP="001C66C3">
      <w:pPr>
        <w:pStyle w:val="Heading1"/>
      </w:pPr>
      <w:bookmarkStart w:id="6" w:name="O_691608"/>
      <w:bookmarkEnd w:id="6"/>
      <w:r w:rsidRPr="001C66C3">
        <w:t>Unit Mapping Information</w:t>
      </w:r>
    </w:p>
    <w:p w:rsidR="00541E0A" w:rsidP="00541E0A">
      <w:pPr>
        <w:pStyle w:val="BodyText"/>
      </w:pPr>
      <w:r w:rsidRPr="001C66C3">
        <w:t xml:space="preserve">RIIOGF202A Assist in the transfer of passengers and freight during helicopter operations </w:t>
      </w:r>
    </w:p>
    <w:p w:rsidR="00000000" w:rsidRPr="001C66C3" w:rsidP="001C66C3">
      <w:pPr>
        <w:pStyle w:val="Heading1"/>
      </w:pPr>
      <w:bookmarkStart w:id="7" w:name="O_691622"/>
      <w:bookmarkEnd w:id="7"/>
      <w:r w:rsidRPr="001C66C3">
        <w:t>Links</w:t>
      </w:r>
    </w:p>
    <w:p w:rsidR="00000000" w:rsidRPr="001C66C3" w:rsidP="00541E0A">
      <w:pPr>
        <w:pStyle w:val="BodyText"/>
      </w:pPr>
      <w:r w:rsidRPr="001C66C3">
        <w:t>Companion Volume implementation guides are found in VETNe</w:t>
      </w:r>
      <w:r w:rsidRPr="001C66C3">
        <w:t xml:space="preserve">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4566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C66C3" w:rsidP="00541E0A">
      <w:pPr>
        <w:pStyle w:val="BodyText"/>
        <w:sectPr w:rsidSect="001C66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66C3" w:rsidP="001C66C3">
      <w:pPr>
        <w:pStyle w:val="SuperHeading"/>
      </w:pPr>
      <w:r w:rsidRPr="001C66C3">
        <w:t>Assessment Requirements for RIIOGF202D Assist in the transfer of passengers and freight during helicopter operations</w:t>
      </w:r>
    </w:p>
    <w:p w:rsidR="00000000" w:rsidRPr="001C66C3" w:rsidP="001C66C3">
      <w:pPr>
        <w:pStyle w:val="Heading1"/>
      </w:pPr>
      <w:bookmarkStart w:id="8" w:name="O_691605"/>
      <w:bookmarkEnd w:id="8"/>
      <w:r w:rsidRPr="001C66C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41E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C3">
            <w:pPr>
              <w:pStyle w:val="Heading4"/>
              <w:rPr>
                <w:lang w:val="en-NZ"/>
              </w:rPr>
            </w:pPr>
            <w:r w:rsidRPr="001C66C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C3">
            <w:pPr>
              <w:pStyle w:val="Heading4"/>
              <w:rPr>
                <w:lang w:val="en-NZ"/>
              </w:rPr>
            </w:pPr>
            <w:r w:rsidRPr="001C66C3">
              <w:t>Comment</w:t>
            </w:r>
          </w:p>
        </w:tc>
      </w:tr>
      <w:tr w:rsidTr="00541E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This unit replaces RIIOGF202A Assist in the transfer of passengers and freight during helicopter operations</w:t>
            </w:r>
          </w:p>
        </w:tc>
      </w:tr>
      <w:tr w:rsidTr="00541E0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C3" w:rsidP="001C66C3">
            <w:pPr>
              <w:pStyle w:val="BodyText"/>
            </w:pPr>
            <w:r w:rsidRPr="001C66C3">
              <w:t>Required frequency and volume of evidence amended in Performance evidence.</w:t>
            </w:r>
          </w:p>
          <w:p w:rsidR="00000000" w:rsidRPr="001C66C3" w:rsidP="001C66C3">
            <w:pPr>
              <w:pStyle w:val="BodyText"/>
            </w:pPr>
            <w:r w:rsidRPr="001C66C3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C66C3" w:rsidP="001C66C3">
      <w:pPr>
        <w:pStyle w:val="BodyText"/>
      </w:pPr>
    </w:p>
    <w:p w:rsidR="00000000" w:rsidRPr="001C66C3" w:rsidP="001C66C3">
      <w:pPr>
        <w:pStyle w:val="AllowPageBreak"/>
      </w:pPr>
    </w:p>
    <w:p w:rsidR="00000000" w:rsidRPr="001C66C3" w:rsidP="001C66C3">
      <w:pPr>
        <w:pStyle w:val="Heading1"/>
      </w:pPr>
      <w:bookmarkStart w:id="9" w:name="O_691604"/>
      <w:bookmarkEnd w:id="9"/>
      <w:r w:rsidRPr="001C66C3">
        <w:t>Performance</w:t>
      </w:r>
      <w:r w:rsidRPr="001C66C3">
        <w:t xml:space="preserve"> Evidence</w:t>
      </w:r>
    </w:p>
    <w:p w:rsidR="00000000" w:rsidRPr="001C66C3" w:rsidP="00541E0A">
      <w:pPr>
        <w:pStyle w:val="BodyText"/>
      </w:pPr>
      <w:r w:rsidRPr="001C66C3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1C66C3">
        <w:t xml:space="preserve"> and include evidence that the candidate:</w:t>
      </w:r>
    </w:p>
    <w:p w:rsidR="00000000" w:rsidRPr="001C66C3" w:rsidP="001C66C3">
      <w:pPr>
        <w:pStyle w:val="ListBullet"/>
      </w:pPr>
      <w:r w:rsidRPr="001C66C3">
        <w:t>locates and applies applicable documentation, policies and procedures</w:t>
      </w:r>
    </w:p>
    <w:p w:rsidR="00000000" w:rsidRPr="001C66C3" w:rsidP="001C66C3">
      <w:pPr>
        <w:pStyle w:val="ListBullet"/>
      </w:pPr>
      <w:r w:rsidRPr="001C66C3">
        <w:t>implements the requirements, procedures and techniques for the safe, effective and efficient completion of assisting in the transfer of passeng</w:t>
      </w:r>
      <w:r w:rsidRPr="001C66C3">
        <w:t xml:space="preserve">ers and freight during helicopter operations including: </w:t>
      </w:r>
    </w:p>
    <w:p w:rsidR="00000000" w:rsidRPr="001C66C3" w:rsidP="001C66C3">
      <w:pPr>
        <w:pStyle w:val="ListBullet2"/>
      </w:pPr>
      <w:r w:rsidRPr="001C66C3">
        <w:t>apply legislative, organisation and site requirements and procedures for assisting in the transfer of passengers and freight during helicopter operations</w:t>
      </w:r>
    </w:p>
    <w:p w:rsidR="00000000" w:rsidRPr="001C66C3" w:rsidP="001C66C3">
      <w:pPr>
        <w:pStyle w:val="ListBullet2"/>
      </w:pPr>
      <w:r w:rsidRPr="001C66C3">
        <w:t>understand air regulations covering carriage of dangerous goods</w:t>
      </w:r>
    </w:p>
    <w:p w:rsidR="00000000" w:rsidRPr="001C66C3" w:rsidP="001C66C3">
      <w:pPr>
        <w:pStyle w:val="ListBullet2"/>
      </w:pPr>
      <w:r w:rsidRPr="001C66C3">
        <w:t>apply refuelling procedures for vehicles, drill rigs and ancillary equipment</w:t>
      </w:r>
    </w:p>
    <w:p w:rsidR="00000000" w:rsidRPr="001C66C3" w:rsidP="001C66C3">
      <w:pPr>
        <w:pStyle w:val="ListBullet"/>
      </w:pPr>
      <w:r w:rsidRPr="001C66C3">
        <w:t>works effectively with others to undertake and complete the operation of assisting in the transfer of passengers a</w:t>
      </w:r>
      <w:r w:rsidRPr="001C66C3">
        <w:t>nd freight during helicopter operations that meets all of the required outcomes including:</w:t>
      </w:r>
    </w:p>
    <w:p w:rsidR="00000000" w:rsidRPr="001C66C3" w:rsidP="001C66C3">
      <w:pPr>
        <w:pStyle w:val="ListBullet2"/>
      </w:pPr>
      <w:r w:rsidRPr="001C66C3">
        <w:t>resolving coordination requirements with others at the site prior to commencing and during work activities</w:t>
      </w:r>
    </w:p>
    <w:p w:rsidR="00000000" w:rsidRPr="001C66C3" w:rsidP="001C66C3">
      <w:pPr>
        <w:pStyle w:val="ListBullet2"/>
      </w:pPr>
      <w:r w:rsidRPr="001C66C3">
        <w:t xml:space="preserve">preparing for and organising work activities to meet all </w:t>
      </w:r>
      <w:r w:rsidRPr="001C66C3">
        <w:t>task requirements</w:t>
      </w:r>
    </w:p>
    <w:p w:rsidR="00000000" w:rsidRPr="001C66C3" w:rsidP="001C66C3">
      <w:pPr>
        <w:pStyle w:val="ListBullet2"/>
      </w:pPr>
      <w:r w:rsidRPr="001C66C3">
        <w:t>communicating clearly and concisely with others to receive and clarify work instructions</w:t>
      </w:r>
    </w:p>
    <w:p w:rsidR="00000000" w:rsidRPr="001C66C3" w:rsidP="001C66C3">
      <w:pPr>
        <w:pStyle w:val="ListBullet"/>
      </w:pPr>
      <w:r w:rsidRPr="001C66C3">
        <w:t>demonstrates completion of assisting in the transfer of passengers and freight during helicopter operations that safely, effectively and efficiently</w:t>
      </w:r>
      <w:r w:rsidRPr="001C66C3">
        <w:t xml:space="preserve"> meets all of the required outcomes on more than one (1) occasion including: </w:t>
      </w:r>
    </w:p>
    <w:p w:rsidR="00000000" w:rsidRPr="001C66C3" w:rsidP="001C66C3">
      <w:pPr>
        <w:pStyle w:val="ListBullet2"/>
      </w:pPr>
      <w:r w:rsidRPr="001C66C3">
        <w:t xml:space="preserve">preparing tools and equipment for use </w:t>
      </w:r>
    </w:p>
    <w:p w:rsidR="00000000" w:rsidRPr="001C66C3" w:rsidP="001C66C3">
      <w:pPr>
        <w:pStyle w:val="ListBullet2"/>
      </w:pPr>
      <w:r w:rsidRPr="001C66C3">
        <w:t>assembling freight and baggage</w:t>
      </w:r>
    </w:p>
    <w:p w:rsidR="00000000" w:rsidRPr="001C66C3" w:rsidP="001C66C3">
      <w:pPr>
        <w:pStyle w:val="ListBullet2"/>
      </w:pPr>
      <w:r w:rsidRPr="001C66C3">
        <w:t xml:space="preserve">controlling the transfer of passengers </w:t>
      </w:r>
    </w:p>
    <w:p w:rsidR="00000000" w:rsidRPr="001C66C3" w:rsidP="001C66C3">
      <w:pPr>
        <w:pStyle w:val="ListBullet2"/>
      </w:pPr>
      <w:r w:rsidRPr="001C66C3">
        <w:t>monitoring landing and take off</w:t>
      </w:r>
    </w:p>
    <w:p w:rsidR="00000000" w:rsidRPr="001C66C3" w:rsidP="001C66C3">
      <w:pPr>
        <w:pStyle w:val="ListBullet2"/>
      </w:pPr>
      <w:r w:rsidRPr="001C66C3">
        <w:t>safely approaching the helicopter</w:t>
      </w:r>
    </w:p>
    <w:p w:rsidR="00000000" w:rsidRPr="001C66C3" w:rsidP="001C66C3">
      <w:pPr>
        <w:pStyle w:val="AllowPageBreak"/>
      </w:pPr>
    </w:p>
    <w:p w:rsidR="00000000" w:rsidRPr="001C66C3" w:rsidP="001C66C3">
      <w:pPr>
        <w:pStyle w:val="Heading1"/>
      </w:pPr>
      <w:bookmarkStart w:id="10" w:name="O_691603"/>
      <w:bookmarkEnd w:id="10"/>
      <w:r w:rsidRPr="001C66C3">
        <w:t>Knowledge Evidence</w:t>
      </w:r>
    </w:p>
    <w:p w:rsidR="00000000" w:rsidRPr="001C66C3" w:rsidP="00541E0A">
      <w:pPr>
        <w:pStyle w:val="BodyText"/>
      </w:pPr>
      <w:r w:rsidRPr="001C66C3">
        <w:t>The candidate must demonstrate knowledge of the following in applying the assist in the transfer of passengers and freight during helicopter operations through:</w:t>
      </w:r>
    </w:p>
    <w:p w:rsidR="00000000" w:rsidRPr="001C66C3" w:rsidP="001C66C3">
      <w:pPr>
        <w:pStyle w:val="ListBullet"/>
      </w:pPr>
      <w:r w:rsidRPr="001C66C3">
        <w:t>accessing, interpreting and applying the organisation and s</w:t>
      </w:r>
      <w:r w:rsidRPr="001C66C3">
        <w:t>ite requirements and procedures for:</w:t>
      </w:r>
    </w:p>
    <w:p w:rsidR="00000000" w:rsidRPr="001C66C3" w:rsidP="001C66C3">
      <w:pPr>
        <w:pStyle w:val="ListBullet2"/>
      </w:pPr>
      <w:r w:rsidRPr="001C66C3">
        <w:t>identifying and managing risks</w:t>
      </w:r>
    </w:p>
    <w:p w:rsidR="00000000" w:rsidRPr="001C66C3" w:rsidP="001C66C3">
      <w:pPr>
        <w:pStyle w:val="ListBullet2"/>
      </w:pPr>
      <w:r w:rsidRPr="001C66C3">
        <w:t>identifying, addressing and reporting environmental issues</w:t>
      </w:r>
    </w:p>
    <w:p w:rsidR="00000000" w:rsidRPr="001C66C3" w:rsidP="001C66C3">
      <w:pPr>
        <w:pStyle w:val="ListBullet2"/>
      </w:pPr>
      <w:r w:rsidRPr="001C66C3">
        <w:t>setting up work activity</w:t>
      </w:r>
    </w:p>
    <w:p w:rsidR="00000000" w:rsidRPr="001C66C3" w:rsidP="001C66C3">
      <w:pPr>
        <w:pStyle w:val="ListBullet2"/>
      </w:pPr>
      <w:r w:rsidRPr="001C66C3">
        <w:t>site isolation, signage and erecting barriers</w:t>
      </w:r>
    </w:p>
    <w:p w:rsidR="00000000" w:rsidRPr="001C66C3" w:rsidP="001C66C3">
      <w:pPr>
        <w:pStyle w:val="ListBullet2"/>
      </w:pPr>
      <w:r w:rsidRPr="001C66C3">
        <w:t>work health and safety</w:t>
      </w:r>
    </w:p>
    <w:p w:rsidR="00000000" w:rsidRPr="001C66C3" w:rsidP="001C66C3">
      <w:pPr>
        <w:pStyle w:val="ListBullet2"/>
      </w:pPr>
      <w:r w:rsidRPr="001C66C3">
        <w:t>selecting and checking for faults,</w:t>
      </w:r>
      <w:r w:rsidRPr="001C66C3">
        <w:t xml:space="preserve"> all plant, tools and equipment to carry out tasks</w:t>
      </w:r>
    </w:p>
    <w:p w:rsidR="00000000" w:rsidRPr="001C66C3" w:rsidP="001C66C3">
      <w:pPr>
        <w:pStyle w:val="ListBullet2"/>
      </w:pPr>
      <w:r w:rsidRPr="001C66C3">
        <w:t>carrying out work to specifications</w:t>
      </w:r>
    </w:p>
    <w:p w:rsidR="00000000" w:rsidRPr="001C66C3" w:rsidP="001C66C3">
      <w:pPr>
        <w:pStyle w:val="ListBullet"/>
      </w:pPr>
      <w:r w:rsidRPr="001C66C3">
        <w:t>safe lifting and handling techniques</w:t>
      </w:r>
    </w:p>
    <w:p w:rsidR="00000000" w:rsidRPr="001C66C3" w:rsidP="001C66C3">
      <w:pPr>
        <w:pStyle w:val="ListBullet"/>
      </w:pPr>
      <w:r w:rsidRPr="001C66C3">
        <w:t>safe handling of passengers</w:t>
      </w:r>
    </w:p>
    <w:p w:rsidR="00000000" w:rsidRPr="001C66C3" w:rsidP="001C66C3">
      <w:pPr>
        <w:pStyle w:val="ListBullet"/>
      </w:pPr>
      <w:r w:rsidRPr="001C66C3">
        <w:t>safe boarding methods</w:t>
      </w:r>
    </w:p>
    <w:p w:rsidR="00000000" w:rsidRPr="001C66C3" w:rsidP="001C66C3">
      <w:pPr>
        <w:pStyle w:val="ListBullet"/>
      </w:pPr>
      <w:r w:rsidRPr="001C66C3">
        <w:t>hazards associated with approaching the aircraft</w:t>
      </w:r>
    </w:p>
    <w:p w:rsidR="00000000" w:rsidRPr="001C66C3" w:rsidP="001C66C3">
      <w:pPr>
        <w:pStyle w:val="ListBullet"/>
      </w:pPr>
      <w:r w:rsidRPr="001C66C3">
        <w:t>understanding cargo handling/weight distribution requirements</w:t>
      </w:r>
    </w:p>
    <w:p w:rsidR="00000000" w:rsidRPr="001C66C3" w:rsidP="001C66C3">
      <w:pPr>
        <w:pStyle w:val="ListBullet"/>
      </w:pPr>
      <w:r w:rsidRPr="001C66C3">
        <w:t>understanding offshore technology</w:t>
      </w:r>
    </w:p>
    <w:p w:rsidR="00000000" w:rsidRPr="001C66C3" w:rsidP="001C66C3">
      <w:pPr>
        <w:pStyle w:val="AllowPageBreak"/>
      </w:pPr>
    </w:p>
    <w:p w:rsidR="00000000" w:rsidRPr="001C66C3" w:rsidP="001C66C3">
      <w:pPr>
        <w:pStyle w:val="Heading1"/>
      </w:pPr>
      <w:bookmarkStart w:id="11" w:name="O_691602"/>
      <w:bookmarkEnd w:id="11"/>
      <w:r w:rsidRPr="001C66C3">
        <w:t>Assessment Conditions</w:t>
      </w:r>
    </w:p>
    <w:p w:rsidR="00000000" w:rsidRPr="001C66C3" w:rsidP="001C66C3">
      <w:pPr>
        <w:pStyle w:val="ListBullet"/>
      </w:pPr>
      <w:r w:rsidRPr="001C66C3">
        <w:t>An assessor of this unit must satisfy the requirements of the NVR/AQTF or their successors; and Industry regulations for</w:t>
      </w:r>
      <w:r w:rsidRPr="001C66C3">
        <w:t xml:space="preserve"> certification and licensing; and, </w:t>
      </w:r>
    </w:p>
    <w:p w:rsidR="00000000" w:rsidRPr="001C66C3" w:rsidP="001C66C3">
      <w:pPr>
        <w:pStyle w:val="ListBullet"/>
      </w:pPr>
      <w:r w:rsidRPr="001C66C3">
        <w:t>this unit must be assessed in the context of this sector’s work environment; and,</w:t>
      </w:r>
    </w:p>
    <w:p w:rsidR="00000000" w:rsidRPr="001C66C3" w:rsidP="001C66C3">
      <w:pPr>
        <w:pStyle w:val="ListBullet"/>
      </w:pPr>
      <w:r w:rsidRPr="001C66C3">
        <w:t>this unit must be assessed in compliance with relevant legislation/regulation and using policies, procedures, processes and operational ma</w:t>
      </w:r>
      <w:r w:rsidRPr="001C66C3">
        <w:t>nuals directly related to the industry sector for which it is being assessed; and,</w:t>
      </w:r>
    </w:p>
    <w:p w:rsidR="00000000" w:rsidRPr="001C66C3" w:rsidP="001C66C3">
      <w:pPr>
        <w:pStyle w:val="ListBullet"/>
      </w:pPr>
      <w:r w:rsidRPr="001C66C3">
        <w:t>assessment may be conducted in conjunction with the assessment of other Units of Competency; and,</w:t>
      </w:r>
    </w:p>
    <w:p w:rsidR="00000000" w:rsidRPr="001C66C3" w:rsidP="001C66C3">
      <w:pPr>
        <w:pStyle w:val="ListBullet"/>
      </w:pPr>
      <w:r w:rsidRPr="001C66C3">
        <w:t>assessment must confirm consistent performance can be applied in a range of</w:t>
      </w:r>
      <w:r w:rsidRPr="001C66C3">
        <w:t xml:space="preserve"> relevant workplace circumstances; and,</w:t>
      </w:r>
    </w:p>
    <w:p w:rsidR="00000000" w:rsidRPr="001C66C3" w:rsidP="001C66C3">
      <w:pPr>
        <w:pStyle w:val="ListBullet"/>
      </w:pPr>
      <w:r w:rsidRPr="001C66C3">
        <w:t>assessors must demonstrate the performance evidence, and knowledge evidence as outlined in this Unit of Competency, and through the minimum years of current* work experience specified below in an Industry sector rele</w:t>
      </w:r>
      <w:r w:rsidRPr="001C66C3">
        <w:t>vant to the outcomes of the unit; or,</w:t>
      </w:r>
    </w:p>
    <w:p w:rsidR="00000000" w:rsidRPr="001C66C3" w:rsidP="001C66C3">
      <w:pPr>
        <w:pStyle w:val="ListBullet"/>
      </w:pPr>
      <w:r w:rsidRPr="001C66C3">
        <w:t>where the assessor does not meet experience requirements a co-assessment or partnership arrangement must exist between the qualified assessor and an Industry subject matter expert. The Industry subject matter expert sh</w:t>
      </w:r>
      <w:r w:rsidRPr="001C66C3">
        <w:t>ould hold the unit being assessed (or an equivalent unit) and/or demonstrate equivalence of skills and knowledge at the unit level. An Industry technical expert must also demonstrate skills and knowledge from the minimum years of current work experience sp</w:t>
      </w:r>
      <w:r w:rsidRPr="001C66C3">
        <w:t>ecified below in the Industry sector, including time spent in roles related to the unit being assessed; and,</w:t>
      </w:r>
    </w:p>
    <w:p w:rsidR="00000000" w:rsidRPr="001C66C3" w:rsidP="001C66C3">
      <w:pPr>
        <w:pStyle w:val="ListBullet"/>
      </w:pPr>
      <w:r w:rsidRPr="001C66C3">
        <w:t>assessor and Industry subject matter expert requirements differ depending on the Australian Qualifications Framework Level (AQF) of the qualificati</w:t>
      </w:r>
      <w:r w:rsidRPr="001C66C3">
        <w:t>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C66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6C3">
            <w:pPr>
              <w:pStyle w:val="SubHeading1"/>
              <w:rPr>
                <w:lang w:val="en-NZ"/>
              </w:rPr>
            </w:pPr>
            <w:r w:rsidRPr="001C66C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6C3">
            <w:pPr>
              <w:pStyle w:val="SubHeading1"/>
              <w:rPr>
                <w:lang w:val="en-NZ"/>
              </w:rPr>
            </w:pPr>
            <w:r w:rsidRPr="001C66C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6C3">
            <w:pPr>
              <w:pStyle w:val="SubHeading1"/>
              <w:rPr>
                <w:lang w:val="en-NZ"/>
              </w:rPr>
            </w:pPr>
            <w:r w:rsidRPr="001C66C3">
              <w:t>Required assessor or Industry subject matter expert experience</w:t>
            </w:r>
          </w:p>
        </w:tc>
      </w:tr>
      <w:tr w:rsidTr="001C66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1 Year</w:t>
            </w:r>
          </w:p>
        </w:tc>
      </w:tr>
      <w:tr w:rsidTr="001C66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2 Years</w:t>
            </w:r>
          </w:p>
        </w:tc>
      </w:tr>
      <w:tr w:rsidTr="001C66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3 Years</w:t>
            </w:r>
          </w:p>
        </w:tc>
      </w:tr>
      <w:tr w:rsidTr="001C66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5 Years</w:t>
            </w:r>
          </w:p>
        </w:tc>
      </w:tr>
      <w:tr w:rsidTr="001C66C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66C3">
            <w:pPr>
              <w:pStyle w:val="BodyText"/>
              <w:rPr>
                <w:lang w:val="en-NZ"/>
              </w:rPr>
            </w:pPr>
            <w:r w:rsidRPr="001C66C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C66C3" w:rsidP="001C66C3">
            <w:pPr>
              <w:pStyle w:val="BodyText"/>
            </w:pPr>
            <w:r w:rsidRPr="001C66C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1C66C3">
              <w:t>ndard is specified should comply with any relevant regulation.</w:t>
            </w:r>
          </w:p>
        </w:tc>
      </w:tr>
    </w:tbl>
    <w:p w:rsidR="00000000" w:rsidRPr="001C66C3" w:rsidP="00541E0A">
      <w:pPr>
        <w:pStyle w:val="BodyText"/>
      </w:pPr>
      <w:r w:rsidRPr="001C66C3">
        <w:t>*Assessors can demonstrate current work experience through employment within Industry in a role relevant to the outcomes of the Unit; or, for external assessors this can be demonstrated throu</w:t>
      </w:r>
      <w:r w:rsidRPr="001C66C3">
        <w:t>gh exposure to Industry by conducting frequent site assessments across various locations.</w:t>
      </w:r>
    </w:p>
    <w:p w:rsidR="00541E0A" w:rsidP="00541E0A">
      <w:pPr>
        <w:pStyle w:val="BodyText"/>
      </w:pPr>
      <w:r w:rsidRPr="001C66C3">
        <w:t>**Where a unit is being delivered outside of a Qualification the first numeric character in the Unit code should be considered to indicate the AQF level</w:t>
      </w:r>
    </w:p>
    <w:p w:rsidR="00000000" w:rsidRPr="001C66C3" w:rsidP="001C66C3">
      <w:pPr>
        <w:pStyle w:val="Heading1"/>
      </w:pPr>
      <w:bookmarkStart w:id="12" w:name="O_691627"/>
      <w:bookmarkEnd w:id="12"/>
      <w:r w:rsidRPr="001C66C3">
        <w:t>Links</w:t>
      </w:r>
    </w:p>
    <w:p w:rsidR="00000000" w:rsidRPr="001C66C3" w:rsidP="00541E0A">
      <w:pPr>
        <w:pStyle w:val="BodyText"/>
      </w:pPr>
      <w:r w:rsidRPr="001C66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4566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C66C3" w:rsidP="001C66C3"/>
    <w:sectPr w:rsidSect="001C66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C3" w:rsidRPr="00541E0A" w:rsidP="00541E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0A" w:rsidP="001C6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1E0A" w:rsidP="001C6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41E0A" w:rsidP="001C66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C3" w:rsidP="001C6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1E0A">
      <w:t>Approved</w:t>
    </w:r>
    <w:r w:rsidR="00541E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1E0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1E0A">
      <w:rPr>
        <w:noProof/>
      </w:rPr>
      <w:t>5</w:t>
    </w:r>
    <w:r>
      <w:rPr>
        <w:noProof/>
      </w:rPr>
      <w:fldChar w:fldCharType="end"/>
    </w:r>
  </w:p>
  <w:p w:rsidR="001C66C3" w:rsidP="001C6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1E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1E0A">
      <w:t>Mining and Automotive Skills Alliance</w:t>
    </w:r>
    <w:r w:rsidR="00541E0A">
      <w:fldChar w:fldCharType="end"/>
    </w:r>
  </w:p>
  <w:p w:rsidR="001C66C3" w:rsidP="001C66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6C3" w:rsidRPr="00541E0A" w:rsidP="00541E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E0A" w:rsidRPr="002D2AF8" w:rsidP="001C6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RIIOGF202D Assist in the transfer of passengers and freight during helicopter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41E0A" w:rsidP="001C66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C3" w:rsidRPr="002D2AF8" w:rsidP="001C6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1E0A">
      <w:t>RIIOGF202D Assist in the transfer of passengers and freight during helicopter operations</w:t>
    </w:r>
    <w:r w:rsidR="00541E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1E0A">
      <w:rPr>
        <w:noProof/>
      </w:rPr>
      <w:t>2 March 2025</w:t>
    </w:r>
    <w:r>
      <w:fldChar w:fldCharType="end"/>
    </w:r>
  </w:p>
  <w:p w:rsidR="001C66C3" w:rsidP="001C66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6043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02F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586C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6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6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6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6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6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6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6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6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6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6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6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6C3"/>
  </w:style>
  <w:style w:type="character" w:customStyle="1" w:styleId="Heading1Char">
    <w:name w:val="Heading 1 Char"/>
    <w:basedOn w:val="DefaultParagraphFont"/>
    <w:link w:val="Heading1"/>
    <w:rsid w:val="001C66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6C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C66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6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66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66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66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6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1C66C3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1C66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6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6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6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6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6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6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6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6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6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6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6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6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6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66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66C3"/>
    <w:rPr>
      <w:b/>
      <w:spacing w:val="0"/>
    </w:rPr>
  </w:style>
  <w:style w:type="paragraph" w:customStyle="1" w:styleId="SuperTitle">
    <w:name w:val="SuperTitle"/>
    <w:basedOn w:val="Title"/>
    <w:rsid w:val="001C66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6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6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66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6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6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6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6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6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6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6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6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6C3"/>
    <w:rPr>
      <w:i/>
    </w:rPr>
  </w:style>
  <w:style w:type="paragraph" w:styleId="Caption">
    <w:name w:val="caption"/>
    <w:basedOn w:val="BodyText"/>
    <w:next w:val="Normal"/>
    <w:qFormat/>
    <w:rsid w:val="001C66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6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6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6C3"/>
  </w:style>
  <w:style w:type="paragraph" w:styleId="TableofFigures">
    <w:name w:val="table of figures"/>
    <w:basedOn w:val="Normal"/>
    <w:next w:val="Normal"/>
    <w:semiHidden/>
    <w:rsid w:val="001C66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6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66C3"/>
    <w:rPr>
      <w:rFonts w:ascii="Wingdings" w:hAnsi="Wingdings"/>
    </w:rPr>
  </w:style>
  <w:style w:type="paragraph" w:customStyle="1" w:styleId="TableHeading">
    <w:name w:val="Table Heading"/>
    <w:basedOn w:val="HeadingBase"/>
    <w:rsid w:val="001C66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6C3"/>
    <w:rPr>
      <w:color w:val="0033CC"/>
      <w:u w:val="none"/>
    </w:rPr>
  </w:style>
  <w:style w:type="paragraph" w:customStyle="1" w:styleId="BodyTextRight">
    <w:name w:val="Body Text Right"/>
    <w:basedOn w:val="BodyText"/>
    <w:rsid w:val="001C66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6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6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6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6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6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6C3"/>
    <w:rPr>
      <w:sz w:val="32"/>
    </w:rPr>
  </w:style>
  <w:style w:type="paragraph" w:customStyle="1" w:styleId="HeadingProcedure">
    <w:name w:val="Heading Procedure"/>
    <w:basedOn w:val="HeadingBase"/>
    <w:next w:val="Normal"/>
    <w:rsid w:val="001C66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6C3"/>
    <w:pPr>
      <w:spacing w:before="60" w:after="60"/>
    </w:pPr>
  </w:style>
  <w:style w:type="paragraph" w:styleId="ListContinue">
    <w:name w:val="List Continue"/>
    <w:basedOn w:val="List"/>
    <w:rsid w:val="001C66C3"/>
    <w:pPr>
      <w:ind w:firstLine="0"/>
    </w:pPr>
  </w:style>
  <w:style w:type="paragraph" w:customStyle="1" w:styleId="ListNote">
    <w:name w:val="List Note"/>
    <w:basedOn w:val="List"/>
    <w:rsid w:val="001C66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6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6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6C3"/>
    <w:rPr>
      <w:rFonts w:ascii="Courier New" w:hAnsi="Courier New"/>
    </w:rPr>
  </w:style>
  <w:style w:type="paragraph" w:customStyle="1" w:styleId="NoteBullet">
    <w:name w:val="Note Bullet"/>
    <w:basedOn w:val="Note"/>
    <w:rsid w:val="001C66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6C3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1C66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6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66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6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6C3"/>
    <w:rPr>
      <w:b/>
      <w:smallCaps/>
    </w:rPr>
  </w:style>
  <w:style w:type="paragraph" w:customStyle="1" w:styleId="TableListNumber">
    <w:name w:val="Table List Number"/>
    <w:basedOn w:val="ListNumber"/>
    <w:rsid w:val="001C66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6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6C3"/>
    <w:pPr>
      <w:numPr>
        <w:numId w:val="9"/>
      </w:numPr>
    </w:pPr>
  </w:style>
  <w:style w:type="paragraph" w:customStyle="1" w:styleId="ListAlpha2">
    <w:name w:val="List Alpha 2"/>
    <w:basedOn w:val="List2"/>
    <w:rsid w:val="001C66C3"/>
    <w:pPr>
      <w:numPr>
        <w:numId w:val="8"/>
      </w:numPr>
    </w:pPr>
  </w:style>
  <w:style w:type="paragraph" w:styleId="List2">
    <w:name w:val="List 2"/>
    <w:basedOn w:val="BodyText"/>
    <w:rsid w:val="001C66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6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6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6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6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6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66C3"/>
    <w:pPr>
      <w:numPr>
        <w:numId w:val="4"/>
      </w:numPr>
    </w:pPr>
  </w:style>
  <w:style w:type="paragraph" w:styleId="ListContinue2">
    <w:name w:val="List Continue 2"/>
    <w:basedOn w:val="List2"/>
    <w:rsid w:val="001C66C3"/>
    <w:pPr>
      <w:ind w:firstLine="0"/>
    </w:pPr>
  </w:style>
  <w:style w:type="paragraph" w:styleId="ListContinue3">
    <w:name w:val="List Continue 3"/>
    <w:basedOn w:val="List3"/>
    <w:rsid w:val="001C66C3"/>
    <w:pPr>
      <w:ind w:left="1021" w:firstLine="0"/>
    </w:pPr>
  </w:style>
  <w:style w:type="paragraph" w:styleId="ListContinue4">
    <w:name w:val="List Continue 4"/>
    <w:basedOn w:val="List4"/>
    <w:rsid w:val="001C66C3"/>
    <w:pPr>
      <w:ind w:firstLine="0"/>
    </w:pPr>
  </w:style>
  <w:style w:type="paragraph" w:styleId="ListContinue5">
    <w:name w:val="List Continue 5"/>
    <w:basedOn w:val="List5"/>
    <w:rsid w:val="001C66C3"/>
    <w:pPr>
      <w:ind w:firstLine="0"/>
    </w:pPr>
  </w:style>
  <w:style w:type="paragraph" w:styleId="ListNumber3">
    <w:name w:val="List Number 3"/>
    <w:basedOn w:val="List3"/>
    <w:rsid w:val="001C66C3"/>
    <w:pPr>
      <w:numPr>
        <w:numId w:val="5"/>
      </w:numPr>
    </w:pPr>
  </w:style>
  <w:style w:type="paragraph" w:styleId="ListNumber4">
    <w:name w:val="List Number 4"/>
    <w:basedOn w:val="List4"/>
    <w:rsid w:val="001C66C3"/>
    <w:pPr>
      <w:numPr>
        <w:numId w:val="6"/>
      </w:numPr>
    </w:pPr>
  </w:style>
  <w:style w:type="paragraph" w:styleId="ListNumber5">
    <w:name w:val="List Number 5"/>
    <w:basedOn w:val="List5"/>
    <w:rsid w:val="001C66C3"/>
    <w:pPr>
      <w:numPr>
        <w:numId w:val="7"/>
      </w:numPr>
    </w:pPr>
  </w:style>
  <w:style w:type="paragraph" w:styleId="BlockText">
    <w:name w:val="Block Text"/>
    <w:basedOn w:val="Normal"/>
    <w:rsid w:val="001C66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6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6C3"/>
    <w:rPr>
      <w:sz w:val="16"/>
      <w:vertAlign w:val="superscript"/>
    </w:rPr>
  </w:style>
  <w:style w:type="character" w:customStyle="1" w:styleId="Symbols">
    <w:name w:val="Symbols"/>
    <w:basedOn w:val="DefaultParagraphFont"/>
    <w:rsid w:val="001C66C3"/>
    <w:rPr>
      <w:rFonts w:ascii="Symbol" w:hAnsi="Symbol"/>
    </w:rPr>
  </w:style>
  <w:style w:type="character" w:customStyle="1" w:styleId="MenuOptions">
    <w:name w:val="Menu Options"/>
    <w:basedOn w:val="DefaultParagraphFont"/>
    <w:rsid w:val="001C66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6C3"/>
    <w:rPr>
      <w:b/>
    </w:rPr>
  </w:style>
  <w:style w:type="character" w:customStyle="1" w:styleId="Underlined">
    <w:name w:val="Underlined"/>
    <w:basedOn w:val="DefaultParagraphFont"/>
    <w:rsid w:val="001C66C3"/>
    <w:rPr>
      <w:u w:val="single"/>
    </w:rPr>
  </w:style>
  <w:style w:type="paragraph" w:customStyle="1" w:styleId="TableBodyTextRight">
    <w:name w:val="Table Body Text Right"/>
    <w:basedOn w:val="TableBodyText"/>
    <w:rsid w:val="001C66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6C3"/>
    <w:rPr>
      <w:sz w:val="18"/>
    </w:rPr>
  </w:style>
  <w:style w:type="paragraph" w:customStyle="1" w:styleId="BodySmallRight">
    <w:name w:val="Body Small Right"/>
    <w:basedOn w:val="BodyTextRight"/>
    <w:rsid w:val="001C66C3"/>
    <w:rPr>
      <w:sz w:val="18"/>
      <w:szCs w:val="18"/>
    </w:rPr>
  </w:style>
  <w:style w:type="paragraph" w:customStyle="1" w:styleId="MarginEdition">
    <w:name w:val="Margin Edition"/>
    <w:basedOn w:val="MarginNote"/>
    <w:rsid w:val="001C66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6C3"/>
    <w:rPr>
      <w:sz w:val="2"/>
      <w:szCs w:val="2"/>
    </w:rPr>
  </w:style>
  <w:style w:type="character" w:customStyle="1" w:styleId="Small">
    <w:name w:val="Small"/>
    <w:basedOn w:val="DefaultParagraphFont"/>
    <w:rsid w:val="001C66C3"/>
    <w:rPr>
      <w:sz w:val="16"/>
    </w:rPr>
  </w:style>
  <w:style w:type="paragraph" w:customStyle="1" w:styleId="WideTable">
    <w:name w:val="Wide Table"/>
    <w:basedOn w:val="Normal"/>
    <w:rsid w:val="001C66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6C3"/>
  </w:style>
  <w:style w:type="paragraph" w:styleId="Quote">
    <w:name w:val="Quote"/>
    <w:basedOn w:val="Heading1"/>
    <w:link w:val="QuoteChar"/>
    <w:qFormat/>
    <w:rsid w:val="001C66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6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6C3"/>
    <w:pPr>
      <w:pageBreakBefore/>
    </w:pPr>
  </w:style>
  <w:style w:type="paragraph" w:customStyle="1" w:styleId="Border">
    <w:name w:val="Border"/>
    <w:basedOn w:val="Normal"/>
    <w:qFormat/>
    <w:rsid w:val="001C66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6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6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6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6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6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6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6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6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6C3"/>
    <w:rPr>
      <w:u w:val="single"/>
    </w:rPr>
  </w:style>
  <w:style w:type="character" w:customStyle="1" w:styleId="BoldandItalics">
    <w:name w:val="Bold and Italics"/>
    <w:qFormat/>
    <w:rsid w:val="001C66C3"/>
    <w:rPr>
      <w:b/>
      <w:i/>
      <w:u w:val="none"/>
    </w:rPr>
  </w:style>
  <w:style w:type="paragraph" w:styleId="BalloonText">
    <w:name w:val="Balloon Text"/>
    <w:basedOn w:val="Normal"/>
    <w:link w:val="BalloonTextChar"/>
    <w:rsid w:val="001C6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6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6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6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6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6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6C3"/>
    <w:pPr>
      <w:spacing w:before="0" w:after="0"/>
    </w:pPr>
  </w:style>
  <w:style w:type="paragraph" w:customStyle="1" w:styleId="BodyTextBold">
    <w:name w:val="Body Text Bold"/>
    <w:basedOn w:val="BodyText"/>
    <w:qFormat/>
    <w:rsid w:val="001C66C3"/>
    <w:rPr>
      <w:b/>
    </w:rPr>
  </w:style>
  <w:style w:type="character" w:styleId="Hyperlink">
    <w:name w:val="Hyperlink"/>
    <w:basedOn w:val="DefaultParagraphFont"/>
    <w:uiPriority w:val="99"/>
    <w:unhideWhenUsed/>
    <w:rsid w:val="00541E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1370</Words>
  <Characters>8605</Characters>
  <Application>Microsoft Office Word</Application>
  <DocSecurity>0</DocSecurity>
  <Lines>232</Lines>
  <Paragraphs>144</Paragraphs>
  <ScaleCrop>false</ScaleCrop>
  <Company>Author-it Software Corporation Ltd.</Company>
  <LinksUpToDate>false</LinksUpToDate>
  <CharactersWithSpaces>9831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RIIOGF202D Assist in the transfer of passengers and freight during helicopter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2025-03-02T03:17:00Z</dcterms:created>
  <dcterms:modified xsi:type="dcterms:W3CDTF">2025-03-02T03:17:00Z</dcterms:modified>
</cp:coreProperties>
</file>