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9A3" w:rsidP="000C09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RIIOGD508D Manage well completion and abandonment</w:t>
      </w:r>
      <w:r>
        <w:fldChar w:fldCharType="end"/>
      </w:r>
    </w:p>
    <w:p w:rsidR="000C09A3" w:rsidP="000C09A3">
      <w:pPr>
        <w:pStyle w:val="Version"/>
        <w:sectPr w:rsidSect="00C256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256FA" w:rsidP="00C256FA">
      <w:pPr>
        <w:pStyle w:val="SuperHeading"/>
      </w:pPr>
      <w:r w:rsidRPr="00C256FA">
        <w:t>RIIOGD508D Manage well completion and abandonment</w:t>
      </w:r>
    </w:p>
    <w:p w:rsidR="00000000" w:rsidRPr="00C256FA" w:rsidP="00C256FA">
      <w:pPr>
        <w:pStyle w:val="Heading1"/>
      </w:pPr>
      <w:bookmarkStart w:id="1" w:name="O_691552"/>
      <w:bookmarkEnd w:id="1"/>
      <w:r w:rsidRPr="00C256F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C09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6FA">
            <w:pPr>
              <w:pStyle w:val="Heading4"/>
              <w:rPr>
                <w:lang w:val="en-NZ"/>
              </w:rPr>
            </w:pPr>
            <w:r w:rsidRPr="00C256F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6FA">
            <w:pPr>
              <w:pStyle w:val="Heading4"/>
              <w:rPr>
                <w:lang w:val="en-NZ"/>
              </w:rPr>
            </w:pPr>
            <w:r w:rsidRPr="00C256FA">
              <w:t>Comment</w:t>
            </w:r>
          </w:p>
        </w:tc>
      </w:tr>
      <w:tr w:rsidTr="000C09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6FA">
            <w:pPr>
              <w:pStyle w:val="BodyText"/>
              <w:rPr>
                <w:lang w:val="en-NZ"/>
              </w:rPr>
            </w:pPr>
            <w:r w:rsidRPr="00C256F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6FA">
            <w:pPr>
              <w:pStyle w:val="BodyText"/>
              <w:rPr>
                <w:lang w:val="en-NZ"/>
              </w:rPr>
            </w:pPr>
            <w:r w:rsidRPr="00C256FA">
              <w:t>This unit replaces RIIOGD508A Manage well completion and abandonment</w:t>
            </w:r>
          </w:p>
        </w:tc>
      </w:tr>
      <w:tr w:rsidTr="000C09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6FA">
            <w:pPr>
              <w:pStyle w:val="BodyText"/>
              <w:rPr>
                <w:lang w:val="en-NZ"/>
              </w:rPr>
            </w:pPr>
            <w:r w:rsidRPr="00C256F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6FA">
            <w:pPr>
              <w:pStyle w:val="BodyText"/>
              <w:rPr>
                <w:lang w:val="en-NZ"/>
              </w:rPr>
            </w:pPr>
            <w:r w:rsidRPr="00C256FA">
              <w:t>Performance Criteria amended to make requirements more explicit.</w:t>
            </w:r>
          </w:p>
        </w:tc>
      </w:tr>
      <w:tr w:rsidTr="000C09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6FA">
            <w:pPr>
              <w:pStyle w:val="BodyText"/>
              <w:rPr>
                <w:lang w:val="en-NZ"/>
              </w:rPr>
            </w:pPr>
            <w:r w:rsidRPr="00C256FA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6FA" w:rsidP="00C256FA">
            <w:pPr>
              <w:pStyle w:val="BodyText"/>
            </w:pPr>
            <w:r w:rsidRPr="00C256FA">
              <w:t>Required frequency and volume of evidence amended in Performance evidence.</w:t>
            </w:r>
          </w:p>
          <w:p w:rsidR="00000000" w:rsidRPr="00C256FA" w:rsidP="00C256FA">
            <w:pPr>
              <w:pStyle w:val="BodyText"/>
            </w:pPr>
            <w:r w:rsidRPr="00C256FA">
              <w:t>Substantial amendments made in Assessment Conditions field, including: references to Industry Sectors, assessor and subject matter expert experience requirements, how assessment sho</w:t>
            </w:r>
            <w:r w:rsidRPr="00C256FA">
              <w:t>uld be conducted and what it should confirm.</w:t>
            </w:r>
          </w:p>
        </w:tc>
      </w:tr>
    </w:tbl>
    <w:p w:rsidR="00000000" w:rsidRPr="00C256FA" w:rsidP="00C256FA">
      <w:pPr>
        <w:pStyle w:val="BodyText"/>
      </w:pPr>
    </w:p>
    <w:p w:rsidR="00000000" w:rsidRPr="00C256FA" w:rsidP="00C256FA">
      <w:pPr>
        <w:pStyle w:val="AllowPageBreak"/>
      </w:pPr>
    </w:p>
    <w:p w:rsidR="00000000" w:rsidRPr="00C256FA" w:rsidP="00C256FA">
      <w:pPr>
        <w:pStyle w:val="Heading1"/>
      </w:pPr>
      <w:bookmarkStart w:id="2" w:name="O_691551"/>
      <w:bookmarkEnd w:id="2"/>
      <w:r w:rsidRPr="00C256FA">
        <w:t>Application</w:t>
      </w:r>
    </w:p>
    <w:p w:rsidR="00000000" w:rsidRPr="00C256FA" w:rsidP="000C09A3">
      <w:pPr>
        <w:pStyle w:val="BodyText"/>
      </w:pPr>
      <w:r w:rsidRPr="00C256FA">
        <w:t xml:space="preserve">This unit describes a participant’s skills and knowledge required to apply manage well completion and abandonment in Drilling. </w:t>
      </w:r>
    </w:p>
    <w:p w:rsidR="00000000" w:rsidRPr="00C256FA" w:rsidP="000C09A3">
      <w:pPr>
        <w:pStyle w:val="BodyText"/>
      </w:pPr>
      <w:r w:rsidRPr="00C256FA">
        <w:t>This unit is appropriate for those working in superv</w:t>
      </w:r>
      <w:r w:rsidRPr="00C256FA">
        <w:t>isory roles.</w:t>
      </w:r>
    </w:p>
    <w:p w:rsidR="000C09A3" w:rsidP="000C09A3">
      <w:pPr>
        <w:pStyle w:val="BodyText"/>
      </w:pPr>
      <w:r w:rsidRPr="00C256FA">
        <w:t>No licensing, legislation, or certification requirements apply to this unit at the time of publication.</w:t>
      </w:r>
    </w:p>
    <w:p w:rsidR="00000000" w:rsidRPr="00C256FA" w:rsidP="00C256FA">
      <w:pPr>
        <w:pStyle w:val="Heading1"/>
      </w:pPr>
      <w:bookmarkStart w:id="3" w:name="O_691550"/>
      <w:bookmarkEnd w:id="3"/>
      <w:r w:rsidRPr="00C256FA">
        <w:t>Unit Sector</w:t>
      </w:r>
    </w:p>
    <w:p w:rsidR="00000000" w:rsidRPr="00C256FA" w:rsidP="000C09A3">
      <w:pPr>
        <w:pStyle w:val="BodyText"/>
      </w:pPr>
      <w:r w:rsidRPr="00C256FA">
        <w:t>Drilling</w:t>
      </w:r>
    </w:p>
    <w:p w:rsidR="00000000" w:rsidRPr="00C256FA" w:rsidP="00C256FA">
      <w:pPr>
        <w:pStyle w:val="Heading1"/>
      </w:pPr>
      <w:bookmarkStart w:id="4" w:name="O_691549"/>
      <w:bookmarkEnd w:id="4"/>
      <w:r w:rsidRPr="00C256F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256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6FA">
            <w:pPr>
              <w:pStyle w:val="BodyText"/>
              <w:rPr>
                <w:lang w:val="en-NZ"/>
              </w:rPr>
            </w:pPr>
            <w:r w:rsidRPr="00C256FA">
              <w:t>1.  Plan and prepare for managing well completion and abandonment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6FA" w:rsidP="00C256FA">
            <w:pPr>
              <w:pStyle w:val="BodyText"/>
            </w:pPr>
            <w:r w:rsidRPr="00C256FA">
              <w:t>1.1</w:t>
            </w:r>
            <w:r w:rsidRPr="00C256FA">
              <w:tab/>
              <w:t xml:space="preserve">Access, interpret and apply documentation for managing well completion and abandonment and ensure the work activity is compliant </w:t>
            </w:r>
          </w:p>
          <w:p w:rsidR="00000000" w:rsidRPr="00C256FA" w:rsidP="00C256FA">
            <w:pPr>
              <w:pStyle w:val="BodyText"/>
            </w:pPr>
            <w:r w:rsidRPr="00C256FA">
              <w:t>1.2</w:t>
            </w:r>
            <w:r w:rsidRPr="00C256FA">
              <w:tab/>
              <w:t>Obtain, read, interpret, clarify and confirm work re</w:t>
            </w:r>
            <w:r w:rsidRPr="00C256FA">
              <w:t>quirements</w:t>
            </w:r>
          </w:p>
          <w:p w:rsidR="00000000" w:rsidRPr="00C256FA" w:rsidP="00C256FA">
            <w:pPr>
              <w:pStyle w:val="BodyText"/>
            </w:pPr>
            <w:r w:rsidRPr="00C256FA">
              <w:t>1.3</w:t>
            </w:r>
            <w:r w:rsidRPr="00C256FA">
              <w:tab/>
              <w:t>Identify and address potential hazards, risks and environmental issues and implement control measures</w:t>
            </w:r>
          </w:p>
          <w:p w:rsidR="00000000" w:rsidRPr="00C256FA" w:rsidP="00C256FA">
            <w:pPr>
              <w:pStyle w:val="BodyText"/>
            </w:pPr>
            <w:r w:rsidRPr="00C256FA">
              <w:t>1.4</w:t>
            </w:r>
            <w:r w:rsidRPr="00C256FA">
              <w:tab/>
              <w:t>Select and wear personal protective equipment appropriate to the work activities</w:t>
            </w:r>
          </w:p>
          <w:p w:rsidR="00000000" w:rsidP="00C256FA">
            <w:pPr>
              <w:pStyle w:val="BodyText"/>
              <w:rPr>
                <w:lang w:val="en-NZ"/>
              </w:rPr>
            </w:pPr>
            <w:r w:rsidRPr="00C256FA">
              <w:t>1.5</w:t>
            </w:r>
            <w:r w:rsidRPr="00C256FA">
              <w:tab/>
              <w:t>Resolve coordination requirements with others at t</w:t>
            </w:r>
            <w:r w:rsidRPr="00C256FA">
              <w:t xml:space="preserve">he site prior </w:t>
            </w:r>
            <w:r w:rsidRPr="00C256FA">
              <w:t>to commencing, during and on completion of work activities</w:t>
            </w:r>
          </w:p>
        </w:tc>
      </w:tr>
      <w:tr w:rsidTr="00C256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6FA">
            <w:pPr>
              <w:pStyle w:val="BodyText"/>
              <w:rPr>
                <w:lang w:val="en-NZ"/>
              </w:rPr>
            </w:pPr>
            <w:r w:rsidRPr="00C256FA">
              <w:t>2.  Organise completion schedule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6FA" w:rsidP="00C256FA">
            <w:pPr>
              <w:pStyle w:val="BodyText"/>
            </w:pPr>
            <w:r w:rsidRPr="00C256FA">
              <w:t>2.1</w:t>
            </w:r>
            <w:r w:rsidRPr="00C256FA">
              <w:tab/>
              <w:t>Develop completion schedule in line with drilling contract and well prognosis</w:t>
            </w:r>
          </w:p>
          <w:p w:rsidR="00000000" w:rsidRPr="00C256FA" w:rsidP="00C256FA">
            <w:pPr>
              <w:pStyle w:val="BodyText"/>
            </w:pPr>
            <w:r w:rsidRPr="00C256FA">
              <w:t>2.2</w:t>
            </w:r>
            <w:r w:rsidRPr="00C256FA">
              <w:tab/>
              <w:t>Review and confirm lease details, as necessary notifications ar</w:t>
            </w:r>
            <w:r w:rsidRPr="00C256FA">
              <w:t>e forwarded to statutory, company, owner and contractor representatives</w:t>
            </w:r>
          </w:p>
          <w:p w:rsidR="00000000" w:rsidRPr="00C256FA" w:rsidP="00C256FA">
            <w:pPr>
              <w:pStyle w:val="BodyText"/>
            </w:pPr>
            <w:r w:rsidRPr="00C256FA">
              <w:t>2.3</w:t>
            </w:r>
            <w:r w:rsidRPr="00C256FA">
              <w:tab/>
              <w:t xml:space="preserve">Make preparations for release of rig and complete tour book records </w:t>
            </w:r>
          </w:p>
          <w:p w:rsidR="00000000" w:rsidP="00C256FA">
            <w:pPr>
              <w:pStyle w:val="BodyText"/>
              <w:rPr>
                <w:lang w:val="en-NZ"/>
              </w:rPr>
            </w:pPr>
            <w:r w:rsidRPr="00C256FA">
              <w:t>2.4</w:t>
            </w:r>
            <w:r w:rsidRPr="00C256FA">
              <w:tab/>
              <w:t>Ensure arrangements are in place prior to the move, for work orders and invoicing in line with contract req</w:t>
            </w:r>
            <w:r w:rsidRPr="00C256FA">
              <w:t>uirements and servicing/maintenance repairs of equipment</w:t>
            </w:r>
          </w:p>
        </w:tc>
      </w:tr>
      <w:tr w:rsidTr="00C256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6FA">
            <w:pPr>
              <w:pStyle w:val="BodyText"/>
              <w:rPr>
                <w:lang w:val="en-NZ"/>
              </w:rPr>
            </w:pPr>
            <w:r w:rsidRPr="00C256FA">
              <w:t>3.  Complete well abandonment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6FA" w:rsidP="00C256FA">
            <w:pPr>
              <w:pStyle w:val="BodyText"/>
            </w:pPr>
            <w:r w:rsidRPr="00C256FA">
              <w:t>3.1</w:t>
            </w:r>
            <w:r w:rsidRPr="00C256FA">
              <w:tab/>
              <w:t>Make preparations to stack, move and communicate to all parties</w:t>
            </w:r>
          </w:p>
          <w:p w:rsidR="00000000" w:rsidRPr="00C256FA" w:rsidP="00C256FA">
            <w:pPr>
              <w:pStyle w:val="BodyText"/>
            </w:pPr>
            <w:r w:rsidRPr="00C256FA">
              <w:t>3.2</w:t>
            </w:r>
            <w:r w:rsidRPr="00C256FA">
              <w:tab/>
              <w:t>Access, interpret, confirm and implement environmental plan requirements</w:t>
            </w:r>
          </w:p>
          <w:p w:rsidR="00000000" w:rsidRPr="00C256FA" w:rsidP="00C256FA">
            <w:pPr>
              <w:pStyle w:val="BodyText"/>
            </w:pPr>
            <w:r w:rsidRPr="00C256FA">
              <w:t>3.3</w:t>
            </w:r>
            <w:r w:rsidRPr="00C256FA">
              <w:tab/>
              <w:t>Ensure mud drilling</w:t>
            </w:r>
            <w:r w:rsidRPr="00C256FA">
              <w:t xml:space="preserve"> fluids and waste storage/disposal requirements, and records are completed and processed</w:t>
            </w:r>
          </w:p>
          <w:p w:rsidR="00000000" w:rsidRPr="00C256FA" w:rsidP="00C256FA">
            <w:pPr>
              <w:pStyle w:val="BodyText"/>
            </w:pPr>
            <w:r w:rsidRPr="00C256FA">
              <w:t>3.4</w:t>
            </w:r>
            <w:r w:rsidRPr="00C256FA">
              <w:tab/>
              <w:t>Prepare shutdown list and communicate to crew for actioning</w:t>
            </w:r>
          </w:p>
          <w:p w:rsidR="00000000" w:rsidRPr="00C256FA" w:rsidP="00C256FA">
            <w:pPr>
              <w:pStyle w:val="BodyText"/>
            </w:pPr>
            <w:r w:rsidRPr="00C256FA">
              <w:t>3.5</w:t>
            </w:r>
            <w:r w:rsidRPr="00C256FA">
              <w:tab/>
              <w:t>Rig down ensuring that equipment, camp and rig are secured for removal</w:t>
            </w:r>
          </w:p>
          <w:p w:rsidR="00000000" w:rsidP="00C256FA">
            <w:pPr>
              <w:pStyle w:val="BodyText"/>
              <w:rPr>
                <w:lang w:val="en-NZ"/>
              </w:rPr>
            </w:pPr>
            <w:r w:rsidRPr="00C256FA">
              <w:t>3.6</w:t>
            </w:r>
            <w:r w:rsidRPr="00C256FA">
              <w:tab/>
              <w:t>Review contract requirem</w:t>
            </w:r>
            <w:r w:rsidRPr="00C256FA">
              <w:t xml:space="preserve">ents, complete records </w:t>
            </w:r>
          </w:p>
        </w:tc>
      </w:tr>
      <w:tr w:rsidTr="00C256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6FA">
            <w:pPr>
              <w:pStyle w:val="BodyText"/>
              <w:rPr>
                <w:lang w:val="en-NZ"/>
              </w:rPr>
            </w:pPr>
            <w:r w:rsidRPr="00C256FA">
              <w:t>4.  Oversee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6FA" w:rsidP="00C256FA">
            <w:pPr>
              <w:pStyle w:val="BodyText"/>
            </w:pPr>
            <w:r w:rsidRPr="00C256FA">
              <w:t>4.1</w:t>
            </w:r>
            <w:r w:rsidRPr="00C256FA">
              <w:tab/>
              <w:t>Clean, check, maintain and store plant, tools and equipment</w:t>
            </w:r>
          </w:p>
          <w:p w:rsidR="00000000" w:rsidRPr="00C256FA" w:rsidP="00C256FA">
            <w:pPr>
              <w:pStyle w:val="BodyText"/>
            </w:pPr>
            <w:r w:rsidRPr="00C256FA">
              <w:t>4.2</w:t>
            </w:r>
            <w:r w:rsidRPr="00C256FA">
              <w:tab/>
              <w:t>Report issues identified with plant, tools and equipment</w:t>
            </w:r>
          </w:p>
        </w:tc>
      </w:tr>
    </w:tbl>
    <w:p w:rsidR="000C09A3" w:rsidP="00C256FA">
      <w:pPr>
        <w:pStyle w:val="BodyText"/>
      </w:pPr>
    </w:p>
    <w:p w:rsidR="000C09A3" w:rsidP="00C256FA">
      <w:pPr>
        <w:pStyle w:val="BodyText"/>
      </w:pPr>
    </w:p>
    <w:p w:rsidR="00000000" w:rsidRPr="00C256FA" w:rsidP="00C256FA">
      <w:pPr>
        <w:pStyle w:val="Heading1"/>
      </w:pPr>
      <w:bookmarkStart w:id="5" w:name="O_691548"/>
      <w:bookmarkEnd w:id="5"/>
      <w:r w:rsidRPr="00C256FA">
        <w:t>Foundation Skills</w:t>
      </w:r>
    </w:p>
    <w:p w:rsidR="000C09A3" w:rsidP="000C09A3">
      <w:pPr>
        <w:pStyle w:val="BodyText"/>
      </w:pPr>
      <w:r w:rsidRPr="00C256F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C256FA" w:rsidP="00C256FA">
      <w:pPr>
        <w:pStyle w:val="Heading1"/>
      </w:pPr>
      <w:bookmarkStart w:id="6" w:name="O_691547"/>
      <w:bookmarkEnd w:id="6"/>
      <w:r w:rsidRPr="00C256FA">
        <w:t>Unit Mapping Information</w:t>
      </w:r>
    </w:p>
    <w:p w:rsidR="000C09A3" w:rsidP="000C09A3">
      <w:pPr>
        <w:pStyle w:val="BodyText"/>
      </w:pPr>
      <w:r w:rsidRPr="00C256FA">
        <w:t>No</w:t>
      </w:r>
      <w:r w:rsidRPr="00C256FA">
        <w:t xml:space="preserve"> equivalent Unit</w:t>
      </w:r>
    </w:p>
    <w:p w:rsidR="00000000" w:rsidRPr="00C256FA" w:rsidP="00C256FA">
      <w:pPr>
        <w:pStyle w:val="Heading1"/>
      </w:pPr>
      <w:bookmarkStart w:id="7" w:name="O_691553"/>
      <w:bookmarkEnd w:id="7"/>
      <w:r w:rsidRPr="00C256FA">
        <w:t>Links</w:t>
      </w:r>
    </w:p>
    <w:p w:rsidR="00000000" w:rsidRPr="00C256FA" w:rsidP="000C09A3">
      <w:pPr>
        <w:pStyle w:val="BodyText"/>
      </w:pPr>
      <w:r w:rsidRPr="00C256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7290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256FA" w:rsidP="00C256FA"/>
    <w:sectPr w:rsidSect="00C256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6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6FA" w:rsidRPr="000C09A3" w:rsidP="000C09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6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9A3" w:rsidP="00C256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09A3" w:rsidP="00C256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09A3" w:rsidP="00C256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6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9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6FA" w:rsidRPr="000C09A3" w:rsidP="000C09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6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9A3" w:rsidRPr="002D2AF8" w:rsidP="00C256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RIIOGD508D Manage well completion and abandonment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C09A3" w:rsidP="00C256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6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6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6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6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6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6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6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6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6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6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6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6FA"/>
  </w:style>
  <w:style w:type="character" w:customStyle="1" w:styleId="Heading1Char">
    <w:name w:val="Heading 1 Char"/>
    <w:basedOn w:val="DefaultParagraphFont"/>
    <w:link w:val="Heading1"/>
    <w:rsid w:val="00C256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6F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256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6F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256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6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56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6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6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6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6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6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6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6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6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6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6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6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6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56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56F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56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56FA"/>
    <w:rPr>
      <w:b/>
      <w:spacing w:val="0"/>
    </w:rPr>
  </w:style>
  <w:style w:type="paragraph" w:customStyle="1" w:styleId="SuperTitle">
    <w:name w:val="SuperTitle"/>
    <w:basedOn w:val="Title"/>
    <w:rsid w:val="00C256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6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6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56F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56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6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6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6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6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6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6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6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6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56FA"/>
    <w:rPr>
      <w:i/>
    </w:rPr>
  </w:style>
  <w:style w:type="paragraph" w:styleId="Caption">
    <w:name w:val="caption"/>
    <w:basedOn w:val="BodyText"/>
    <w:next w:val="Normal"/>
    <w:qFormat/>
    <w:rsid w:val="00C256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6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6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6FA"/>
  </w:style>
  <w:style w:type="paragraph" w:styleId="TableofFigures">
    <w:name w:val="table of figures"/>
    <w:basedOn w:val="Normal"/>
    <w:next w:val="Normal"/>
    <w:semiHidden/>
    <w:rsid w:val="00C256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6F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56FA"/>
    <w:rPr>
      <w:rFonts w:ascii="Wingdings" w:hAnsi="Wingdings"/>
    </w:rPr>
  </w:style>
  <w:style w:type="paragraph" w:customStyle="1" w:styleId="TableHeading">
    <w:name w:val="Table Heading"/>
    <w:basedOn w:val="HeadingBase"/>
    <w:rsid w:val="00C256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6FA"/>
    <w:rPr>
      <w:color w:val="0033CC"/>
      <w:u w:val="none"/>
    </w:rPr>
  </w:style>
  <w:style w:type="paragraph" w:customStyle="1" w:styleId="BodyTextRight">
    <w:name w:val="Body Text Right"/>
    <w:basedOn w:val="BodyText"/>
    <w:rsid w:val="00C256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6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6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6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6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6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6FA"/>
    <w:rPr>
      <w:sz w:val="32"/>
    </w:rPr>
  </w:style>
  <w:style w:type="paragraph" w:customStyle="1" w:styleId="HeadingProcedure">
    <w:name w:val="Heading Procedure"/>
    <w:basedOn w:val="HeadingBase"/>
    <w:next w:val="Normal"/>
    <w:rsid w:val="00C256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6FA"/>
    <w:pPr>
      <w:spacing w:before="60" w:after="60"/>
    </w:pPr>
  </w:style>
  <w:style w:type="paragraph" w:styleId="ListContinue">
    <w:name w:val="List Continue"/>
    <w:basedOn w:val="List"/>
    <w:rsid w:val="00C256FA"/>
    <w:pPr>
      <w:ind w:firstLine="0"/>
    </w:pPr>
  </w:style>
  <w:style w:type="paragraph" w:customStyle="1" w:styleId="ListNote">
    <w:name w:val="List Note"/>
    <w:basedOn w:val="List"/>
    <w:rsid w:val="00C256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6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6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6FA"/>
    <w:rPr>
      <w:rFonts w:ascii="Courier New" w:hAnsi="Courier New"/>
    </w:rPr>
  </w:style>
  <w:style w:type="paragraph" w:customStyle="1" w:styleId="NoteBullet">
    <w:name w:val="Note Bullet"/>
    <w:basedOn w:val="Note"/>
    <w:rsid w:val="00C256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6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6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6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6F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56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6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6FA"/>
    <w:rPr>
      <w:b/>
      <w:smallCaps/>
    </w:rPr>
  </w:style>
  <w:style w:type="paragraph" w:customStyle="1" w:styleId="TableListNumber">
    <w:name w:val="Table List Number"/>
    <w:basedOn w:val="ListNumber"/>
    <w:rsid w:val="00C256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6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6FA"/>
    <w:pPr>
      <w:numPr>
        <w:numId w:val="7"/>
      </w:numPr>
    </w:pPr>
  </w:style>
  <w:style w:type="paragraph" w:customStyle="1" w:styleId="ListAlpha2">
    <w:name w:val="List Alpha 2"/>
    <w:basedOn w:val="List2"/>
    <w:rsid w:val="00C256FA"/>
    <w:pPr>
      <w:numPr>
        <w:numId w:val="6"/>
      </w:numPr>
    </w:pPr>
  </w:style>
  <w:style w:type="paragraph" w:styleId="List2">
    <w:name w:val="List 2"/>
    <w:basedOn w:val="BodyText"/>
    <w:rsid w:val="00C256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6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6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6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56F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56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56FA"/>
    <w:pPr>
      <w:numPr>
        <w:numId w:val="2"/>
      </w:numPr>
    </w:pPr>
  </w:style>
  <w:style w:type="paragraph" w:styleId="ListContinue2">
    <w:name w:val="List Continue 2"/>
    <w:basedOn w:val="List2"/>
    <w:rsid w:val="00C256FA"/>
    <w:pPr>
      <w:ind w:firstLine="0"/>
    </w:pPr>
  </w:style>
  <w:style w:type="paragraph" w:styleId="ListContinue3">
    <w:name w:val="List Continue 3"/>
    <w:basedOn w:val="List3"/>
    <w:rsid w:val="00C256FA"/>
    <w:pPr>
      <w:ind w:left="1021" w:firstLine="0"/>
    </w:pPr>
  </w:style>
  <w:style w:type="paragraph" w:styleId="ListContinue4">
    <w:name w:val="List Continue 4"/>
    <w:basedOn w:val="List4"/>
    <w:rsid w:val="00C256FA"/>
    <w:pPr>
      <w:ind w:firstLine="0"/>
    </w:pPr>
  </w:style>
  <w:style w:type="paragraph" w:styleId="ListContinue5">
    <w:name w:val="List Continue 5"/>
    <w:basedOn w:val="List5"/>
    <w:rsid w:val="00C256FA"/>
    <w:pPr>
      <w:ind w:firstLine="0"/>
    </w:pPr>
  </w:style>
  <w:style w:type="paragraph" w:styleId="ListNumber3">
    <w:name w:val="List Number 3"/>
    <w:basedOn w:val="List3"/>
    <w:rsid w:val="00C256FA"/>
    <w:pPr>
      <w:numPr>
        <w:numId w:val="3"/>
      </w:numPr>
    </w:pPr>
  </w:style>
  <w:style w:type="paragraph" w:styleId="ListNumber4">
    <w:name w:val="List Number 4"/>
    <w:basedOn w:val="List4"/>
    <w:rsid w:val="00C256FA"/>
    <w:pPr>
      <w:numPr>
        <w:numId w:val="4"/>
      </w:numPr>
    </w:pPr>
  </w:style>
  <w:style w:type="paragraph" w:styleId="ListNumber5">
    <w:name w:val="List Number 5"/>
    <w:basedOn w:val="List5"/>
    <w:rsid w:val="00C256FA"/>
    <w:pPr>
      <w:numPr>
        <w:numId w:val="5"/>
      </w:numPr>
    </w:pPr>
  </w:style>
  <w:style w:type="paragraph" w:styleId="BlockText">
    <w:name w:val="Block Text"/>
    <w:basedOn w:val="Normal"/>
    <w:rsid w:val="00C256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6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6FA"/>
    <w:rPr>
      <w:sz w:val="16"/>
      <w:vertAlign w:val="superscript"/>
    </w:rPr>
  </w:style>
  <w:style w:type="character" w:customStyle="1" w:styleId="Symbols">
    <w:name w:val="Symbols"/>
    <w:basedOn w:val="DefaultParagraphFont"/>
    <w:rsid w:val="00C256FA"/>
    <w:rPr>
      <w:rFonts w:ascii="Symbol" w:hAnsi="Symbol"/>
    </w:rPr>
  </w:style>
  <w:style w:type="character" w:customStyle="1" w:styleId="MenuOptions">
    <w:name w:val="Menu Options"/>
    <w:basedOn w:val="DefaultParagraphFont"/>
    <w:rsid w:val="00C256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6FA"/>
    <w:rPr>
      <w:b/>
    </w:rPr>
  </w:style>
  <w:style w:type="character" w:customStyle="1" w:styleId="Underlined">
    <w:name w:val="Underlined"/>
    <w:basedOn w:val="DefaultParagraphFont"/>
    <w:rsid w:val="00C256FA"/>
    <w:rPr>
      <w:u w:val="single"/>
    </w:rPr>
  </w:style>
  <w:style w:type="paragraph" w:customStyle="1" w:styleId="TableBodyTextRight">
    <w:name w:val="Table Body Text Right"/>
    <w:basedOn w:val="TableBodyText"/>
    <w:rsid w:val="00C256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6FA"/>
    <w:rPr>
      <w:sz w:val="18"/>
    </w:rPr>
  </w:style>
  <w:style w:type="paragraph" w:customStyle="1" w:styleId="BodySmallRight">
    <w:name w:val="Body Small Right"/>
    <w:basedOn w:val="BodyTextRight"/>
    <w:rsid w:val="00C256FA"/>
    <w:rPr>
      <w:sz w:val="18"/>
      <w:szCs w:val="18"/>
    </w:rPr>
  </w:style>
  <w:style w:type="paragraph" w:customStyle="1" w:styleId="MarginEdition">
    <w:name w:val="Margin Edition"/>
    <w:basedOn w:val="MarginNote"/>
    <w:rsid w:val="00C256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6FA"/>
    <w:rPr>
      <w:sz w:val="2"/>
      <w:szCs w:val="2"/>
    </w:rPr>
  </w:style>
  <w:style w:type="character" w:customStyle="1" w:styleId="Small">
    <w:name w:val="Small"/>
    <w:basedOn w:val="DefaultParagraphFont"/>
    <w:rsid w:val="00C256FA"/>
    <w:rPr>
      <w:sz w:val="16"/>
    </w:rPr>
  </w:style>
  <w:style w:type="paragraph" w:customStyle="1" w:styleId="WideTable">
    <w:name w:val="Wide Table"/>
    <w:basedOn w:val="Normal"/>
    <w:rsid w:val="00C256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6FA"/>
  </w:style>
  <w:style w:type="paragraph" w:styleId="Quote">
    <w:name w:val="Quote"/>
    <w:basedOn w:val="Heading1"/>
    <w:link w:val="QuoteChar"/>
    <w:qFormat/>
    <w:rsid w:val="00C256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6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6FA"/>
    <w:pPr>
      <w:pageBreakBefore/>
    </w:pPr>
  </w:style>
  <w:style w:type="paragraph" w:customStyle="1" w:styleId="Border">
    <w:name w:val="Border"/>
    <w:basedOn w:val="Normal"/>
    <w:qFormat/>
    <w:rsid w:val="00C256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6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6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6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6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6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6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6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6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6FA"/>
    <w:rPr>
      <w:u w:val="single"/>
    </w:rPr>
  </w:style>
  <w:style w:type="character" w:customStyle="1" w:styleId="BoldandItalics">
    <w:name w:val="Bold and Italics"/>
    <w:qFormat/>
    <w:rsid w:val="00C256FA"/>
    <w:rPr>
      <w:b/>
      <w:i/>
      <w:u w:val="none"/>
    </w:rPr>
  </w:style>
  <w:style w:type="paragraph" w:styleId="BalloonText">
    <w:name w:val="Balloon Text"/>
    <w:basedOn w:val="Normal"/>
    <w:link w:val="BalloonTextChar"/>
    <w:rsid w:val="00C25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6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6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6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6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6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6FA"/>
    <w:pPr>
      <w:spacing w:before="0" w:after="0"/>
    </w:pPr>
  </w:style>
  <w:style w:type="paragraph" w:customStyle="1" w:styleId="BodyTextBold">
    <w:name w:val="Body Text Bold"/>
    <w:basedOn w:val="BodyText"/>
    <w:qFormat/>
    <w:rsid w:val="00C256FA"/>
    <w:rPr>
      <w:b/>
    </w:rPr>
  </w:style>
  <w:style w:type="character" w:styleId="Hyperlink">
    <w:name w:val="Hyperlink"/>
    <w:basedOn w:val="DefaultParagraphFont"/>
    <w:uiPriority w:val="99"/>
    <w:unhideWhenUsed/>
    <w:rsid w:val="000C09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2834</Characters>
  <Application>Microsoft Office Word</Application>
  <DocSecurity>0</DocSecurity>
  <Lines>91</Lines>
  <Paragraphs>57</Paragraphs>
  <ScaleCrop>false</ScaleCrop>
  <Company>Author-it Software Corporation Ltd.</Company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RIIOGD508D Manage well completion and abandonment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2022-10-18T13:46:00Z</dcterms:created>
  <dcterms:modified xsi:type="dcterms:W3CDTF">2022-10-18T13:46:00Z</dcterms:modified>
</cp:coreProperties>
</file>