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844" w:rsidP="005F7844">
      <w:pPr>
        <w:pStyle w:val="Title"/>
      </w:pPr>
      <w:r>
        <w:fldChar w:fldCharType="begin"/>
      </w:r>
      <w:r>
        <w:instrText xml:space="preserve"> TITLE   \* MERGEFORMAT </w:instrText>
      </w:r>
      <w:r>
        <w:fldChar w:fldCharType="separate"/>
      </w:r>
      <w:r>
        <w:t>RIIOGD506D Manage rig move and camp move</w:t>
      </w:r>
      <w:r>
        <w:fldChar w:fldCharType="end"/>
      </w:r>
    </w:p>
    <w:p w:rsidR="005F7844" w:rsidP="005F7844">
      <w:pPr>
        <w:pStyle w:val="Version"/>
        <w:sectPr w:rsidSect="003807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8071F" w:rsidP="0038071F">
      <w:pPr>
        <w:pStyle w:val="SuperHeading"/>
      </w:pPr>
      <w:r w:rsidRPr="0038071F">
        <w:t>RIIOGD506D Manage rig move and camp move</w:t>
      </w:r>
    </w:p>
    <w:p w:rsidR="00000000" w:rsidRPr="0038071F" w:rsidP="0038071F">
      <w:pPr>
        <w:pStyle w:val="Heading1"/>
      </w:pPr>
      <w:bookmarkStart w:id="1" w:name="O_691473"/>
      <w:bookmarkEnd w:id="1"/>
      <w:r w:rsidRPr="0038071F">
        <w:t>Modification History</w:t>
      </w:r>
    </w:p>
    <w:tbl>
      <w:tblPr>
        <w:tblW w:w="0" w:type="auto"/>
        <w:tblCellMar>
          <w:left w:w="62" w:type="dxa"/>
          <w:right w:w="62" w:type="dxa"/>
        </w:tblCellMar>
        <w:tblLook w:val="0000"/>
      </w:tblPr>
      <w:tblGrid>
        <w:gridCol w:w="1107"/>
        <w:gridCol w:w="8089"/>
      </w:tblGrid>
      <w:tr w:rsidTr="005F784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71F">
            <w:pPr>
              <w:pStyle w:val="Heading4"/>
              <w:rPr>
                <w:lang w:val="en-NZ"/>
              </w:rPr>
            </w:pPr>
            <w:r w:rsidRPr="0038071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71F">
            <w:pPr>
              <w:pStyle w:val="Heading4"/>
              <w:rPr>
                <w:lang w:val="en-NZ"/>
              </w:rPr>
            </w:pPr>
            <w:r w:rsidRPr="0038071F">
              <w:t>Comment</w:t>
            </w:r>
          </w:p>
        </w:tc>
      </w:tr>
      <w:tr w:rsidTr="005F7844">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71F">
            <w:pPr>
              <w:pStyle w:val="BodyText"/>
              <w:rPr>
                <w:lang w:val="en-NZ"/>
              </w:rPr>
            </w:pPr>
            <w:r w:rsidRPr="0038071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71F">
            <w:pPr>
              <w:pStyle w:val="BodyText"/>
              <w:rPr>
                <w:lang w:val="en-NZ"/>
              </w:rPr>
            </w:pPr>
            <w:r w:rsidRPr="0038071F">
              <w:t>This unit replaces RIIOGD506A Manage rig move and camp move</w:t>
            </w:r>
          </w:p>
        </w:tc>
      </w:tr>
      <w:tr w:rsidTr="005F78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71F">
            <w:pPr>
              <w:pStyle w:val="BodyText"/>
              <w:rPr>
                <w:lang w:val="en-NZ"/>
              </w:rPr>
            </w:pPr>
            <w:r w:rsidRPr="0038071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71F">
            <w:pPr>
              <w:pStyle w:val="BodyText"/>
              <w:rPr>
                <w:lang w:val="en-NZ"/>
              </w:rPr>
            </w:pPr>
            <w:r w:rsidRPr="0038071F">
              <w:t>Performance Criteria amended to make requirements more explicit.</w:t>
            </w:r>
          </w:p>
        </w:tc>
      </w:tr>
      <w:tr w:rsidTr="005F784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71F">
            <w:pPr>
              <w:pStyle w:val="BodyText"/>
              <w:rPr>
                <w:lang w:val="en-NZ"/>
              </w:rPr>
            </w:pPr>
            <w:r w:rsidRPr="0038071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71F" w:rsidP="0038071F">
            <w:pPr>
              <w:pStyle w:val="BodyText"/>
            </w:pPr>
            <w:r w:rsidRPr="0038071F">
              <w:t>Required frequency and volume of evidence amended in Performance evidence.</w:t>
            </w:r>
          </w:p>
          <w:p w:rsidR="00000000" w:rsidRPr="0038071F" w:rsidP="0038071F">
            <w:pPr>
              <w:pStyle w:val="BodyText"/>
            </w:pPr>
            <w:r w:rsidRPr="0038071F">
              <w:t>Substantial amendments made in Assessment Conditions field, including: references to Industry Sectors, assessor and subject matter expert experience requirements, how assessment should be conducted and what it should confirm.</w:t>
            </w:r>
          </w:p>
        </w:tc>
      </w:tr>
    </w:tbl>
    <w:p w:rsidR="00000000" w:rsidRPr="0038071F" w:rsidP="0038071F">
      <w:pPr>
        <w:pStyle w:val="BodyText"/>
      </w:pPr>
    </w:p>
    <w:p w:rsidR="00000000" w:rsidRPr="0038071F" w:rsidP="0038071F">
      <w:pPr>
        <w:pStyle w:val="AllowPageBreak"/>
      </w:pPr>
    </w:p>
    <w:p w:rsidR="00000000" w:rsidRPr="0038071F" w:rsidP="0038071F">
      <w:pPr>
        <w:pStyle w:val="Heading1"/>
      </w:pPr>
      <w:bookmarkStart w:id="2" w:name="O_691472"/>
      <w:bookmarkEnd w:id="2"/>
      <w:r w:rsidRPr="0038071F">
        <w:t>Application</w:t>
      </w:r>
    </w:p>
    <w:p w:rsidR="00000000" w:rsidRPr="0038071F" w:rsidP="005F7844">
      <w:pPr>
        <w:pStyle w:val="BodyText"/>
      </w:pPr>
      <w:r w:rsidRPr="0038071F">
        <w:t>This unit describes a participant’s skills and knowledge required to apply manage rig move and camp move in Drilling.</w:t>
      </w:r>
    </w:p>
    <w:p w:rsidR="00000000" w:rsidRPr="0038071F" w:rsidP="005F7844">
      <w:pPr>
        <w:pStyle w:val="BodyText"/>
      </w:pPr>
      <w:r w:rsidRPr="0038071F">
        <w:t>This unit is appropriate for those working in management roles.</w:t>
      </w:r>
    </w:p>
    <w:p w:rsidR="005F7844" w:rsidP="005F7844">
      <w:pPr>
        <w:pStyle w:val="BodyText"/>
      </w:pPr>
      <w:r w:rsidRPr="0038071F">
        <w:t>No licensing, legislation or certification requirements apply to this uni</w:t>
      </w:r>
      <w:r w:rsidRPr="0038071F">
        <w:t>t at the time of publication.</w:t>
      </w:r>
    </w:p>
    <w:p w:rsidR="00000000" w:rsidRPr="0038071F" w:rsidP="0038071F">
      <w:pPr>
        <w:pStyle w:val="Heading1"/>
      </w:pPr>
      <w:bookmarkStart w:id="3" w:name="O_691471"/>
      <w:bookmarkEnd w:id="3"/>
      <w:r w:rsidRPr="0038071F">
        <w:t>Unit Sector</w:t>
      </w:r>
    </w:p>
    <w:p w:rsidR="00000000" w:rsidRPr="0038071F" w:rsidP="005F7844">
      <w:pPr>
        <w:pStyle w:val="BodyText"/>
      </w:pPr>
      <w:r w:rsidRPr="0038071F">
        <w:t>Drilling</w:t>
      </w:r>
    </w:p>
    <w:p w:rsidR="00000000" w:rsidRPr="0038071F" w:rsidP="0038071F">
      <w:pPr>
        <w:pStyle w:val="Heading1"/>
      </w:pPr>
      <w:bookmarkStart w:id="4" w:name="O_691470"/>
      <w:bookmarkEnd w:id="4"/>
      <w:r w:rsidRPr="0038071F">
        <w:t>Elements and Performance Criteria</w:t>
      </w:r>
    </w:p>
    <w:tbl>
      <w:tblPr>
        <w:tblW w:w="9322" w:type="dxa"/>
        <w:tblLayout w:type="fixed"/>
        <w:tblCellMar>
          <w:left w:w="62" w:type="dxa"/>
          <w:right w:w="62" w:type="dxa"/>
        </w:tblCellMar>
        <w:tblLook w:val="0000"/>
      </w:tblPr>
      <w:tblGrid>
        <w:gridCol w:w="2438"/>
        <w:gridCol w:w="6884"/>
      </w:tblGrid>
      <w:tr w:rsidTr="003807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F">
            <w:pPr>
              <w:pStyle w:val="BodyText"/>
              <w:rPr>
                <w:lang w:val="en-NZ"/>
              </w:rPr>
            </w:pPr>
            <w:r w:rsidRPr="0038071F">
              <w:t>1 Plan and prepare for managing rig move and camp move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F" w:rsidP="0038071F">
            <w:pPr>
              <w:pStyle w:val="BodyText"/>
            </w:pPr>
            <w:r w:rsidRPr="0038071F">
              <w:t>1.1</w:t>
            </w:r>
            <w:r w:rsidRPr="0038071F">
              <w:tab/>
            </w:r>
            <w:r w:rsidRPr="0038071F">
              <w:t xml:space="preserve">Access, interpret and apply documentation for managing rig move and camp move and ensure the work activity is compliant </w:t>
            </w:r>
          </w:p>
          <w:p w:rsidR="00000000" w:rsidRPr="0038071F" w:rsidP="0038071F">
            <w:pPr>
              <w:pStyle w:val="BodyText"/>
            </w:pPr>
            <w:r w:rsidRPr="0038071F">
              <w:t>1.2</w:t>
            </w:r>
            <w:r w:rsidRPr="0038071F">
              <w:tab/>
              <w:t xml:space="preserve">Obtain, read, interpret, clarify and confirm work requirements </w:t>
            </w:r>
          </w:p>
          <w:p w:rsidR="00000000" w:rsidRPr="0038071F" w:rsidP="0038071F">
            <w:pPr>
              <w:pStyle w:val="BodyText"/>
            </w:pPr>
            <w:r w:rsidRPr="0038071F">
              <w:t>1.3</w:t>
            </w:r>
            <w:r w:rsidRPr="0038071F">
              <w:tab/>
              <w:t>Identify and address potential hazards, risks and environmental</w:t>
            </w:r>
            <w:r w:rsidRPr="0038071F">
              <w:t xml:space="preserve"> issues and implement control measures</w:t>
            </w:r>
          </w:p>
          <w:p w:rsidR="00000000" w:rsidRPr="0038071F" w:rsidP="0038071F">
            <w:pPr>
              <w:pStyle w:val="BodyText"/>
            </w:pPr>
            <w:r w:rsidRPr="0038071F">
              <w:t>1.4</w:t>
            </w:r>
            <w:r w:rsidRPr="0038071F">
              <w:tab/>
              <w:t>Select and wear personal protective equipment appropriate to the work activities</w:t>
            </w:r>
          </w:p>
          <w:p w:rsidR="00000000" w:rsidP="0038071F">
            <w:pPr>
              <w:pStyle w:val="BodyText"/>
              <w:rPr>
                <w:lang w:val="en-NZ"/>
              </w:rPr>
            </w:pPr>
            <w:r w:rsidRPr="0038071F">
              <w:t>1.5</w:t>
            </w:r>
            <w:r w:rsidRPr="0038071F">
              <w:tab/>
              <w:t>Resolve coordination requirements with others at the site prior to commencing, during and on completion of work activities</w:t>
            </w:r>
          </w:p>
        </w:tc>
      </w:tr>
      <w:tr w:rsidTr="003807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F">
            <w:pPr>
              <w:pStyle w:val="BodyText"/>
              <w:rPr>
                <w:lang w:val="en-NZ"/>
              </w:rPr>
            </w:pPr>
            <w:r w:rsidRPr="0038071F">
              <w:t>2 Es</w:t>
            </w:r>
            <w:r w:rsidRPr="0038071F">
              <w:t>tablish rig removal arrangements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F" w:rsidP="0038071F">
            <w:pPr>
              <w:pStyle w:val="BodyText"/>
            </w:pPr>
            <w:r w:rsidRPr="0038071F">
              <w:t>2.1</w:t>
            </w:r>
            <w:r w:rsidRPr="0038071F">
              <w:tab/>
              <w:t>Check, confirm and communicate drill rig movement and new location arrangements with relevant personnel</w:t>
            </w:r>
          </w:p>
          <w:p w:rsidR="00000000" w:rsidRPr="0038071F" w:rsidP="0038071F">
            <w:pPr>
              <w:pStyle w:val="BodyText"/>
            </w:pPr>
            <w:r w:rsidRPr="0038071F">
              <w:t>2.2</w:t>
            </w:r>
            <w:r w:rsidRPr="0038071F">
              <w:tab/>
              <w:t>Make arrangements to gain statutory/local authority permission to move site and equipment</w:t>
            </w:r>
          </w:p>
          <w:p w:rsidR="00000000" w:rsidRPr="0038071F" w:rsidP="0038071F">
            <w:pPr>
              <w:pStyle w:val="BodyText"/>
            </w:pPr>
            <w:r w:rsidRPr="0038071F">
              <w:t>2.3</w:t>
            </w:r>
            <w:r w:rsidRPr="0038071F">
              <w:tab/>
              <w:t>Establish and fol</w:t>
            </w:r>
            <w:r w:rsidRPr="0038071F">
              <w:t>low a checklist of removal arrangements</w:t>
            </w:r>
          </w:p>
          <w:p w:rsidR="00000000" w:rsidRPr="0038071F" w:rsidP="0038071F">
            <w:pPr>
              <w:pStyle w:val="BodyText"/>
            </w:pPr>
            <w:r w:rsidRPr="0038071F">
              <w:t>2.4</w:t>
            </w:r>
            <w:r w:rsidRPr="0038071F">
              <w:tab/>
              <w:t>Make arrangements with transport company for rig removal</w:t>
            </w:r>
          </w:p>
          <w:p w:rsidR="00000000" w:rsidRPr="0038071F" w:rsidP="0038071F">
            <w:pPr>
              <w:pStyle w:val="BodyText"/>
            </w:pPr>
            <w:r w:rsidRPr="0038071F">
              <w:t>2.5</w:t>
            </w:r>
            <w:r w:rsidRPr="0038071F">
              <w:tab/>
              <w:t>Check right-of-way to new lease and confirm with relevant personnel</w:t>
            </w:r>
          </w:p>
          <w:p w:rsidR="00000000" w:rsidP="0038071F">
            <w:pPr>
              <w:pStyle w:val="BodyText"/>
              <w:rPr>
                <w:lang w:val="en-NZ"/>
              </w:rPr>
            </w:pPr>
            <w:r w:rsidRPr="0038071F">
              <w:t>2.6</w:t>
            </w:r>
            <w:r w:rsidRPr="0038071F">
              <w:tab/>
              <w:t>Conduct pre-rig move safety meetings to ensure safe operation</w:t>
            </w:r>
          </w:p>
        </w:tc>
      </w:tr>
      <w:tr w:rsidTr="003807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F">
            <w:pPr>
              <w:pStyle w:val="BodyText"/>
              <w:rPr>
                <w:lang w:val="en-NZ"/>
              </w:rPr>
            </w:pPr>
            <w:r w:rsidRPr="0038071F">
              <w:t>3 Load out and m</w:t>
            </w:r>
            <w:r w:rsidRPr="0038071F">
              <w:t>ove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F" w:rsidP="0038071F">
            <w:pPr>
              <w:pStyle w:val="BodyText"/>
            </w:pPr>
            <w:r w:rsidRPr="0038071F">
              <w:t>3.1</w:t>
            </w:r>
            <w:r w:rsidRPr="0038071F">
              <w:tab/>
              <w:t>Confirm transport arrangements and directions to new lease</w:t>
            </w:r>
          </w:p>
          <w:p w:rsidR="00000000" w:rsidRPr="0038071F" w:rsidP="0038071F">
            <w:pPr>
              <w:pStyle w:val="BodyText"/>
            </w:pPr>
            <w:r w:rsidRPr="0038071F">
              <w:t>3.2</w:t>
            </w:r>
            <w:r w:rsidRPr="0038071F">
              <w:tab/>
              <w:t>Apply correct rigging practices for rig removal and loading</w:t>
            </w:r>
          </w:p>
          <w:p w:rsidR="00000000" w:rsidRPr="0038071F" w:rsidP="0038071F">
            <w:pPr>
              <w:pStyle w:val="BodyText"/>
            </w:pPr>
            <w:r w:rsidRPr="0038071F">
              <w:t>3.3</w:t>
            </w:r>
            <w:r w:rsidRPr="0038071F">
              <w:tab/>
              <w:t>Brief crews, assign specific tasks and monitor operations</w:t>
            </w:r>
          </w:p>
          <w:p w:rsidR="00000000" w:rsidP="0038071F">
            <w:pPr>
              <w:pStyle w:val="BodyText"/>
              <w:rPr>
                <w:lang w:val="en-NZ"/>
              </w:rPr>
            </w:pPr>
            <w:r w:rsidRPr="0038071F">
              <w:t>3.4</w:t>
            </w:r>
            <w:r w:rsidRPr="0038071F">
              <w:tab/>
              <w:t xml:space="preserve">Monitor rig/camp move and complete and forward reports </w:t>
            </w:r>
          </w:p>
        </w:tc>
      </w:tr>
      <w:tr w:rsidTr="0038071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F">
            <w:pPr>
              <w:pStyle w:val="BodyText"/>
              <w:rPr>
                <w:lang w:val="en-NZ"/>
              </w:rPr>
            </w:pPr>
            <w:r w:rsidRPr="0038071F">
              <w:t>4 Oversee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F" w:rsidP="0038071F">
            <w:pPr>
              <w:pStyle w:val="BodyText"/>
            </w:pPr>
            <w:r w:rsidRPr="0038071F">
              <w:t>4.1</w:t>
            </w:r>
            <w:r w:rsidRPr="0038071F">
              <w:tab/>
              <w:t>Clean, check, maintain and store plant, tools and equipment</w:t>
            </w:r>
          </w:p>
          <w:p w:rsidR="00000000" w:rsidRPr="0038071F" w:rsidP="0038071F">
            <w:pPr>
              <w:pStyle w:val="BodyText"/>
            </w:pPr>
            <w:r w:rsidRPr="0038071F">
              <w:t>4.2</w:t>
            </w:r>
            <w:r w:rsidRPr="0038071F">
              <w:tab/>
              <w:t>Report issues identified with plant, tools and equipment</w:t>
            </w:r>
          </w:p>
        </w:tc>
      </w:tr>
    </w:tbl>
    <w:p w:rsidR="005F7844" w:rsidP="0038071F">
      <w:pPr>
        <w:pStyle w:val="BodyText"/>
      </w:pPr>
    </w:p>
    <w:p w:rsidR="005F7844" w:rsidP="0038071F">
      <w:pPr>
        <w:pStyle w:val="BodyText"/>
      </w:pPr>
    </w:p>
    <w:p w:rsidR="00000000" w:rsidRPr="0038071F" w:rsidP="0038071F">
      <w:pPr>
        <w:pStyle w:val="Heading1"/>
      </w:pPr>
      <w:bookmarkStart w:id="5" w:name="O_691469"/>
      <w:bookmarkEnd w:id="5"/>
      <w:r w:rsidRPr="0038071F">
        <w:t>Foundation Skills</w:t>
      </w:r>
    </w:p>
    <w:p w:rsidR="005F7844" w:rsidP="005F7844">
      <w:pPr>
        <w:pStyle w:val="BodyText"/>
      </w:pPr>
      <w:r w:rsidRPr="0038071F">
        <w:t xml:space="preserve">Foundation skills essential to performance are explicit in </w:t>
      </w:r>
      <w:r w:rsidRPr="0038071F">
        <w:t>the performance criteria of this unit. Further information is available in the Resources and Infrastructure Industry Training Package Companion Volume.</w:t>
      </w:r>
    </w:p>
    <w:p w:rsidR="00000000" w:rsidRPr="0038071F" w:rsidP="0038071F">
      <w:pPr>
        <w:pStyle w:val="Heading1"/>
      </w:pPr>
      <w:bookmarkStart w:id="6" w:name="O_691468"/>
      <w:bookmarkEnd w:id="6"/>
      <w:r w:rsidRPr="0038071F">
        <w:t>Unit Mapping Information</w:t>
      </w:r>
    </w:p>
    <w:p w:rsidR="005F7844" w:rsidP="005F7844">
      <w:pPr>
        <w:pStyle w:val="BodyText"/>
      </w:pPr>
      <w:r w:rsidRPr="0038071F">
        <w:t>No equivalent Unit</w:t>
      </w:r>
    </w:p>
    <w:p w:rsidR="00000000" w:rsidRPr="0038071F" w:rsidP="0038071F">
      <w:pPr>
        <w:pStyle w:val="Heading1"/>
      </w:pPr>
      <w:bookmarkStart w:id="7" w:name="O_691474"/>
      <w:bookmarkEnd w:id="7"/>
      <w:r w:rsidRPr="0038071F">
        <w:t>Links</w:t>
      </w:r>
    </w:p>
    <w:p w:rsidR="00000000" w:rsidRPr="0038071F" w:rsidP="005F7844">
      <w:pPr>
        <w:pStyle w:val="BodyText"/>
      </w:pPr>
      <w:r w:rsidRPr="0038071F">
        <w:t>Companion Volume i</w:t>
      </w:r>
      <w:r w:rsidRPr="0038071F">
        <w:t xml:space="preserve">mplementation guides are found in VETNet - </w:t>
      </w:r>
      <w:r>
        <w:fldChar w:fldCharType="begin"/>
      </w:r>
      <w:r>
        <w:instrText xml:space="preserve"> HYPERLINK "https://vetnet.gov.au/Pages/TrainingDocs.aspx?q=88a61002-9a21-4386-aaf8-69c76e675272" </w:instrText>
      </w:r>
      <w:r>
        <w:fldChar w:fldCharType="separate"/>
      </w:r>
      <w:r w:rsidRPr="001100B4">
        <w:rPr>
          <w:rStyle w:val="Hyperlink"/>
        </w:rPr>
        <w:t>https://vetnet.gov.au/Pages/TrainingDocs.aspx?q=88a61002-9a21-4386-aaf8-69c76e675272</w:t>
      </w:r>
      <w:r>
        <w:fldChar w:fldCharType="end"/>
      </w:r>
    </w:p>
    <w:p w:rsidR="00000000" w:rsidRPr="0038071F" w:rsidP="005F7844">
      <w:pPr>
        <w:pStyle w:val="BodyText"/>
        <w:sectPr w:rsidSect="0038071F">
          <w:headerReference w:type="default" r:id="rId10"/>
          <w:footerReference w:type="default" r:id="rId11"/>
          <w:pgSz w:w="11908" w:h="16833"/>
          <w:pgMar w:top="1702" w:right="1418" w:bottom="1702" w:left="1418" w:header="992" w:footer="992" w:gutter="0"/>
          <w:cols w:space="720"/>
          <w:noEndnote/>
          <w:docGrid w:linePitch="299"/>
        </w:sectPr>
      </w:pPr>
    </w:p>
    <w:p w:rsidR="00000000" w:rsidRPr="0038071F" w:rsidP="0038071F">
      <w:pPr>
        <w:pStyle w:val="SuperHeading"/>
      </w:pPr>
      <w:r w:rsidRPr="0038071F">
        <w:t>Assessment Requirements for RIIOGD506D Manage rig move and camp move</w:t>
      </w:r>
    </w:p>
    <w:p w:rsidR="00000000" w:rsidRPr="0038071F" w:rsidP="0038071F">
      <w:pPr>
        <w:pStyle w:val="Heading1"/>
      </w:pPr>
      <w:bookmarkStart w:id="8" w:name="O_691466"/>
      <w:bookmarkEnd w:id="8"/>
      <w:r w:rsidRPr="0038071F">
        <w:t>Modification History</w:t>
      </w:r>
    </w:p>
    <w:tbl>
      <w:tblPr>
        <w:tblW w:w="0" w:type="auto"/>
        <w:tblCellMar>
          <w:left w:w="62" w:type="dxa"/>
          <w:right w:w="62" w:type="dxa"/>
        </w:tblCellMar>
        <w:tblLook w:val="0000"/>
      </w:tblPr>
      <w:tblGrid>
        <w:gridCol w:w="1107"/>
        <w:gridCol w:w="8089"/>
      </w:tblGrid>
      <w:tr w:rsidTr="005F784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71F">
            <w:pPr>
              <w:pStyle w:val="Heading4"/>
              <w:rPr>
                <w:lang w:val="en-NZ"/>
              </w:rPr>
            </w:pPr>
            <w:r w:rsidRPr="0038071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71F">
            <w:pPr>
              <w:pStyle w:val="Heading4"/>
              <w:rPr>
                <w:lang w:val="en-NZ"/>
              </w:rPr>
            </w:pPr>
            <w:r w:rsidRPr="0038071F">
              <w:t>Comment</w:t>
            </w:r>
          </w:p>
        </w:tc>
      </w:tr>
      <w:tr w:rsidTr="005F7844">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71F">
            <w:pPr>
              <w:pStyle w:val="BodyText"/>
              <w:rPr>
                <w:lang w:val="en-NZ"/>
              </w:rPr>
            </w:pPr>
            <w:r w:rsidRPr="0038071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71F">
            <w:pPr>
              <w:pStyle w:val="BodyText"/>
              <w:rPr>
                <w:lang w:val="en-NZ"/>
              </w:rPr>
            </w:pPr>
            <w:r w:rsidRPr="0038071F">
              <w:t>This unit replaces RIIOGD506A Manage rig move and camp move</w:t>
            </w:r>
          </w:p>
        </w:tc>
      </w:tr>
      <w:tr w:rsidTr="005F78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71F">
            <w:pPr>
              <w:pStyle w:val="BodyText"/>
              <w:rPr>
                <w:lang w:val="en-NZ"/>
              </w:rPr>
            </w:pPr>
            <w:r w:rsidRPr="0038071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71F">
            <w:pPr>
              <w:pStyle w:val="BodyText"/>
              <w:rPr>
                <w:lang w:val="en-NZ"/>
              </w:rPr>
            </w:pPr>
            <w:r w:rsidRPr="0038071F">
              <w:t>Performance Criteria amended to make requirements more explicit.</w:t>
            </w:r>
          </w:p>
        </w:tc>
      </w:tr>
      <w:tr w:rsidTr="005F784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71F">
            <w:pPr>
              <w:pStyle w:val="BodyText"/>
              <w:rPr>
                <w:lang w:val="en-NZ"/>
              </w:rPr>
            </w:pPr>
            <w:r w:rsidRPr="0038071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71F" w:rsidP="0038071F">
            <w:pPr>
              <w:pStyle w:val="BodyText"/>
            </w:pPr>
            <w:r w:rsidRPr="0038071F">
              <w:t>Required frequency and volume of evidence amended in Performance evidence.</w:t>
            </w:r>
          </w:p>
          <w:p w:rsidR="00000000" w:rsidRPr="0038071F" w:rsidP="0038071F">
            <w:pPr>
              <w:pStyle w:val="BodyText"/>
            </w:pPr>
            <w:r w:rsidRPr="0038071F">
              <w:t>Substantial amendments made in Assessment Conditions field, including: references to Industry Sectors, assessor and subject matter expert experience requirements, how assessment should be conducted and what it should confirm.</w:t>
            </w:r>
          </w:p>
        </w:tc>
      </w:tr>
    </w:tbl>
    <w:p w:rsidR="00000000" w:rsidRPr="0038071F" w:rsidP="0038071F">
      <w:pPr>
        <w:pStyle w:val="BodyText"/>
      </w:pPr>
    </w:p>
    <w:p w:rsidR="00000000" w:rsidRPr="0038071F" w:rsidP="0038071F">
      <w:pPr>
        <w:pStyle w:val="AllowPageBreak"/>
      </w:pPr>
    </w:p>
    <w:p w:rsidR="00000000" w:rsidRPr="0038071F" w:rsidP="0038071F">
      <w:pPr>
        <w:pStyle w:val="Heading1"/>
      </w:pPr>
      <w:bookmarkStart w:id="9" w:name="O_691465"/>
      <w:bookmarkEnd w:id="9"/>
      <w:r w:rsidRPr="0038071F">
        <w:t>Performance</w:t>
      </w:r>
      <w:r w:rsidRPr="0038071F">
        <w:t xml:space="preserve"> Evidence</w:t>
      </w:r>
    </w:p>
    <w:p w:rsidR="00000000" w:rsidRPr="0038071F" w:rsidP="005F7844">
      <w:pPr>
        <w:pStyle w:val="BodyText"/>
      </w:pPr>
      <w:r w:rsidRPr="0038071F">
        <w:t>Evidence is required to be collected that demonstrates a candidate’s competency in this unit. Evidence must be relevant to the roles within this sector’s work operations and satisfy all of the requirements of the performance criteria of this unit</w:t>
      </w:r>
      <w:r w:rsidRPr="0038071F">
        <w:t xml:space="preserve"> and include evidence that the candidate:</w:t>
      </w:r>
    </w:p>
    <w:p w:rsidR="00000000" w:rsidRPr="0038071F" w:rsidP="0038071F">
      <w:pPr>
        <w:pStyle w:val="ListBullet"/>
      </w:pPr>
      <w:r w:rsidRPr="0038071F">
        <w:t>locates and applies relevant legislation, documentation, policies and procedures</w:t>
      </w:r>
    </w:p>
    <w:p w:rsidR="00000000" w:rsidRPr="0038071F" w:rsidP="0038071F">
      <w:pPr>
        <w:pStyle w:val="ListBullet"/>
      </w:pPr>
      <w:r w:rsidRPr="0038071F">
        <w:t>implements the requirements, procedures and techniques for the safe, effective and efficient management of rig move and camp move including:</w:t>
      </w:r>
    </w:p>
    <w:p w:rsidR="00000000" w:rsidRPr="0038071F" w:rsidP="0038071F">
      <w:pPr>
        <w:pStyle w:val="ListBullet2"/>
      </w:pPr>
      <w:r w:rsidRPr="0038071F">
        <w:t>identifying, addressing and reporting potential hazards and risks</w:t>
      </w:r>
    </w:p>
    <w:p w:rsidR="00000000" w:rsidRPr="0038071F" w:rsidP="0038071F">
      <w:pPr>
        <w:pStyle w:val="ListBullet2"/>
      </w:pPr>
      <w:r w:rsidRPr="0038071F">
        <w:t xml:space="preserve">controlling identified hazards </w:t>
      </w:r>
    </w:p>
    <w:p w:rsidR="00000000" w:rsidRPr="0038071F" w:rsidP="0038071F">
      <w:pPr>
        <w:pStyle w:val="ListBullet2"/>
      </w:pPr>
      <w:r w:rsidRPr="0038071F">
        <w:t>carrying out eme</w:t>
      </w:r>
      <w:r w:rsidRPr="0038071F">
        <w:t xml:space="preserve">rgency response </w:t>
      </w:r>
    </w:p>
    <w:p w:rsidR="00000000" w:rsidRPr="0038071F" w:rsidP="0038071F">
      <w:pPr>
        <w:pStyle w:val="ListBullet2"/>
      </w:pPr>
      <w:r w:rsidRPr="0038071F">
        <w:t>identifying, addressing and reporting environmental issues</w:t>
      </w:r>
    </w:p>
    <w:p w:rsidR="00000000" w:rsidRPr="0038071F" w:rsidP="0038071F">
      <w:pPr>
        <w:pStyle w:val="ListBullet2"/>
      </w:pPr>
      <w:r w:rsidRPr="0038071F">
        <w:t xml:space="preserve">preparing written records and reports </w:t>
      </w:r>
    </w:p>
    <w:p w:rsidR="00000000" w:rsidRPr="0038071F" w:rsidP="0038071F">
      <w:pPr>
        <w:pStyle w:val="ListBullet2"/>
      </w:pPr>
      <w:r w:rsidRPr="0038071F">
        <w:t>rectifying and/or reporting faults and malfunctions</w:t>
      </w:r>
    </w:p>
    <w:p w:rsidR="00000000" w:rsidRPr="0038071F" w:rsidP="0038071F">
      <w:pPr>
        <w:pStyle w:val="ListBullet"/>
      </w:pPr>
      <w:r w:rsidRPr="0038071F">
        <w:t>works effectively with others to undertake and complete the managing of rig move and cam</w:t>
      </w:r>
      <w:r w:rsidRPr="0038071F">
        <w:t>p move to meet all required outcomes including:</w:t>
      </w:r>
    </w:p>
    <w:p w:rsidR="00000000" w:rsidRPr="0038071F" w:rsidP="0038071F">
      <w:pPr>
        <w:pStyle w:val="ListBullet2"/>
      </w:pPr>
      <w:r w:rsidRPr="0038071F">
        <w:t>communicating clearly and concisely with others to receive, give and clarify work instructions</w:t>
      </w:r>
    </w:p>
    <w:p w:rsidR="00000000" w:rsidRPr="0038071F" w:rsidP="0038071F">
      <w:pPr>
        <w:pStyle w:val="ListBullet2"/>
      </w:pPr>
      <w:r w:rsidRPr="0038071F">
        <w:t>preparing for and organising work activities to meet all task requirements</w:t>
      </w:r>
    </w:p>
    <w:p w:rsidR="00000000" w:rsidRPr="0038071F" w:rsidP="0038071F">
      <w:pPr>
        <w:pStyle w:val="ListBullet2"/>
      </w:pPr>
      <w:r w:rsidRPr="0038071F">
        <w:t>establishing and maintaining coordina</w:t>
      </w:r>
      <w:r w:rsidRPr="0038071F">
        <w:t xml:space="preserve">tion with others relating to the work activity </w:t>
      </w:r>
    </w:p>
    <w:p w:rsidR="00000000" w:rsidRPr="0038071F" w:rsidP="0038071F">
      <w:pPr>
        <w:pStyle w:val="ListBullet2"/>
      </w:pPr>
      <w:r w:rsidRPr="0038071F">
        <w:t>complying with written and verbal reporting requirements</w:t>
      </w:r>
    </w:p>
    <w:p w:rsidR="00000000" w:rsidRPr="0038071F" w:rsidP="0038071F">
      <w:pPr>
        <w:pStyle w:val="ListBullet2"/>
      </w:pPr>
      <w:r w:rsidRPr="0038071F">
        <w:t>conducting pre-rig move safety meetings to ensure safe operation</w:t>
      </w:r>
    </w:p>
    <w:p w:rsidR="00000000" w:rsidRPr="0038071F" w:rsidP="0038071F">
      <w:pPr>
        <w:pStyle w:val="ListBullet"/>
      </w:pPr>
      <w:r w:rsidRPr="0038071F">
        <w:t>demonstrates completion of the management of rig move and camp move that saf</w:t>
      </w:r>
      <w:r w:rsidRPr="0038071F">
        <w:t>ely, effectively and efficiently meets all of the required outcomes on more than one (1) occasion including:</w:t>
      </w:r>
    </w:p>
    <w:p w:rsidR="00000000" w:rsidRPr="0038071F" w:rsidP="0038071F">
      <w:pPr>
        <w:pStyle w:val="ListBullet2"/>
      </w:pPr>
      <w:r w:rsidRPr="0038071F">
        <w:t>checking and confirming drill rig movements and new location arrangements</w:t>
      </w:r>
    </w:p>
    <w:p w:rsidR="00000000" w:rsidRPr="0038071F" w:rsidP="0038071F">
      <w:pPr>
        <w:pStyle w:val="ListBullet2"/>
      </w:pPr>
      <w:r w:rsidRPr="0038071F">
        <w:t xml:space="preserve">monitoring the application of correct rigging practices for rig removal </w:t>
      </w:r>
      <w:r w:rsidRPr="0038071F">
        <w:t>and loading</w:t>
      </w:r>
    </w:p>
    <w:p w:rsidR="00000000" w:rsidRPr="0038071F" w:rsidP="0038071F">
      <w:pPr>
        <w:pStyle w:val="ListBullet2"/>
      </w:pPr>
      <w:r w:rsidRPr="0038071F">
        <w:t>monitoring rig/camp move</w:t>
      </w:r>
    </w:p>
    <w:p w:rsidR="00000000" w:rsidRPr="0038071F" w:rsidP="0038071F">
      <w:pPr>
        <w:pStyle w:val="ListBullet2"/>
      </w:pPr>
      <w:r w:rsidRPr="0038071F">
        <w:t>completing all reporting requirements</w:t>
      </w:r>
    </w:p>
    <w:p w:rsidR="00000000" w:rsidRPr="0038071F" w:rsidP="0038071F">
      <w:pPr>
        <w:pStyle w:val="AllowPageBreak"/>
      </w:pPr>
    </w:p>
    <w:p w:rsidR="00000000" w:rsidRPr="0038071F" w:rsidP="0038071F">
      <w:pPr>
        <w:pStyle w:val="Heading1"/>
      </w:pPr>
      <w:bookmarkStart w:id="10" w:name="O_691464"/>
      <w:bookmarkEnd w:id="10"/>
      <w:r w:rsidRPr="0038071F">
        <w:t>Knowledge Evidence</w:t>
      </w:r>
    </w:p>
    <w:p w:rsidR="00000000" w:rsidRPr="0038071F" w:rsidP="005F7844">
      <w:pPr>
        <w:pStyle w:val="BodyText"/>
      </w:pPr>
      <w:r w:rsidRPr="0038071F">
        <w:t>The candidate must demonstrate knowledge in managing rig move and camp move through:</w:t>
      </w:r>
    </w:p>
    <w:p w:rsidR="00000000" w:rsidRPr="0038071F" w:rsidP="0038071F">
      <w:pPr>
        <w:pStyle w:val="ListBullet2"/>
      </w:pPr>
      <w:r w:rsidRPr="0038071F">
        <w:t>setting up work activity</w:t>
      </w:r>
    </w:p>
    <w:p w:rsidR="00000000" w:rsidRPr="0038071F" w:rsidP="0038071F">
      <w:pPr>
        <w:pStyle w:val="ListBullet2"/>
      </w:pPr>
      <w:r w:rsidRPr="0038071F">
        <w:t>site isolation, signage and erecti</w:t>
      </w:r>
      <w:r w:rsidRPr="0038071F">
        <w:t>ng barriers</w:t>
      </w:r>
    </w:p>
    <w:p w:rsidR="00000000" w:rsidRPr="0038071F" w:rsidP="0038071F">
      <w:pPr>
        <w:pStyle w:val="ListBullet2"/>
      </w:pPr>
      <w:r w:rsidRPr="0038071F">
        <w:t>work health and safety</w:t>
      </w:r>
    </w:p>
    <w:p w:rsidR="00000000" w:rsidRPr="0038071F" w:rsidP="0038071F">
      <w:pPr>
        <w:pStyle w:val="ListBullet2"/>
      </w:pPr>
      <w:r w:rsidRPr="0038071F">
        <w:t>selecting and checking for faults, all plant, tools and equipment to carry out tasks</w:t>
      </w:r>
    </w:p>
    <w:p w:rsidR="00000000" w:rsidRPr="0038071F" w:rsidP="0038071F">
      <w:pPr>
        <w:pStyle w:val="ListBullet2"/>
      </w:pPr>
      <w:r w:rsidRPr="0038071F">
        <w:t>applying standard working practices and procedures</w:t>
      </w:r>
    </w:p>
    <w:p w:rsidR="00000000" w:rsidRPr="0038071F" w:rsidP="0038071F">
      <w:pPr>
        <w:pStyle w:val="ListBullet2"/>
      </w:pPr>
      <w:r w:rsidRPr="0038071F">
        <w:t>applying correct methods to control identified hazards</w:t>
      </w:r>
    </w:p>
    <w:p w:rsidR="00000000" w:rsidRPr="0038071F" w:rsidP="0038071F">
      <w:pPr>
        <w:pStyle w:val="ListBullet2"/>
      </w:pPr>
      <w:r w:rsidRPr="0038071F">
        <w:t>map reading</w:t>
      </w:r>
    </w:p>
    <w:p w:rsidR="00000000" w:rsidRPr="0038071F" w:rsidP="0038071F">
      <w:pPr>
        <w:pStyle w:val="ListBullet"/>
      </w:pPr>
      <w:r w:rsidRPr="0038071F">
        <w:t>rigging and slinging</w:t>
      </w:r>
    </w:p>
    <w:p w:rsidR="00000000" w:rsidRPr="0038071F" w:rsidP="0038071F">
      <w:pPr>
        <w:pStyle w:val="ListBullet"/>
      </w:pPr>
      <w:r w:rsidRPr="0038071F">
        <w:t>rig and camp layouts</w:t>
      </w:r>
    </w:p>
    <w:p w:rsidR="00000000" w:rsidRPr="0038071F" w:rsidP="0038071F">
      <w:pPr>
        <w:pStyle w:val="AllowPageBreak"/>
      </w:pPr>
    </w:p>
    <w:p w:rsidR="00000000" w:rsidRPr="0038071F" w:rsidP="0038071F">
      <w:pPr>
        <w:pStyle w:val="Heading1"/>
      </w:pPr>
      <w:bookmarkStart w:id="11" w:name="O_691463"/>
      <w:bookmarkEnd w:id="11"/>
      <w:r w:rsidRPr="0038071F">
        <w:t>Assessment Conditions</w:t>
      </w:r>
    </w:p>
    <w:p w:rsidR="00000000" w:rsidRPr="0038071F" w:rsidP="0038071F">
      <w:pPr>
        <w:pStyle w:val="ListBullet"/>
      </w:pPr>
      <w:r w:rsidRPr="0038071F">
        <w:t xml:space="preserve">An assessor of this unit must satisfy the requirements of the NVR/AQTF or their successors; and Industry regulations for certification and licensing; and, </w:t>
      </w:r>
    </w:p>
    <w:p w:rsidR="00000000" w:rsidRPr="0038071F" w:rsidP="0038071F">
      <w:pPr>
        <w:pStyle w:val="ListBullet"/>
      </w:pPr>
      <w:r w:rsidRPr="0038071F">
        <w:t xml:space="preserve">this unit must be </w:t>
      </w:r>
      <w:r w:rsidRPr="0038071F">
        <w:t>assessed in the context of this sector’s work environment; and,</w:t>
      </w:r>
    </w:p>
    <w:p w:rsidR="00000000" w:rsidRPr="0038071F" w:rsidP="0038071F">
      <w:pPr>
        <w:pStyle w:val="ListBullet"/>
      </w:pPr>
      <w:r w:rsidRPr="0038071F">
        <w:t>this unit must be assessed in compliance with relevant legislation/regulation and using policies, procedures, processes and operational manuals directly related to the industry sector for whic</w:t>
      </w:r>
      <w:r w:rsidRPr="0038071F">
        <w:t>h it is being assessed; and,</w:t>
      </w:r>
    </w:p>
    <w:p w:rsidR="00000000" w:rsidRPr="0038071F" w:rsidP="0038071F">
      <w:pPr>
        <w:pStyle w:val="ListBullet"/>
      </w:pPr>
      <w:r w:rsidRPr="0038071F">
        <w:t>assessment may be conducted in conjunction with the assessment of other Units of Competency; and,</w:t>
      </w:r>
    </w:p>
    <w:p w:rsidR="00000000" w:rsidRPr="0038071F" w:rsidP="0038071F">
      <w:pPr>
        <w:pStyle w:val="ListBullet"/>
      </w:pPr>
      <w:r w:rsidRPr="0038071F">
        <w:t>assessment must confirm consistent performance can be applied in a range of relevant workplace circumstances; and,</w:t>
      </w:r>
    </w:p>
    <w:p w:rsidR="00000000" w:rsidRPr="0038071F" w:rsidP="0038071F">
      <w:pPr>
        <w:pStyle w:val="ListBullet"/>
      </w:pPr>
      <w:r w:rsidRPr="0038071F">
        <w:t>assessors must</w:t>
      </w:r>
      <w:r w:rsidRPr="0038071F">
        <w:t xml:space="preserve"> demonstrate the performance evidence, and knowledge evidence as outlined in this Unit of Competency, and through the minimum years of current* work experience specified below in an Industry sector relevant to the outcomes of the unit; or,</w:t>
      </w:r>
    </w:p>
    <w:p w:rsidR="00000000" w:rsidRPr="0038071F" w:rsidP="0038071F">
      <w:pPr>
        <w:pStyle w:val="ListBullet"/>
      </w:pPr>
      <w:r w:rsidRPr="0038071F">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38071F">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38071F">
        <w:t>including time spent in roles related to the unit being assessed; and,</w:t>
      </w:r>
    </w:p>
    <w:p w:rsidR="00000000" w:rsidRPr="0038071F" w:rsidP="0038071F">
      <w:pPr>
        <w:pStyle w:val="ListBullet"/>
      </w:pPr>
      <w:r w:rsidRPr="0038071F">
        <w:t>assessor and Industry subject matter expert requirements differ depending on the Australian Qualifications Framework Level (AQF) of the qualification being assessed and/or Industry Sect</w:t>
      </w:r>
      <w:r w:rsidRPr="0038071F">
        <w:t>or as follows:</w:t>
      </w:r>
    </w:p>
    <w:tbl>
      <w:tblPr>
        <w:tblW w:w="8896" w:type="dxa"/>
        <w:tblInd w:w="360" w:type="dxa"/>
        <w:tblLayout w:type="fixed"/>
        <w:tblCellMar>
          <w:left w:w="62" w:type="dxa"/>
          <w:right w:w="62" w:type="dxa"/>
        </w:tblCellMar>
        <w:tblLook w:val="0000"/>
      </w:tblPr>
      <w:tblGrid>
        <w:gridCol w:w="4218"/>
        <w:gridCol w:w="1559"/>
        <w:gridCol w:w="3119"/>
      </w:tblGrid>
      <w:tr w:rsidTr="003807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71F">
            <w:pPr>
              <w:pStyle w:val="SubHeading1"/>
              <w:rPr>
                <w:lang w:val="en-NZ"/>
              </w:rPr>
            </w:pPr>
            <w:r w:rsidRPr="0038071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71F">
            <w:pPr>
              <w:pStyle w:val="SubHeading1"/>
              <w:rPr>
                <w:lang w:val="en-NZ"/>
              </w:rPr>
            </w:pPr>
            <w:r w:rsidRPr="0038071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71F">
            <w:pPr>
              <w:pStyle w:val="SubHeading1"/>
              <w:rPr>
                <w:lang w:val="en-NZ"/>
              </w:rPr>
            </w:pPr>
            <w:r w:rsidRPr="0038071F">
              <w:t>Required assessor or Industry subject matter expert experience</w:t>
            </w:r>
          </w:p>
        </w:tc>
      </w:tr>
      <w:tr w:rsidTr="0038071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71F">
            <w:pPr>
              <w:pStyle w:val="BodyText"/>
              <w:rPr>
                <w:lang w:val="en-NZ"/>
              </w:rPr>
            </w:pPr>
            <w:r w:rsidRPr="0038071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71F">
            <w:pPr>
              <w:pStyle w:val="BodyText"/>
              <w:rPr>
                <w:lang w:val="en-NZ"/>
              </w:rPr>
            </w:pPr>
            <w:r w:rsidRPr="0038071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71F">
            <w:pPr>
              <w:pStyle w:val="BodyText"/>
              <w:rPr>
                <w:lang w:val="en-NZ"/>
              </w:rPr>
            </w:pPr>
            <w:r w:rsidRPr="0038071F">
              <w:t>1 Year</w:t>
            </w:r>
          </w:p>
        </w:tc>
      </w:tr>
      <w:tr w:rsidTr="0038071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71F">
            <w:pPr>
              <w:pStyle w:val="BodyText"/>
              <w:rPr>
                <w:lang w:val="en-NZ"/>
              </w:rPr>
            </w:pPr>
            <w:r w:rsidRPr="0038071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71F">
            <w:pPr>
              <w:pStyle w:val="BodyText"/>
              <w:rPr>
                <w:lang w:val="en-NZ"/>
              </w:rPr>
            </w:pPr>
            <w:r w:rsidRPr="0038071F">
              <w:t>2 Years</w:t>
            </w:r>
          </w:p>
        </w:tc>
      </w:tr>
      <w:tr w:rsidTr="003807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71F">
            <w:pPr>
              <w:pStyle w:val="BodyText"/>
              <w:rPr>
                <w:lang w:val="en-NZ"/>
              </w:rPr>
            </w:pPr>
            <w:r w:rsidRPr="0038071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71F">
            <w:pPr>
              <w:pStyle w:val="BodyText"/>
              <w:rPr>
                <w:lang w:val="en-NZ"/>
              </w:rPr>
            </w:pPr>
            <w:r w:rsidRPr="003807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71F">
            <w:pPr>
              <w:pStyle w:val="BodyText"/>
              <w:rPr>
                <w:lang w:val="en-NZ"/>
              </w:rPr>
            </w:pPr>
            <w:r w:rsidRPr="0038071F">
              <w:t>3 Years</w:t>
            </w:r>
          </w:p>
        </w:tc>
      </w:tr>
      <w:tr w:rsidTr="003807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71F">
            <w:pPr>
              <w:pStyle w:val="BodyText"/>
              <w:rPr>
                <w:lang w:val="en-NZ"/>
              </w:rPr>
            </w:pPr>
            <w:r w:rsidRPr="0038071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71F">
            <w:pPr>
              <w:pStyle w:val="BodyText"/>
              <w:rPr>
                <w:lang w:val="en-NZ"/>
              </w:rPr>
            </w:pPr>
            <w:r w:rsidRPr="003807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71F">
            <w:pPr>
              <w:pStyle w:val="BodyText"/>
              <w:rPr>
                <w:lang w:val="en-NZ"/>
              </w:rPr>
            </w:pPr>
            <w:r w:rsidRPr="0038071F">
              <w:t>5 Years</w:t>
            </w:r>
          </w:p>
        </w:tc>
      </w:tr>
      <w:tr w:rsidTr="003807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71F">
            <w:pPr>
              <w:pStyle w:val="BodyText"/>
              <w:rPr>
                <w:lang w:val="en-NZ"/>
              </w:rPr>
            </w:pPr>
            <w:r w:rsidRPr="0038071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071F" w:rsidP="0038071F">
            <w:pPr>
              <w:pStyle w:val="BodyText"/>
            </w:pPr>
            <w:r w:rsidRPr="0038071F">
              <w:t>Where this Unit is being assessed outside of the Resources and Infrastructure Sectors assessor and/or Industry subject matter expert experience should be in-line with industry standards for the sector in which it is being assessed and where no Industry sta</w:t>
            </w:r>
            <w:r w:rsidRPr="0038071F">
              <w:t>ndard is specified should comply with any relevant regulation.</w:t>
            </w:r>
          </w:p>
        </w:tc>
      </w:tr>
    </w:tbl>
    <w:p w:rsidR="00000000" w:rsidRPr="0038071F" w:rsidP="005F7844">
      <w:pPr>
        <w:pStyle w:val="BodyText"/>
      </w:pPr>
      <w:r w:rsidRPr="0038071F">
        <w:t>*Assessors can demonstrate current work experience through employment within Industry in a role relevant to the outcomes of the Unit; or, for external assessors this can be demonstrated throu</w:t>
      </w:r>
      <w:r w:rsidRPr="0038071F">
        <w:t>gh exposure to Industry by conducting frequent site assessments across various locations.</w:t>
      </w:r>
    </w:p>
    <w:p w:rsidR="00000000" w:rsidRPr="0038071F" w:rsidP="005F7844">
      <w:pPr>
        <w:pStyle w:val="BodyText"/>
      </w:pPr>
      <w:r w:rsidRPr="0038071F">
        <w:t>**Where a unit is being delivered outside of a Qualification the first numeric character in the Unit code should be considered to indicate the AQF level</w:t>
      </w:r>
    </w:p>
    <w:p w:rsidR="00000000" w:rsidRPr="0038071F" w:rsidP="0038071F">
      <w:pPr>
        <w:pStyle w:val="Heading1"/>
      </w:pPr>
      <w:bookmarkStart w:id="12" w:name="O_691475"/>
      <w:bookmarkEnd w:id="12"/>
      <w:r w:rsidRPr="0038071F">
        <w:t>Links</w:t>
      </w:r>
    </w:p>
    <w:p w:rsidR="00000000" w:rsidRPr="0038071F" w:rsidP="005F7844">
      <w:pPr>
        <w:pStyle w:val="BodyText"/>
      </w:pPr>
      <w:r w:rsidRPr="0038071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100B4">
        <w:rPr>
          <w:rStyle w:val="Hyperlink"/>
        </w:rPr>
        <w:t>https://vetnet.gov.au/Pages/TrainingDocs.aspx?q=88a61002-9a21-4386-aaf8-69c76e675272</w:t>
      </w:r>
      <w:r>
        <w:fldChar w:fldCharType="end"/>
      </w:r>
    </w:p>
    <w:p w:rsidR="00000000" w:rsidRPr="0038071F" w:rsidP="0038071F"/>
    <w:sectPr w:rsidSect="003807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F" w:rsidRPr="005F7844" w:rsidP="005F78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844" w:rsidP="003807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7844" w:rsidP="003807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F7844" w:rsidP="003807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F" w:rsidP="0038071F">
    <w:pPr>
      <w:pStyle w:val="Footer"/>
      <w:framePr w:wrap="around"/>
    </w:pPr>
    <w:r>
      <w:fldChar w:fldCharType="begin"/>
    </w:r>
    <w:r>
      <w:instrText xml:space="preserve"> DOCPROPERTY  Subject  \* MERGEFORMAT </w:instrText>
    </w:r>
    <w:r>
      <w:fldChar w:fldCharType="separate"/>
    </w:r>
    <w:r w:rsidR="005F7844">
      <w:t>Approved</w:t>
    </w:r>
    <w:r w:rsidR="005F7844">
      <w:fldChar w:fldCharType="end"/>
    </w:r>
    <w:r>
      <w:tab/>
      <w:t xml:space="preserve">Page </w:t>
    </w:r>
    <w:r>
      <w:fldChar w:fldCharType="begin"/>
    </w:r>
    <w:r>
      <w:instrText xml:space="preserve"> PAGE  \* Arabic  \* MERGEFORMAT </w:instrText>
    </w:r>
    <w:r>
      <w:fldChar w:fldCharType="separate"/>
    </w:r>
    <w:r w:rsidR="005F784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7844">
      <w:rPr>
        <w:noProof/>
      </w:rPr>
      <w:t>5</w:t>
    </w:r>
    <w:r>
      <w:rPr>
        <w:noProof/>
      </w:rPr>
      <w:fldChar w:fldCharType="end"/>
    </w:r>
  </w:p>
  <w:p w:rsidR="0038071F" w:rsidP="0038071F">
    <w:pPr>
      <w:pStyle w:val="Footer"/>
      <w:framePr w:wrap="around"/>
    </w:pPr>
    <w:r>
      <w:t xml:space="preserve">© Commonwealth of Australia, </w:t>
    </w:r>
    <w:r>
      <w:fldChar w:fldCharType="begin"/>
    </w:r>
    <w:r>
      <w:instrText xml:space="preserve"> DATE  \@ "yyyy"  \* MERGEFORMAT </w:instrText>
    </w:r>
    <w:r>
      <w:fldChar w:fldCharType="separate"/>
    </w:r>
    <w:r w:rsidR="005F7844">
      <w:rPr>
        <w:noProof/>
      </w:rPr>
      <w:t>2025</w:t>
    </w:r>
    <w:r>
      <w:fldChar w:fldCharType="end"/>
    </w:r>
    <w:r>
      <w:tab/>
    </w:r>
    <w:r>
      <w:fldChar w:fldCharType="begin"/>
    </w:r>
    <w:r>
      <w:instrText xml:space="preserve"> DOCPROPERTY  Author  \* MERGEFORMAT </w:instrText>
    </w:r>
    <w:r>
      <w:fldChar w:fldCharType="separate"/>
    </w:r>
    <w:r w:rsidR="005F7844">
      <w:t>Mining and Automotive Skills Alliance</w:t>
    </w:r>
    <w:r w:rsidR="005F7844">
      <w:fldChar w:fldCharType="end"/>
    </w:r>
  </w:p>
  <w:p w:rsidR="0038071F" w:rsidP="003807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8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71F" w:rsidRPr="005F7844" w:rsidP="005F78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844" w:rsidRPr="002D2AF8" w:rsidP="0038071F">
    <w:pPr>
      <w:pStyle w:val="Header"/>
      <w:framePr w:wrap="around"/>
    </w:pPr>
    <w:r>
      <w:fldChar w:fldCharType="begin"/>
    </w:r>
    <w:r>
      <w:instrText xml:space="preserve"> TITLE   \* MERGEFORMAT </w:instrText>
    </w:r>
    <w:r>
      <w:fldChar w:fldCharType="separate"/>
    </w:r>
    <w:r>
      <w:t>RIIOGD506D Manage rig move and camp move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7844" w:rsidP="003807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F" w:rsidRPr="002D2AF8" w:rsidP="0038071F">
    <w:pPr>
      <w:pStyle w:val="Header"/>
      <w:framePr w:wrap="around"/>
    </w:pPr>
    <w:r>
      <w:fldChar w:fldCharType="begin"/>
    </w:r>
    <w:r>
      <w:instrText xml:space="preserve"> TITLE   \* MERGEFORMAT </w:instrText>
    </w:r>
    <w:r>
      <w:fldChar w:fldCharType="separate"/>
    </w:r>
    <w:r w:rsidR="005F7844">
      <w:t>RIIOGD506D Manage rig move and camp move</w:t>
    </w:r>
    <w:r w:rsidR="005F7844">
      <w:fldChar w:fldCharType="end"/>
    </w:r>
    <w:r>
      <w:tab/>
      <w:t xml:space="preserve">Date this document was generated: </w:t>
    </w:r>
    <w:r>
      <w:fldChar w:fldCharType="begin"/>
    </w:r>
    <w:r>
      <w:instrText xml:space="preserve"> CREATEDATE  \@ "d MMMM yyyy"  \* MERGEFORMAT </w:instrText>
    </w:r>
    <w:r>
      <w:fldChar w:fldCharType="separate"/>
    </w:r>
    <w:r w:rsidR="005F7844">
      <w:rPr>
        <w:noProof/>
      </w:rPr>
      <w:t>2 March 2025</w:t>
    </w:r>
    <w:r>
      <w:fldChar w:fldCharType="end"/>
    </w:r>
  </w:p>
  <w:p w:rsidR="0038071F" w:rsidP="003807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B632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247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3C4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7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71F"/>
    <w:pPr>
      <w:spacing w:before="360" w:after="60"/>
      <w:outlineLvl w:val="0"/>
    </w:pPr>
    <w:rPr>
      <w:sz w:val="32"/>
    </w:rPr>
  </w:style>
  <w:style w:type="paragraph" w:styleId="Heading2">
    <w:name w:val="heading 2"/>
    <w:basedOn w:val="HeadingBase"/>
    <w:next w:val="BodyText"/>
    <w:link w:val="Heading2Char"/>
    <w:qFormat/>
    <w:rsid w:val="0038071F"/>
    <w:pPr>
      <w:keepLines/>
      <w:spacing w:before="240" w:after="120"/>
      <w:outlineLvl w:val="1"/>
    </w:pPr>
    <w:rPr>
      <w:sz w:val="28"/>
      <w:szCs w:val="40"/>
    </w:rPr>
  </w:style>
  <w:style w:type="paragraph" w:styleId="Heading3">
    <w:name w:val="heading 3"/>
    <w:basedOn w:val="HeadingBase"/>
    <w:next w:val="BodyText"/>
    <w:link w:val="Heading3Char"/>
    <w:qFormat/>
    <w:rsid w:val="0038071F"/>
    <w:pPr>
      <w:spacing w:before="180" w:after="120"/>
      <w:outlineLvl w:val="2"/>
    </w:pPr>
    <w:rPr>
      <w:spacing w:val="-10"/>
      <w:kern w:val="32"/>
    </w:rPr>
  </w:style>
  <w:style w:type="paragraph" w:styleId="Heading4">
    <w:name w:val="heading 4"/>
    <w:basedOn w:val="HeadingBase"/>
    <w:next w:val="BodyText"/>
    <w:link w:val="Heading4Char"/>
    <w:qFormat/>
    <w:rsid w:val="0038071F"/>
    <w:pPr>
      <w:spacing w:before="160" w:after="120"/>
      <w:outlineLvl w:val="3"/>
    </w:pPr>
    <w:rPr>
      <w:sz w:val="22"/>
    </w:rPr>
  </w:style>
  <w:style w:type="paragraph" w:styleId="Heading5">
    <w:name w:val="heading 5"/>
    <w:basedOn w:val="HeadingBase"/>
    <w:next w:val="Normal"/>
    <w:link w:val="Heading5Char"/>
    <w:qFormat/>
    <w:rsid w:val="0038071F"/>
    <w:pPr>
      <w:spacing w:before="80"/>
      <w:outlineLvl w:val="4"/>
    </w:pPr>
    <w:rPr>
      <w:color w:val="918585"/>
      <w:sz w:val="20"/>
    </w:rPr>
  </w:style>
  <w:style w:type="paragraph" w:styleId="Heading6">
    <w:name w:val="heading 6"/>
    <w:basedOn w:val="HeadingBase"/>
    <w:next w:val="Normal"/>
    <w:link w:val="Heading6Char"/>
    <w:qFormat/>
    <w:rsid w:val="0038071F"/>
    <w:pPr>
      <w:spacing w:before="60"/>
      <w:outlineLvl w:val="5"/>
    </w:pPr>
    <w:rPr>
      <w:color w:val="918585"/>
      <w:sz w:val="20"/>
    </w:rPr>
  </w:style>
  <w:style w:type="paragraph" w:styleId="Heading7">
    <w:name w:val="heading 7"/>
    <w:basedOn w:val="Normal"/>
    <w:next w:val="Normal"/>
    <w:link w:val="Heading7Char"/>
    <w:qFormat/>
    <w:rsid w:val="0038071F"/>
    <w:pPr>
      <w:ind w:left="720"/>
      <w:outlineLvl w:val="6"/>
    </w:pPr>
    <w:rPr>
      <w:i/>
    </w:rPr>
  </w:style>
  <w:style w:type="paragraph" w:styleId="Heading8">
    <w:name w:val="heading 8"/>
    <w:basedOn w:val="Normal"/>
    <w:next w:val="Normal"/>
    <w:link w:val="Heading8Char"/>
    <w:qFormat/>
    <w:rsid w:val="0038071F"/>
    <w:pPr>
      <w:ind w:left="720"/>
      <w:outlineLvl w:val="7"/>
    </w:pPr>
    <w:rPr>
      <w:i/>
    </w:rPr>
  </w:style>
  <w:style w:type="paragraph" w:styleId="Heading9">
    <w:name w:val="heading 9"/>
    <w:basedOn w:val="Normal"/>
    <w:next w:val="Normal"/>
    <w:link w:val="Heading9Char"/>
    <w:qFormat/>
    <w:rsid w:val="0038071F"/>
    <w:pPr>
      <w:ind w:left="720"/>
      <w:outlineLvl w:val="8"/>
    </w:pPr>
    <w:rPr>
      <w:i/>
    </w:rPr>
  </w:style>
  <w:style w:type="character" w:default="1" w:styleId="DefaultParagraphFont">
    <w:name w:val="Default Paragraph Font"/>
    <w:uiPriority w:val="1"/>
    <w:unhideWhenUsed/>
    <w:rsid w:val="003807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71F"/>
  </w:style>
  <w:style w:type="character" w:customStyle="1" w:styleId="Heading1Char">
    <w:name w:val="Heading 1 Char"/>
    <w:basedOn w:val="DefaultParagraphFont"/>
    <w:link w:val="Heading1"/>
    <w:rsid w:val="0038071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8071F"/>
    <w:rPr>
      <w:rFonts w:ascii="Times New Roman" w:eastAsia="Times New Roman" w:hAnsi="Times New Roman" w:cs="Times New Roman"/>
      <w:b/>
      <w:szCs w:val="20"/>
      <w:lang w:eastAsia="en-US"/>
    </w:rPr>
  </w:style>
  <w:style w:type="paragraph" w:styleId="BodyText">
    <w:name w:val="Body Text"/>
    <w:basedOn w:val="Normal"/>
    <w:link w:val="BodyTextChar"/>
    <w:rsid w:val="003807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71F"/>
    <w:rPr>
      <w:rFonts w:ascii="Times New Roman" w:eastAsia="Times New Roman" w:hAnsi="Times New Roman" w:cs="Times New Roman"/>
      <w:sz w:val="24"/>
      <w:lang w:eastAsia="en-US"/>
    </w:rPr>
  </w:style>
  <w:style w:type="paragraph" w:styleId="ListBullet">
    <w:name w:val="List Bullet"/>
    <w:basedOn w:val="List"/>
    <w:rsid w:val="0038071F"/>
    <w:pPr>
      <w:numPr>
        <w:numId w:val="12"/>
      </w:numPr>
      <w:tabs>
        <w:tab w:val="clear" w:pos="340"/>
      </w:tabs>
      <w:spacing w:before="40" w:after="40"/>
    </w:pPr>
  </w:style>
  <w:style w:type="paragraph" w:styleId="ListBullet2">
    <w:name w:val="List Bullet 2"/>
    <w:basedOn w:val="List2"/>
    <w:rsid w:val="0038071F"/>
    <w:pPr>
      <w:numPr>
        <w:numId w:val="13"/>
      </w:numPr>
      <w:tabs>
        <w:tab w:val="clear" w:pos="680"/>
      </w:tabs>
    </w:pPr>
  </w:style>
  <w:style w:type="paragraph" w:customStyle="1" w:styleId="SuperHeading">
    <w:name w:val="SuperHeading"/>
    <w:basedOn w:val="Normal"/>
    <w:rsid w:val="0038071F"/>
    <w:pPr>
      <w:spacing w:before="240" w:after="120"/>
      <w:outlineLvl w:val="0"/>
    </w:pPr>
    <w:rPr>
      <w:rFonts w:ascii="Times New Roman" w:hAnsi="Times New Roman"/>
      <w:b/>
      <w:sz w:val="32"/>
    </w:rPr>
  </w:style>
  <w:style w:type="paragraph" w:customStyle="1" w:styleId="AllowPageBreak">
    <w:name w:val="AllowPageBreak"/>
    <w:rsid w:val="003807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8071F"/>
    <w:pPr>
      <w:spacing w:before="240" w:after="60"/>
    </w:pPr>
    <w:rPr>
      <w:color w:val="918585"/>
      <w:sz w:val="22"/>
    </w:rPr>
  </w:style>
  <w:style w:type="character" w:customStyle="1" w:styleId="Heading2Char">
    <w:name w:val="Heading 2 Char"/>
    <w:basedOn w:val="DefaultParagraphFont"/>
    <w:link w:val="Heading2"/>
    <w:rsid w:val="003807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71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807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7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7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7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71F"/>
    <w:rPr>
      <w:rFonts w:ascii="Courier New" w:eastAsia="Times New Roman" w:hAnsi="Courier New" w:cs="Times New Roman"/>
      <w:i/>
      <w:szCs w:val="20"/>
      <w:lang w:eastAsia="en-US"/>
    </w:rPr>
  </w:style>
  <w:style w:type="paragraph" w:customStyle="1" w:styleId="HeadingBase">
    <w:name w:val="Heading Base"/>
    <w:rsid w:val="003807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71F"/>
    <w:pPr>
      <w:tabs>
        <w:tab w:val="right" w:leader="dot" w:pos="9072"/>
      </w:tabs>
      <w:ind w:left="567"/>
    </w:pPr>
    <w:rPr>
      <w:szCs w:val="22"/>
    </w:rPr>
  </w:style>
  <w:style w:type="paragraph" w:customStyle="1" w:styleId="TOCBase">
    <w:name w:val="TOC Base"/>
    <w:rsid w:val="003807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71F"/>
    <w:pPr>
      <w:tabs>
        <w:tab w:val="right" w:leader="dot" w:pos="9072"/>
      </w:tabs>
      <w:spacing w:before="40" w:after="40"/>
      <w:ind w:left="284"/>
    </w:pPr>
    <w:rPr>
      <w:rFonts w:ascii="Times New Roman" w:hAnsi="Times New Roman"/>
    </w:rPr>
  </w:style>
  <w:style w:type="paragraph" w:styleId="TOC1">
    <w:name w:val="toc 1"/>
    <w:basedOn w:val="TOCBase"/>
    <w:next w:val="Normal"/>
    <w:rsid w:val="003807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7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71F"/>
    <w:rPr>
      <w:rFonts w:ascii="Times New Roman" w:eastAsia="Times New Roman" w:hAnsi="Times New Roman" w:cs="Times New Roman"/>
      <w:sz w:val="16"/>
      <w:lang w:eastAsia="en-US"/>
    </w:rPr>
  </w:style>
  <w:style w:type="paragraph" w:styleId="Title">
    <w:name w:val="Title"/>
    <w:basedOn w:val="HeadingBase"/>
    <w:link w:val="TitleChar"/>
    <w:qFormat/>
    <w:rsid w:val="0038071F"/>
    <w:pPr>
      <w:spacing w:before="5040"/>
      <w:jc w:val="center"/>
    </w:pPr>
    <w:rPr>
      <w:sz w:val="48"/>
      <w:szCs w:val="72"/>
      <w:lang w:val="en-US"/>
    </w:rPr>
  </w:style>
  <w:style w:type="character" w:customStyle="1" w:styleId="TitleChar">
    <w:name w:val="Title Char"/>
    <w:basedOn w:val="DefaultParagraphFont"/>
    <w:link w:val="Title"/>
    <w:rsid w:val="003807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71F"/>
    <w:pPr>
      <w:tabs>
        <w:tab w:val="left" w:pos="3600"/>
        <w:tab w:val="left" w:pos="3958"/>
      </w:tabs>
    </w:pPr>
  </w:style>
  <w:style w:type="paragraph" w:styleId="List">
    <w:name w:val="List"/>
    <w:basedOn w:val="BodyText"/>
    <w:next w:val="BodyText"/>
    <w:rsid w:val="0038071F"/>
    <w:pPr>
      <w:tabs>
        <w:tab w:val="left" w:pos="340"/>
      </w:tabs>
      <w:spacing w:before="60" w:after="60"/>
      <w:ind w:left="340" w:hanging="340"/>
    </w:pPr>
  </w:style>
  <w:style w:type="paragraph" w:customStyle="1" w:styleId="Note">
    <w:name w:val="Note"/>
    <w:basedOn w:val="BodyText"/>
    <w:rsid w:val="003807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071F"/>
    <w:rPr>
      <w:b/>
      <w:spacing w:val="0"/>
    </w:rPr>
  </w:style>
  <w:style w:type="paragraph" w:customStyle="1" w:styleId="SuperTitle">
    <w:name w:val="SuperTitle"/>
    <w:basedOn w:val="Title"/>
    <w:rsid w:val="0038071F"/>
    <w:pPr>
      <w:framePr w:wrap="auto" w:hAnchor="text" w:y="6049"/>
    </w:pPr>
    <w:rPr>
      <w:color w:val="000000"/>
      <w:sz w:val="40"/>
    </w:rPr>
  </w:style>
  <w:style w:type="paragraph" w:customStyle="1" w:styleId="TOCTitle">
    <w:name w:val="TOCTitle"/>
    <w:basedOn w:val="Heading1"/>
    <w:rsid w:val="0038071F"/>
    <w:pPr>
      <w:spacing w:after="240"/>
      <w:jc w:val="center"/>
      <w:outlineLvl w:val="9"/>
    </w:pPr>
    <w:rPr>
      <w:caps/>
    </w:rPr>
  </w:style>
  <w:style w:type="paragraph" w:customStyle="1" w:styleId="Version">
    <w:name w:val="Version"/>
    <w:rsid w:val="003807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71F"/>
    <w:pPr>
      <w:keepNext w:val="0"/>
      <w:tabs>
        <w:tab w:val="right" w:pos="4176"/>
      </w:tabs>
      <w:ind w:left="198" w:hanging="198"/>
    </w:pPr>
    <w:rPr>
      <w:rFonts w:ascii="Garamond" w:hAnsi="Garamond"/>
    </w:rPr>
  </w:style>
  <w:style w:type="paragraph" w:styleId="IndexHeading">
    <w:name w:val="index heading"/>
    <w:basedOn w:val="Normal"/>
    <w:next w:val="Index1"/>
    <w:semiHidden/>
    <w:rsid w:val="0038071F"/>
    <w:pPr>
      <w:spacing w:before="120" w:after="120"/>
    </w:pPr>
    <w:rPr>
      <w:rFonts w:ascii="Arial" w:hAnsi="Arial"/>
      <w:b/>
      <w:color w:val="918585"/>
      <w:sz w:val="24"/>
    </w:rPr>
  </w:style>
  <w:style w:type="paragraph" w:styleId="Header">
    <w:name w:val="header"/>
    <w:basedOn w:val="Normal"/>
    <w:link w:val="HeaderChar"/>
    <w:rsid w:val="003807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71F"/>
    <w:rPr>
      <w:rFonts w:ascii="Times New Roman" w:eastAsia="Times New Roman" w:hAnsi="Times New Roman" w:cs="Times New Roman"/>
      <w:sz w:val="16"/>
      <w:szCs w:val="20"/>
      <w:lang w:val="en-GB" w:eastAsia="en-US"/>
    </w:rPr>
  </w:style>
  <w:style w:type="paragraph" w:customStyle="1" w:styleId="Chapter">
    <w:name w:val="Chapter"/>
    <w:basedOn w:val="Normal"/>
    <w:rsid w:val="0038071F"/>
    <w:pPr>
      <w:spacing w:before="240"/>
    </w:pPr>
    <w:rPr>
      <w:rFonts w:ascii="Times New Roman" w:hAnsi="Times New Roman"/>
      <w:smallCaps/>
      <w:spacing w:val="80"/>
      <w:sz w:val="28"/>
    </w:rPr>
  </w:style>
  <w:style w:type="paragraph" w:customStyle="1" w:styleId="InChapter">
    <w:name w:val="InChapter"/>
    <w:basedOn w:val="Heading3"/>
    <w:rsid w:val="0038071F"/>
    <w:pPr>
      <w:spacing w:after="240"/>
      <w:outlineLvl w:val="9"/>
    </w:pPr>
    <w:rPr>
      <w:noProof/>
    </w:rPr>
  </w:style>
  <w:style w:type="paragraph" w:styleId="Index2">
    <w:name w:val="index 2"/>
    <w:basedOn w:val="Normal"/>
    <w:next w:val="Normal"/>
    <w:semiHidden/>
    <w:rsid w:val="0038071F"/>
    <w:pPr>
      <w:tabs>
        <w:tab w:val="right" w:pos="4176"/>
      </w:tabs>
      <w:ind w:left="568" w:hanging="284"/>
    </w:pPr>
    <w:rPr>
      <w:rFonts w:ascii="Garamond" w:hAnsi="Garamond"/>
    </w:rPr>
  </w:style>
  <w:style w:type="paragraph" w:customStyle="1" w:styleId="Byline">
    <w:name w:val="Byline"/>
    <w:rsid w:val="003807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71F"/>
    <w:pPr>
      <w:tabs>
        <w:tab w:val="clear" w:pos="3600"/>
        <w:tab w:val="clear" w:pos="3958"/>
      </w:tabs>
      <w:jc w:val="right"/>
    </w:pPr>
  </w:style>
  <w:style w:type="character" w:styleId="Emphasis">
    <w:name w:val="Emphasis"/>
    <w:basedOn w:val="DefaultParagraphFont"/>
    <w:qFormat/>
    <w:rsid w:val="0038071F"/>
    <w:rPr>
      <w:i/>
    </w:rPr>
  </w:style>
  <w:style w:type="paragraph" w:styleId="Caption">
    <w:name w:val="caption"/>
    <w:basedOn w:val="BodyText"/>
    <w:next w:val="Normal"/>
    <w:qFormat/>
    <w:rsid w:val="0038071F"/>
    <w:pPr>
      <w:framePr w:w="2268" w:hSpace="181" w:vSpace="181" w:wrap="around" w:vAnchor="text" w:hAnchor="page" w:x="1135" w:y="285" w:anchorLock="1"/>
    </w:pPr>
    <w:rPr>
      <w:i/>
    </w:rPr>
  </w:style>
  <w:style w:type="paragraph" w:customStyle="1" w:styleId="MiniTOCTitle">
    <w:name w:val="MiniTOCTitle"/>
    <w:basedOn w:val="Heading4"/>
    <w:rsid w:val="0038071F"/>
    <w:pPr>
      <w:spacing w:before="240"/>
      <w:outlineLvl w:val="9"/>
    </w:pPr>
    <w:rPr>
      <w:noProof/>
      <w:sz w:val="24"/>
    </w:rPr>
  </w:style>
  <w:style w:type="paragraph" w:customStyle="1" w:styleId="MiniTOCItem">
    <w:name w:val="MiniTOCItem"/>
    <w:basedOn w:val="ListBullet"/>
    <w:rsid w:val="0038071F"/>
    <w:pPr>
      <w:numPr>
        <w:numId w:val="0"/>
      </w:numPr>
      <w:tabs>
        <w:tab w:val="right" w:leader="dot" w:pos="6521"/>
      </w:tabs>
      <w:spacing w:before="0" w:after="0"/>
    </w:pPr>
  </w:style>
  <w:style w:type="paragraph" w:customStyle="1" w:styleId="TOFTitle">
    <w:name w:val="TOFTitle"/>
    <w:basedOn w:val="TOCTitle"/>
    <w:rsid w:val="0038071F"/>
  </w:style>
  <w:style w:type="paragraph" w:styleId="TableofFigures">
    <w:name w:val="table of figures"/>
    <w:basedOn w:val="Normal"/>
    <w:next w:val="Normal"/>
    <w:semiHidden/>
    <w:rsid w:val="0038071F"/>
    <w:pPr>
      <w:tabs>
        <w:tab w:val="right" w:leader="dot" w:pos="9072"/>
      </w:tabs>
      <w:ind w:left="970" w:hanging="403"/>
    </w:pPr>
    <w:rPr>
      <w:rFonts w:ascii="Times New Roman" w:hAnsi="Times New Roman"/>
      <w:b/>
    </w:rPr>
  </w:style>
  <w:style w:type="paragraph" w:styleId="ListNumber">
    <w:name w:val="List Number"/>
    <w:basedOn w:val="List"/>
    <w:rsid w:val="0038071F"/>
    <w:pPr>
      <w:numPr>
        <w:numId w:val="15"/>
      </w:numPr>
      <w:tabs>
        <w:tab w:val="clear" w:pos="340"/>
      </w:tabs>
    </w:pPr>
  </w:style>
  <w:style w:type="character" w:customStyle="1" w:styleId="WingdingSymbols">
    <w:name w:val="Wingding Symbols"/>
    <w:rsid w:val="0038071F"/>
    <w:rPr>
      <w:rFonts w:ascii="Wingdings" w:hAnsi="Wingdings"/>
    </w:rPr>
  </w:style>
  <w:style w:type="paragraph" w:customStyle="1" w:styleId="TableHeading">
    <w:name w:val="Table Heading"/>
    <w:basedOn w:val="HeadingBase"/>
    <w:rsid w:val="0038071F"/>
    <w:pPr>
      <w:keepLines/>
      <w:pBdr>
        <w:bottom w:val="single" w:sz="6" w:space="1" w:color="918585"/>
      </w:pBdr>
      <w:spacing w:before="240"/>
    </w:pPr>
  </w:style>
  <w:style w:type="character" w:customStyle="1" w:styleId="HotSpot">
    <w:name w:val="HotSpot"/>
    <w:rsid w:val="0038071F"/>
    <w:rPr>
      <w:color w:val="0033CC"/>
      <w:u w:val="none"/>
    </w:rPr>
  </w:style>
  <w:style w:type="paragraph" w:customStyle="1" w:styleId="BodyTextRight">
    <w:name w:val="Body Text Right"/>
    <w:basedOn w:val="BodyText"/>
    <w:rsid w:val="0038071F"/>
    <w:pPr>
      <w:spacing w:before="0" w:after="0"/>
      <w:jc w:val="right"/>
    </w:pPr>
  </w:style>
  <w:style w:type="paragraph" w:styleId="Index3">
    <w:name w:val="index 3"/>
    <w:basedOn w:val="ListNumber2"/>
    <w:next w:val="Normal"/>
    <w:semiHidden/>
    <w:rsid w:val="0038071F"/>
    <w:pPr>
      <w:numPr>
        <w:numId w:val="0"/>
      </w:numPr>
      <w:tabs>
        <w:tab w:val="right" w:leader="dot" w:pos="4176"/>
      </w:tabs>
    </w:pPr>
  </w:style>
  <w:style w:type="paragraph" w:styleId="ListNumber2">
    <w:name w:val="List Number 2"/>
    <w:basedOn w:val="List2"/>
    <w:rsid w:val="0038071F"/>
    <w:pPr>
      <w:numPr>
        <w:numId w:val="10"/>
      </w:numPr>
      <w:tabs>
        <w:tab w:val="clear" w:pos="1060"/>
      </w:tabs>
    </w:pPr>
  </w:style>
  <w:style w:type="paragraph" w:customStyle="1" w:styleId="MarginNote">
    <w:name w:val="Margin Note"/>
    <w:basedOn w:val="BodyText"/>
    <w:rsid w:val="003807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7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7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71F"/>
    <w:rPr>
      <w:sz w:val="32"/>
    </w:rPr>
  </w:style>
  <w:style w:type="paragraph" w:customStyle="1" w:styleId="HeadingProcedure">
    <w:name w:val="Heading Procedure"/>
    <w:basedOn w:val="HeadingBase"/>
    <w:next w:val="Normal"/>
    <w:rsid w:val="0038071F"/>
    <w:pPr>
      <w:tabs>
        <w:tab w:val="left" w:pos="0"/>
      </w:tabs>
      <w:spacing w:before="120" w:after="60"/>
    </w:pPr>
    <w:rPr>
      <w:i/>
      <w:color w:val="918585"/>
      <w:sz w:val="22"/>
    </w:rPr>
  </w:style>
  <w:style w:type="paragraph" w:customStyle="1" w:styleId="TableBodyText">
    <w:name w:val="Table Body Text"/>
    <w:basedOn w:val="BodyText"/>
    <w:rsid w:val="0038071F"/>
    <w:pPr>
      <w:spacing w:before="60" w:after="60"/>
    </w:pPr>
  </w:style>
  <w:style w:type="paragraph" w:styleId="ListContinue">
    <w:name w:val="List Continue"/>
    <w:basedOn w:val="List"/>
    <w:rsid w:val="0038071F"/>
    <w:pPr>
      <w:ind w:firstLine="0"/>
    </w:pPr>
  </w:style>
  <w:style w:type="paragraph" w:customStyle="1" w:styleId="ListNote">
    <w:name w:val="List Note"/>
    <w:basedOn w:val="List"/>
    <w:rsid w:val="0038071F"/>
    <w:pPr>
      <w:pBdr>
        <w:top w:val="single" w:sz="6" w:space="2" w:color="918585"/>
        <w:bottom w:val="single" w:sz="6" w:space="2" w:color="918585"/>
      </w:pBdr>
      <w:tabs>
        <w:tab w:val="left" w:pos="1021"/>
      </w:tabs>
      <w:ind w:firstLine="0"/>
    </w:pPr>
  </w:style>
  <w:style w:type="paragraph" w:customStyle="1" w:styleId="Warning">
    <w:name w:val="Warning"/>
    <w:basedOn w:val="BodyText"/>
    <w:rsid w:val="0038071F"/>
    <w:pPr>
      <w:shd w:val="clear" w:color="auto" w:fill="D9D9D9"/>
      <w:tabs>
        <w:tab w:val="left" w:pos="992"/>
      </w:tabs>
      <w:ind w:left="119" w:right="119"/>
    </w:pPr>
    <w:rPr>
      <w:sz w:val="20"/>
    </w:rPr>
  </w:style>
  <w:style w:type="paragraph" w:customStyle="1" w:styleId="MarginIcons">
    <w:name w:val="Margin Icons"/>
    <w:basedOn w:val="BodyText"/>
    <w:rsid w:val="003807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71F"/>
    <w:rPr>
      <w:rFonts w:ascii="Courier New" w:hAnsi="Courier New"/>
    </w:rPr>
  </w:style>
  <w:style w:type="paragraph" w:customStyle="1" w:styleId="NoteBullet">
    <w:name w:val="Note Bullet"/>
    <w:basedOn w:val="Note"/>
    <w:rsid w:val="0038071F"/>
    <w:pPr>
      <w:tabs>
        <w:tab w:val="clear" w:pos="680"/>
      </w:tabs>
      <w:spacing w:before="60" w:after="60"/>
    </w:pPr>
  </w:style>
  <w:style w:type="paragraph" w:customStyle="1" w:styleId="SubHeading2">
    <w:name w:val="SubHeading2"/>
    <w:basedOn w:val="HeadingBase"/>
    <w:rsid w:val="0038071F"/>
    <w:pPr>
      <w:spacing w:before="240" w:after="60"/>
    </w:pPr>
    <w:rPr>
      <w:sz w:val="20"/>
    </w:rPr>
  </w:style>
  <w:style w:type="paragraph" w:customStyle="1" w:styleId="SideHeading">
    <w:name w:val="Side Heading"/>
    <w:basedOn w:val="HeadingBase"/>
    <w:rsid w:val="003807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71F"/>
    <w:pPr>
      <w:tabs>
        <w:tab w:val="num" w:pos="360"/>
      </w:tabs>
    </w:pPr>
  </w:style>
  <w:style w:type="paragraph" w:styleId="PlainText">
    <w:name w:val="Plain Text"/>
    <w:basedOn w:val="Normal"/>
    <w:link w:val="PlainTextChar"/>
    <w:rsid w:val="0038071F"/>
    <w:rPr>
      <w:sz w:val="20"/>
    </w:rPr>
  </w:style>
  <w:style w:type="character" w:customStyle="1" w:styleId="PlainTextChar">
    <w:name w:val="Plain Text Char"/>
    <w:basedOn w:val="DefaultParagraphFont"/>
    <w:link w:val="PlainText"/>
    <w:rsid w:val="0038071F"/>
    <w:rPr>
      <w:rFonts w:ascii="Courier New" w:eastAsia="Times New Roman" w:hAnsi="Courier New" w:cs="Times New Roman"/>
      <w:sz w:val="20"/>
      <w:szCs w:val="20"/>
      <w:lang w:eastAsia="en-US"/>
    </w:rPr>
  </w:style>
  <w:style w:type="character" w:customStyle="1" w:styleId="MenuOption">
    <w:name w:val="Menu Option"/>
    <w:basedOn w:val="DefaultParagraphFont"/>
    <w:rsid w:val="0038071F"/>
    <w:rPr>
      <w:b/>
      <w:smallCaps/>
    </w:rPr>
  </w:style>
  <w:style w:type="paragraph" w:customStyle="1" w:styleId="TableListNumber">
    <w:name w:val="Table List Number"/>
    <w:basedOn w:val="ListNumber"/>
    <w:rsid w:val="0038071F"/>
    <w:pPr>
      <w:numPr>
        <w:numId w:val="0"/>
      </w:numPr>
    </w:pPr>
  </w:style>
  <w:style w:type="paragraph" w:styleId="TOC4">
    <w:name w:val="toc 4"/>
    <w:basedOn w:val="TOCBase"/>
    <w:next w:val="Normal"/>
    <w:semiHidden/>
    <w:rsid w:val="0038071F"/>
    <w:pPr>
      <w:tabs>
        <w:tab w:val="right" w:leader="dot" w:pos="9071"/>
      </w:tabs>
      <w:ind w:left="1701"/>
    </w:pPr>
  </w:style>
  <w:style w:type="paragraph" w:customStyle="1" w:styleId="ListAlpha">
    <w:name w:val="List Alpha"/>
    <w:basedOn w:val="List"/>
    <w:rsid w:val="0038071F"/>
    <w:pPr>
      <w:numPr>
        <w:numId w:val="9"/>
      </w:numPr>
    </w:pPr>
  </w:style>
  <w:style w:type="paragraph" w:customStyle="1" w:styleId="ListAlpha2">
    <w:name w:val="List Alpha 2"/>
    <w:basedOn w:val="List2"/>
    <w:rsid w:val="0038071F"/>
    <w:pPr>
      <w:numPr>
        <w:numId w:val="8"/>
      </w:numPr>
    </w:pPr>
  </w:style>
  <w:style w:type="paragraph" w:styleId="List2">
    <w:name w:val="List 2"/>
    <w:basedOn w:val="BodyText"/>
    <w:rsid w:val="0038071F"/>
    <w:pPr>
      <w:tabs>
        <w:tab w:val="left" w:pos="680"/>
      </w:tabs>
      <w:spacing w:before="60" w:after="60"/>
      <w:ind w:left="680" w:hanging="340"/>
    </w:pPr>
  </w:style>
  <w:style w:type="paragraph" w:styleId="List3">
    <w:name w:val="List 3"/>
    <w:basedOn w:val="BodyText"/>
    <w:rsid w:val="0038071F"/>
    <w:pPr>
      <w:tabs>
        <w:tab w:val="left" w:pos="1021"/>
      </w:tabs>
      <w:spacing w:before="60" w:after="60"/>
      <w:ind w:left="1020" w:hanging="340"/>
    </w:pPr>
  </w:style>
  <w:style w:type="paragraph" w:styleId="List4">
    <w:name w:val="List 4"/>
    <w:basedOn w:val="BodyText"/>
    <w:rsid w:val="0038071F"/>
    <w:pPr>
      <w:tabs>
        <w:tab w:val="left" w:pos="1361"/>
      </w:tabs>
      <w:spacing w:before="60" w:after="60"/>
      <w:ind w:left="1361" w:hanging="340"/>
    </w:pPr>
  </w:style>
  <w:style w:type="paragraph" w:styleId="List5">
    <w:name w:val="List 5"/>
    <w:basedOn w:val="BodyText"/>
    <w:rsid w:val="0038071F"/>
    <w:pPr>
      <w:tabs>
        <w:tab w:val="left" w:pos="1701"/>
      </w:tabs>
      <w:spacing w:before="60" w:after="60"/>
      <w:ind w:left="1701" w:hanging="340"/>
    </w:pPr>
  </w:style>
  <w:style w:type="paragraph" w:styleId="ListBullet3">
    <w:name w:val="List Bullet 3"/>
    <w:basedOn w:val="List3"/>
    <w:rsid w:val="0038071F"/>
    <w:pPr>
      <w:numPr>
        <w:numId w:val="14"/>
      </w:numPr>
      <w:tabs>
        <w:tab w:val="clear" w:pos="1021"/>
      </w:tabs>
      <w:ind w:left="1037" w:hanging="357"/>
    </w:pPr>
  </w:style>
  <w:style w:type="paragraph" w:styleId="ListBullet4">
    <w:name w:val="List Bullet 4"/>
    <w:basedOn w:val="List4"/>
    <w:rsid w:val="0038071F"/>
    <w:pPr>
      <w:numPr>
        <w:numId w:val="3"/>
      </w:numPr>
      <w:tabs>
        <w:tab w:val="clear" w:pos="1361"/>
      </w:tabs>
    </w:pPr>
  </w:style>
  <w:style w:type="paragraph" w:styleId="ListBullet5">
    <w:name w:val="List Bullet 5"/>
    <w:basedOn w:val="List5"/>
    <w:rsid w:val="0038071F"/>
    <w:pPr>
      <w:numPr>
        <w:numId w:val="4"/>
      </w:numPr>
    </w:pPr>
  </w:style>
  <w:style w:type="paragraph" w:styleId="ListContinue2">
    <w:name w:val="List Continue 2"/>
    <w:basedOn w:val="List2"/>
    <w:rsid w:val="0038071F"/>
    <w:pPr>
      <w:ind w:firstLine="0"/>
    </w:pPr>
  </w:style>
  <w:style w:type="paragraph" w:styleId="ListContinue3">
    <w:name w:val="List Continue 3"/>
    <w:basedOn w:val="List3"/>
    <w:rsid w:val="0038071F"/>
    <w:pPr>
      <w:ind w:left="1021" w:firstLine="0"/>
    </w:pPr>
  </w:style>
  <w:style w:type="paragraph" w:styleId="ListContinue4">
    <w:name w:val="List Continue 4"/>
    <w:basedOn w:val="List4"/>
    <w:rsid w:val="0038071F"/>
    <w:pPr>
      <w:ind w:firstLine="0"/>
    </w:pPr>
  </w:style>
  <w:style w:type="paragraph" w:styleId="ListContinue5">
    <w:name w:val="List Continue 5"/>
    <w:basedOn w:val="List5"/>
    <w:rsid w:val="0038071F"/>
    <w:pPr>
      <w:ind w:firstLine="0"/>
    </w:pPr>
  </w:style>
  <w:style w:type="paragraph" w:styleId="ListNumber3">
    <w:name w:val="List Number 3"/>
    <w:basedOn w:val="List3"/>
    <w:rsid w:val="0038071F"/>
    <w:pPr>
      <w:numPr>
        <w:numId w:val="5"/>
      </w:numPr>
    </w:pPr>
  </w:style>
  <w:style w:type="paragraph" w:styleId="ListNumber4">
    <w:name w:val="List Number 4"/>
    <w:basedOn w:val="List4"/>
    <w:rsid w:val="0038071F"/>
    <w:pPr>
      <w:numPr>
        <w:numId w:val="6"/>
      </w:numPr>
    </w:pPr>
  </w:style>
  <w:style w:type="paragraph" w:styleId="ListNumber5">
    <w:name w:val="List Number 5"/>
    <w:basedOn w:val="List5"/>
    <w:rsid w:val="0038071F"/>
    <w:pPr>
      <w:numPr>
        <w:numId w:val="7"/>
      </w:numPr>
    </w:pPr>
  </w:style>
  <w:style w:type="paragraph" w:styleId="BlockText">
    <w:name w:val="Block Text"/>
    <w:basedOn w:val="Normal"/>
    <w:rsid w:val="0038071F"/>
    <w:pPr>
      <w:spacing w:after="120"/>
      <w:ind w:left="1440" w:right="1440"/>
    </w:pPr>
  </w:style>
  <w:style w:type="character" w:customStyle="1" w:styleId="Subscript">
    <w:name w:val="Subscript"/>
    <w:basedOn w:val="DefaultParagraphFont"/>
    <w:rsid w:val="0038071F"/>
    <w:rPr>
      <w:sz w:val="16"/>
      <w:vertAlign w:val="subscript"/>
    </w:rPr>
  </w:style>
  <w:style w:type="character" w:customStyle="1" w:styleId="Superscript">
    <w:name w:val="Superscript"/>
    <w:basedOn w:val="DefaultParagraphFont"/>
    <w:rsid w:val="0038071F"/>
    <w:rPr>
      <w:sz w:val="16"/>
      <w:vertAlign w:val="superscript"/>
    </w:rPr>
  </w:style>
  <w:style w:type="character" w:customStyle="1" w:styleId="Symbols">
    <w:name w:val="Symbols"/>
    <w:basedOn w:val="DefaultParagraphFont"/>
    <w:rsid w:val="0038071F"/>
    <w:rPr>
      <w:rFonts w:ascii="Symbol" w:hAnsi="Symbol"/>
    </w:rPr>
  </w:style>
  <w:style w:type="character" w:customStyle="1" w:styleId="MenuOptions">
    <w:name w:val="Menu Options"/>
    <w:basedOn w:val="DefaultParagraphFont"/>
    <w:rsid w:val="0038071F"/>
    <w:rPr>
      <w:rFonts w:ascii="Arial Narrow" w:hAnsi="Arial Narrow"/>
      <w:smallCaps/>
    </w:rPr>
  </w:style>
  <w:style w:type="character" w:customStyle="1" w:styleId="Buttons">
    <w:name w:val="Buttons"/>
    <w:basedOn w:val="DefaultParagraphFont"/>
    <w:rsid w:val="0038071F"/>
    <w:rPr>
      <w:b/>
    </w:rPr>
  </w:style>
  <w:style w:type="character" w:customStyle="1" w:styleId="Underlined">
    <w:name w:val="Underlined"/>
    <w:basedOn w:val="DefaultParagraphFont"/>
    <w:rsid w:val="0038071F"/>
    <w:rPr>
      <w:u w:val="single"/>
    </w:rPr>
  </w:style>
  <w:style w:type="paragraph" w:customStyle="1" w:styleId="TableBodyTextRight">
    <w:name w:val="Table Body Text Right"/>
    <w:basedOn w:val="TableBodyText"/>
    <w:rsid w:val="0038071F"/>
    <w:pPr>
      <w:widowControl w:val="0"/>
      <w:autoSpaceDE w:val="0"/>
      <w:autoSpaceDN w:val="0"/>
      <w:adjustRightInd w:val="0"/>
      <w:jc w:val="right"/>
    </w:pPr>
    <w:rPr>
      <w:rFonts w:cs="Arial"/>
      <w:szCs w:val="18"/>
    </w:rPr>
  </w:style>
  <w:style w:type="paragraph" w:customStyle="1" w:styleId="CopyrightText">
    <w:name w:val="Copyright Text"/>
    <w:basedOn w:val="BodyText"/>
    <w:rsid w:val="0038071F"/>
    <w:rPr>
      <w:sz w:val="18"/>
    </w:rPr>
  </w:style>
  <w:style w:type="paragraph" w:customStyle="1" w:styleId="BodySmallRight">
    <w:name w:val="Body Small Right"/>
    <w:basedOn w:val="BodyTextRight"/>
    <w:rsid w:val="0038071F"/>
    <w:rPr>
      <w:sz w:val="18"/>
      <w:szCs w:val="18"/>
    </w:rPr>
  </w:style>
  <w:style w:type="paragraph" w:customStyle="1" w:styleId="MarginEdition">
    <w:name w:val="Margin Edition"/>
    <w:basedOn w:val="MarginNote"/>
    <w:rsid w:val="0038071F"/>
    <w:pPr>
      <w:spacing w:before="0" w:after="0"/>
    </w:pPr>
    <w:rPr>
      <w:rFonts w:ascii="Times New Roman" w:hAnsi="Times New Roman"/>
      <w:color w:val="999999"/>
    </w:rPr>
  </w:style>
  <w:style w:type="paragraph" w:customStyle="1" w:styleId="Spacer">
    <w:name w:val="Spacer"/>
    <w:basedOn w:val="Normal"/>
    <w:rsid w:val="0038071F"/>
    <w:rPr>
      <w:sz w:val="2"/>
      <w:szCs w:val="2"/>
    </w:rPr>
  </w:style>
  <w:style w:type="character" w:customStyle="1" w:styleId="Small">
    <w:name w:val="Small"/>
    <w:basedOn w:val="DefaultParagraphFont"/>
    <w:rsid w:val="0038071F"/>
    <w:rPr>
      <w:sz w:val="16"/>
    </w:rPr>
  </w:style>
  <w:style w:type="paragraph" w:customStyle="1" w:styleId="WideTable">
    <w:name w:val="Wide Table"/>
    <w:basedOn w:val="Normal"/>
    <w:rsid w:val="0038071F"/>
    <w:pPr>
      <w:ind w:left="-1418"/>
    </w:pPr>
    <w:rPr>
      <w:sz w:val="2"/>
      <w:szCs w:val="2"/>
    </w:rPr>
  </w:style>
  <w:style w:type="character" w:styleId="PageNumber">
    <w:name w:val="page number"/>
    <w:basedOn w:val="DefaultParagraphFont"/>
    <w:rsid w:val="0038071F"/>
  </w:style>
  <w:style w:type="paragraph" w:styleId="Quote">
    <w:name w:val="Quote"/>
    <w:basedOn w:val="Heading1"/>
    <w:link w:val="QuoteChar"/>
    <w:qFormat/>
    <w:rsid w:val="0038071F"/>
    <w:rPr>
      <w:b w:val="0"/>
      <w:sz w:val="72"/>
      <w:szCs w:val="72"/>
      <w:lang w:val="en-NZ"/>
    </w:rPr>
  </w:style>
  <w:style w:type="character" w:customStyle="1" w:styleId="QuoteChar">
    <w:name w:val="Quote Char"/>
    <w:basedOn w:val="DefaultParagraphFont"/>
    <w:link w:val="Quote"/>
    <w:rsid w:val="003807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71F"/>
    <w:pPr>
      <w:pageBreakBefore/>
    </w:pPr>
  </w:style>
  <w:style w:type="paragraph" w:customStyle="1" w:styleId="Border">
    <w:name w:val="Border"/>
    <w:basedOn w:val="Normal"/>
    <w:qFormat/>
    <w:rsid w:val="003807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71F"/>
    <w:rPr>
      <w:b/>
      <w:bCs/>
      <w:i/>
      <w:iCs/>
      <w:color w:val="auto"/>
    </w:rPr>
  </w:style>
  <w:style w:type="paragraph" w:styleId="IntenseQuote">
    <w:name w:val="Intense Quote"/>
    <w:basedOn w:val="Normal"/>
    <w:next w:val="Normal"/>
    <w:link w:val="IntenseQuoteChar"/>
    <w:uiPriority w:val="30"/>
    <w:qFormat/>
    <w:rsid w:val="003807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7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71F"/>
    <w:rPr>
      <w:smallCaps/>
      <w:color w:val="auto"/>
      <w:u w:val="single"/>
    </w:rPr>
  </w:style>
  <w:style w:type="character" w:styleId="IntenseReference">
    <w:name w:val="Intense Reference"/>
    <w:basedOn w:val="DefaultParagraphFont"/>
    <w:uiPriority w:val="32"/>
    <w:qFormat/>
    <w:rsid w:val="0038071F"/>
    <w:rPr>
      <w:b/>
      <w:bCs/>
      <w:smallCaps/>
      <w:color w:val="auto"/>
      <w:spacing w:val="5"/>
      <w:u w:val="single"/>
    </w:rPr>
  </w:style>
  <w:style w:type="paragraph" w:customStyle="1" w:styleId="2ColumnHeading">
    <w:name w:val="2Column Heading"/>
    <w:basedOn w:val="BodyText"/>
    <w:qFormat/>
    <w:rsid w:val="0038071F"/>
    <w:pPr>
      <w:spacing w:after="60"/>
      <w:ind w:left="-2268"/>
    </w:pPr>
    <w:rPr>
      <w:b/>
    </w:rPr>
  </w:style>
  <w:style w:type="paragraph" w:customStyle="1" w:styleId="Heading1TOC">
    <w:name w:val="Heading1 TOC"/>
    <w:basedOn w:val="Normal"/>
    <w:qFormat/>
    <w:rsid w:val="0038071F"/>
    <w:pPr>
      <w:spacing w:before="240" w:after="120"/>
    </w:pPr>
    <w:rPr>
      <w:rFonts w:ascii="Times New Roman" w:hAnsi="Times New Roman"/>
      <w:b/>
      <w:sz w:val="32"/>
    </w:rPr>
  </w:style>
  <w:style w:type="paragraph" w:customStyle="1" w:styleId="Heading2TOC">
    <w:name w:val="Heading2 TOC"/>
    <w:basedOn w:val="Normal"/>
    <w:qFormat/>
    <w:rsid w:val="0038071F"/>
    <w:pPr>
      <w:spacing w:before="240" w:after="60"/>
    </w:pPr>
    <w:rPr>
      <w:rFonts w:ascii="Times New Roman" w:hAnsi="Times New Roman"/>
      <w:b/>
      <w:sz w:val="28"/>
    </w:rPr>
  </w:style>
  <w:style w:type="character" w:customStyle="1" w:styleId="Underline">
    <w:name w:val="Underline"/>
    <w:basedOn w:val="DefaultParagraphFont"/>
    <w:qFormat/>
    <w:rsid w:val="0038071F"/>
    <w:rPr>
      <w:u w:val="single"/>
    </w:rPr>
  </w:style>
  <w:style w:type="character" w:customStyle="1" w:styleId="BoldandItalics">
    <w:name w:val="Bold and Italics"/>
    <w:qFormat/>
    <w:rsid w:val="0038071F"/>
    <w:rPr>
      <w:b/>
      <w:i/>
      <w:u w:val="none"/>
    </w:rPr>
  </w:style>
  <w:style w:type="paragraph" w:styleId="BalloonText">
    <w:name w:val="Balloon Text"/>
    <w:basedOn w:val="Normal"/>
    <w:link w:val="BalloonTextChar"/>
    <w:rsid w:val="0038071F"/>
    <w:rPr>
      <w:rFonts w:ascii="Tahoma" w:hAnsi="Tahoma" w:cs="Tahoma"/>
      <w:sz w:val="16"/>
      <w:szCs w:val="16"/>
    </w:rPr>
  </w:style>
  <w:style w:type="character" w:customStyle="1" w:styleId="BalloonTextChar">
    <w:name w:val="Balloon Text Char"/>
    <w:basedOn w:val="DefaultParagraphFont"/>
    <w:link w:val="BalloonText"/>
    <w:rsid w:val="003807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7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7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71F"/>
    <w:rPr>
      <w:b/>
      <w:color w:val="660033"/>
      <w:spacing w:val="0"/>
    </w:rPr>
  </w:style>
  <w:style w:type="paragraph" w:customStyle="1" w:styleId="Nameditemlist">
    <w:name w:val="Named item list"/>
    <w:basedOn w:val="BodyText"/>
    <w:qFormat/>
    <w:rsid w:val="0038071F"/>
    <w:pPr>
      <w:tabs>
        <w:tab w:val="left" w:pos="2835"/>
      </w:tabs>
      <w:ind w:left="2835" w:hanging="2835"/>
    </w:pPr>
  </w:style>
  <w:style w:type="paragraph" w:customStyle="1" w:styleId="BodyTextnopadding">
    <w:name w:val="Body Text no padding"/>
    <w:basedOn w:val="BodyText"/>
    <w:qFormat/>
    <w:rsid w:val="0038071F"/>
    <w:pPr>
      <w:spacing w:before="0" w:after="0"/>
    </w:pPr>
  </w:style>
  <w:style w:type="paragraph" w:customStyle="1" w:styleId="BodyTextBold">
    <w:name w:val="Body Text Bold"/>
    <w:basedOn w:val="BodyText"/>
    <w:qFormat/>
    <w:rsid w:val="0038071F"/>
    <w:rPr>
      <w:b/>
    </w:rPr>
  </w:style>
  <w:style w:type="character" w:styleId="Hyperlink">
    <w:name w:val="Hyperlink"/>
    <w:basedOn w:val="DefaultParagraphFont"/>
    <w:uiPriority w:val="99"/>
    <w:unhideWhenUsed/>
    <w:rsid w:val="005F78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7570</Characters>
  <Application>Microsoft Office Word</Application>
  <DocSecurity>0</DocSecurity>
  <Lines>210</Lines>
  <Paragraphs>142</Paragraphs>
  <ScaleCrop>false</ScaleCrop>
  <Company>Author-it Software Corporation Ltd.</Company>
  <LinksUpToDate>false</LinksUpToDate>
  <CharactersWithSpaces>8671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RIIOGD506D Manage rig move and camp move</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2025-03-02T00:12:00Z</dcterms:created>
  <dcterms:modified xsi:type="dcterms:W3CDTF">2025-03-02T00:12:00Z</dcterms:modified>
</cp:coreProperties>
</file>