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203" w:rsidP="00D73203">
      <w:pPr>
        <w:pStyle w:val="Title"/>
      </w:pPr>
      <w:r>
        <w:fldChar w:fldCharType="begin"/>
      </w:r>
      <w:r>
        <w:instrText xml:space="preserve"> TITLE   \* MERGEFORMAT </w:instrText>
      </w:r>
      <w:r>
        <w:fldChar w:fldCharType="separate"/>
      </w:r>
      <w:r>
        <w:t>RIIOGD505E Manage drilling and well servicing induction and orientation</w:t>
      </w:r>
      <w:r>
        <w:fldChar w:fldCharType="end"/>
      </w:r>
    </w:p>
    <w:p w:rsidR="00D73203" w:rsidP="00D73203">
      <w:pPr>
        <w:pStyle w:val="Version"/>
        <w:sectPr w:rsidSect="00317A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A07" w:rsidP="00317A07">
      <w:pPr>
        <w:pStyle w:val="SuperHeading"/>
      </w:pPr>
      <w:r w:rsidRPr="00317A07">
        <w:t>RIIOGD505E Manage drilling and well servicing induction and orientation</w:t>
      </w:r>
    </w:p>
    <w:p w:rsidR="00000000" w:rsidRPr="00317A07" w:rsidP="00317A07">
      <w:pPr>
        <w:pStyle w:val="Heading1"/>
      </w:pPr>
      <w:bookmarkStart w:id="1" w:name="O_1107544"/>
      <w:bookmarkEnd w:id="1"/>
      <w:r w:rsidRPr="00317A07">
        <w:t>Modification History</w:t>
      </w:r>
    </w:p>
    <w:tbl>
      <w:tblPr>
        <w:tblW w:w="9522" w:type="dxa"/>
        <w:tblLayout w:type="fixed"/>
        <w:tblCellMar>
          <w:left w:w="62" w:type="dxa"/>
          <w:right w:w="62" w:type="dxa"/>
        </w:tblCellMar>
        <w:tblLook w:val="0000"/>
      </w:tblPr>
      <w:tblGrid>
        <w:gridCol w:w="2929"/>
        <w:gridCol w:w="6593"/>
      </w:tblGrid>
      <w:tr w:rsidTr="00317A0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BodyText"/>
            </w:pPr>
            <w:r w:rsidRPr="00317A0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BodyText"/>
              <w:rPr>
                <w:lang w:val="en-NZ"/>
              </w:rPr>
            </w:pPr>
            <w:r w:rsidRPr="00317A07">
              <w:rPr>
                <w:rStyle w:val="SpecialBold"/>
              </w:rPr>
              <w:t>Comments</w:t>
            </w:r>
          </w:p>
        </w:tc>
      </w:tr>
      <w:tr w:rsidTr="00317A0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BodyText"/>
              <w:rPr>
                <w:lang w:val="en-NZ"/>
              </w:rPr>
            </w:pPr>
            <w:r w:rsidRPr="00317A0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BodyText"/>
            </w:pPr>
            <w:r w:rsidRPr="00317A07">
              <w:t>This version first released with RII Resources and Infrastructure Industry Training Package Version 5.0.</w:t>
            </w:r>
          </w:p>
        </w:tc>
      </w:tr>
    </w:tbl>
    <w:p w:rsidR="00000000" w:rsidRPr="00317A07" w:rsidP="00317A07">
      <w:pPr>
        <w:pStyle w:val="BodyText"/>
      </w:pPr>
    </w:p>
    <w:p w:rsidR="00000000" w:rsidRPr="00317A07" w:rsidP="00317A07">
      <w:pPr>
        <w:pStyle w:val="AllowPageBreak"/>
      </w:pPr>
    </w:p>
    <w:p w:rsidR="00000000" w:rsidRPr="00317A07" w:rsidP="00317A07">
      <w:pPr>
        <w:pStyle w:val="Heading1"/>
      </w:pPr>
      <w:bookmarkStart w:id="2" w:name="O_1107549"/>
      <w:bookmarkEnd w:id="2"/>
      <w:r w:rsidRPr="00317A07">
        <w:t>Application</w:t>
      </w:r>
    </w:p>
    <w:p w:rsidR="00000000" w:rsidRPr="00317A07" w:rsidP="00D73203">
      <w:pPr>
        <w:pStyle w:val="BodyText"/>
      </w:pPr>
      <w:r w:rsidRPr="00317A07">
        <w:t>This unit describes the skills and knowledge required to manage induction and orientation in drilling and well servicing operations. It prepares individuals to examine general safety practices and communicate first aid and eme</w:t>
      </w:r>
      <w:r w:rsidRPr="00317A07">
        <w:t>rgency response arrangements.</w:t>
      </w:r>
    </w:p>
    <w:p w:rsidR="00000000" w:rsidRPr="00317A07" w:rsidP="00D73203">
      <w:pPr>
        <w:pStyle w:val="BodyText"/>
      </w:pPr>
      <w:r w:rsidRPr="00317A07">
        <w:t>It applies to those working in management roles. They generally perform tasks involving a high level of autonomy which require the application of significant judgement in planning and determining the selection of equipment, ro</w:t>
      </w:r>
      <w:r w:rsidRPr="00317A07">
        <w:t>les and techniques for themselves and others. They are required to demonstrate the application of a broad range of technical, managerial, coordination and planning skills.</w:t>
      </w:r>
    </w:p>
    <w:p w:rsidR="00000000" w:rsidRPr="00317A07" w:rsidP="00D73203">
      <w:pPr>
        <w:pStyle w:val="BodyText"/>
      </w:pPr>
      <w:r w:rsidRPr="00317A07">
        <w:t>Licensing, legislative and certification requirements that apply to this unit can va</w:t>
      </w:r>
      <w:r w:rsidRPr="00317A07">
        <w:t>ry between states, territories, and industry sectors. Users must check requirements with relevant body before applying the unit.</w:t>
      </w:r>
    </w:p>
    <w:p w:rsidR="00000000" w:rsidRPr="00317A07" w:rsidP="00317A07">
      <w:pPr>
        <w:pStyle w:val="Heading1"/>
      </w:pPr>
      <w:bookmarkStart w:id="3" w:name="O_1107548"/>
      <w:bookmarkEnd w:id="3"/>
      <w:r w:rsidRPr="00317A07">
        <w:t>Unit Sector</w:t>
      </w:r>
    </w:p>
    <w:p w:rsidR="00000000" w:rsidRPr="00317A07" w:rsidP="00D73203">
      <w:pPr>
        <w:pStyle w:val="BodyText"/>
      </w:pPr>
      <w:r w:rsidRPr="00317A07">
        <w:t>Drilling</w:t>
      </w:r>
    </w:p>
    <w:p w:rsidR="00000000" w:rsidRPr="00317A07" w:rsidP="00317A07">
      <w:pPr>
        <w:pStyle w:val="Heading1"/>
      </w:pPr>
      <w:bookmarkStart w:id="4" w:name="O_1107547"/>
      <w:bookmarkEnd w:id="4"/>
      <w:r w:rsidRPr="00317A07">
        <w:t>Elements and Performance Criteria</w:t>
      </w:r>
    </w:p>
    <w:tbl>
      <w:tblPr>
        <w:tblW w:w="0" w:type="auto"/>
        <w:tblCellMar>
          <w:left w:w="62" w:type="dxa"/>
          <w:right w:w="62" w:type="dxa"/>
        </w:tblCellMar>
        <w:tblLook w:val="0000"/>
      </w:tblPr>
      <w:tblGrid>
        <w:gridCol w:w="3014"/>
        <w:gridCol w:w="6182"/>
      </w:tblGrid>
      <w:tr w:rsidTr="00D732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BodyText"/>
            </w:pPr>
            <w:r w:rsidRPr="00317A0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BodyText"/>
              <w:rPr>
                <w:lang w:val="en-NZ"/>
              </w:rPr>
            </w:pPr>
            <w:r w:rsidRPr="00317A07">
              <w:rPr>
                <w:rStyle w:val="SpecialBold"/>
              </w:rPr>
              <w:t>PERFORMANCE CRITERIA</w:t>
            </w:r>
          </w:p>
        </w:tc>
      </w:tr>
      <w:tr w:rsidTr="00D732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BodyText"/>
            </w:pPr>
            <w:r w:rsidRPr="00317A0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BodyText"/>
              <w:rPr>
                <w:lang w:val="en-NZ"/>
              </w:rPr>
            </w:pPr>
            <w:r w:rsidRPr="00317A07">
              <w:rPr>
                <w:rStyle w:val="Emphasis"/>
              </w:rPr>
              <w:t>Performance criteria describe the performance needed to demonstrate achievement of the element.</w:t>
            </w:r>
          </w:p>
        </w:tc>
      </w:tr>
      <w:tr w:rsidTr="00D732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List"/>
              <w:rPr>
                <w:lang w:val="en-NZ"/>
              </w:rPr>
            </w:pPr>
            <w:r w:rsidRPr="00317A07">
              <w:t>1. Plan and prepare to manage drilling induction and orientation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List"/>
            </w:pPr>
            <w:r w:rsidRPr="00317A07">
              <w:t xml:space="preserve">1.1 Obtain, interpret and confirm work requirements </w:t>
            </w:r>
          </w:p>
          <w:p w:rsidR="00000000" w:rsidRPr="00317A07" w:rsidP="00317A07">
            <w:pPr>
              <w:pStyle w:val="List"/>
            </w:pPr>
            <w:r w:rsidRPr="00317A07">
              <w:t xml:space="preserve">1.2 Access, interpret and apply documentation for managing drilling induction and orientation and confirm work activity is compliant </w:t>
            </w:r>
          </w:p>
          <w:p w:rsidR="00000000" w:rsidRPr="00317A07" w:rsidP="00317A07">
            <w:pPr>
              <w:pStyle w:val="List"/>
            </w:pPr>
            <w:r w:rsidRPr="00317A07">
              <w:t>1.3 Identify and minimise environmental issues and potential hazards, and assess and address risks within scope of own ro</w:t>
            </w:r>
            <w:r w:rsidRPr="00317A07">
              <w:t>le and according to workplace procedures</w:t>
            </w:r>
          </w:p>
          <w:p w:rsidR="00000000" w:rsidRPr="00317A07" w:rsidP="00317A07">
            <w:pPr>
              <w:pStyle w:val="List"/>
            </w:pPr>
            <w:r w:rsidRPr="00317A07">
              <w:t xml:space="preserve">1.4 Select and wear personal protective equipment required for work activity </w:t>
            </w:r>
          </w:p>
          <w:p w:rsidR="00000000" w:rsidP="00317A07">
            <w:pPr>
              <w:pStyle w:val="List"/>
              <w:rPr>
                <w:lang w:val="en-NZ"/>
              </w:rPr>
            </w:pPr>
            <w:r w:rsidRPr="00317A07">
              <w:t>1.5 Confirm personnel coordination requirements at the site are met prior to commencement of work activities</w:t>
            </w:r>
          </w:p>
        </w:tc>
      </w:tr>
      <w:tr w:rsidTr="00D732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List"/>
              <w:rPr>
                <w:lang w:val="en-NZ"/>
              </w:rPr>
            </w:pPr>
            <w:r w:rsidRPr="00317A07">
              <w:t>2. Examine general safety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List"/>
            </w:pPr>
            <w:r w:rsidRPr="00317A07">
              <w:t xml:space="preserve">2.1 Obtain and review policies and procedures in relation to alcohol, drugs and firearms/weapons </w:t>
            </w:r>
          </w:p>
          <w:p w:rsidR="00000000" w:rsidRPr="00317A07" w:rsidP="00317A07">
            <w:pPr>
              <w:pStyle w:val="List"/>
            </w:pPr>
            <w:r w:rsidRPr="00317A07">
              <w:t>2.2 Develop chain of command and communication strategies and communicate to others</w:t>
            </w:r>
          </w:p>
          <w:p w:rsidR="00000000" w:rsidRPr="00317A07" w:rsidP="00317A07">
            <w:pPr>
              <w:pStyle w:val="List"/>
            </w:pPr>
            <w:r w:rsidRPr="00317A07">
              <w:t>2.3 Establish and maintain hazard iden</w:t>
            </w:r>
            <w:r w:rsidRPr="00317A07">
              <w:t>tification, reporting and written recording processes and communicate requirements to others</w:t>
            </w:r>
          </w:p>
          <w:p w:rsidR="00000000" w:rsidRPr="00317A07" w:rsidP="00317A07">
            <w:pPr>
              <w:pStyle w:val="List"/>
            </w:pPr>
            <w:r w:rsidRPr="00317A07">
              <w:t>2.4 Assess personal protective equipment and procedures and establish procedures to communicate and monitor adherence to legislative/company requirements</w:t>
            </w:r>
          </w:p>
          <w:p w:rsidR="00000000" w:rsidRPr="00317A07" w:rsidP="00317A07">
            <w:pPr>
              <w:pStyle w:val="List"/>
            </w:pPr>
            <w:r w:rsidRPr="00317A07">
              <w:t>2.5 Ident</w:t>
            </w:r>
            <w:r w:rsidRPr="00317A07">
              <w:t>ify hazardous materials handling and transport arrangements and establish and communicate procedures to manage and prevent uncontrolled/unauthorised release</w:t>
            </w:r>
          </w:p>
          <w:p w:rsidR="00000000" w:rsidRPr="00317A07" w:rsidP="00317A07">
            <w:pPr>
              <w:pStyle w:val="List"/>
            </w:pPr>
            <w:r w:rsidRPr="00317A07">
              <w:t>2.6 Establish and maintain hazardous energy control and fire safety procedures and communicate requ</w:t>
            </w:r>
            <w:r w:rsidRPr="00317A07">
              <w:t>irements to others</w:t>
            </w:r>
          </w:p>
          <w:p w:rsidR="00000000" w:rsidRPr="00317A07" w:rsidP="00317A07">
            <w:pPr>
              <w:pStyle w:val="List"/>
            </w:pPr>
            <w:r w:rsidRPr="00317A07">
              <w:t>2.7 Identify mechanical equipment and manual handling hazard control measures and establish and communicate procedures to avoid non-conformance</w:t>
            </w:r>
          </w:p>
          <w:p w:rsidR="00000000" w:rsidRPr="00317A07" w:rsidP="00317A07">
            <w:pPr>
              <w:pStyle w:val="List"/>
            </w:pPr>
            <w:r w:rsidRPr="00317A07">
              <w:t>2.8 Communicate rig working and living conditions including work rosters and camp rules to ot</w:t>
            </w:r>
            <w:r w:rsidRPr="00317A07">
              <w:t>hers</w:t>
            </w:r>
          </w:p>
          <w:p w:rsidR="00000000" w:rsidP="00317A07">
            <w:pPr>
              <w:pStyle w:val="List"/>
              <w:rPr>
                <w:lang w:val="en-NZ"/>
              </w:rPr>
            </w:pPr>
            <w:r w:rsidRPr="00317A07">
              <w:t>2.9 Maintain written records and reporting of risk to activity, personnel and non-conformance</w:t>
            </w:r>
          </w:p>
        </w:tc>
      </w:tr>
      <w:tr w:rsidTr="00D732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List"/>
              <w:rPr>
                <w:lang w:val="en-NZ"/>
              </w:rPr>
            </w:pPr>
            <w:r w:rsidRPr="00317A07">
              <w:t>3. Communicate first aid and emergency response arrangements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List"/>
            </w:pPr>
            <w:r w:rsidRPr="00317A07">
              <w:t>3.1 Identify first aid requirements and communicate to work team</w:t>
            </w:r>
          </w:p>
          <w:p w:rsidR="00000000" w:rsidRPr="00317A07" w:rsidP="00317A07">
            <w:pPr>
              <w:pStyle w:val="List"/>
            </w:pPr>
            <w:r w:rsidRPr="00317A07">
              <w:t>3.2 Identify and highlight dan</w:t>
            </w:r>
            <w:r w:rsidRPr="00317A07">
              <w:t>gers associated with the use of first aid applications</w:t>
            </w:r>
          </w:p>
          <w:p w:rsidR="00000000" w:rsidRPr="00317A07" w:rsidP="00317A07">
            <w:pPr>
              <w:pStyle w:val="List"/>
            </w:pPr>
            <w:r w:rsidRPr="00317A07">
              <w:t>3.3 Identify blood borne pathogens and precautions to identify contamination and communicate to others</w:t>
            </w:r>
          </w:p>
          <w:p w:rsidR="00000000" w:rsidRPr="00317A07" w:rsidP="00317A07">
            <w:pPr>
              <w:pStyle w:val="List"/>
            </w:pPr>
            <w:r w:rsidRPr="00317A07">
              <w:t>3.4 Identify different types of alarms and warmings, their uses and authorisations and communicate</w:t>
            </w:r>
            <w:r w:rsidRPr="00317A07">
              <w:t xml:space="preserve"> to others</w:t>
            </w:r>
          </w:p>
        </w:tc>
      </w:tr>
    </w:tbl>
    <w:p w:rsidR="00000000" w:rsidRPr="00317A07" w:rsidP="00317A07">
      <w:pPr>
        <w:pStyle w:val="BodyText"/>
      </w:pPr>
    </w:p>
    <w:p w:rsidR="00000000" w:rsidRPr="00317A07" w:rsidP="00317A07">
      <w:pPr>
        <w:pStyle w:val="AllowPageBreak"/>
      </w:pPr>
    </w:p>
    <w:p w:rsidR="00000000" w:rsidRPr="00317A07" w:rsidP="00317A07">
      <w:pPr>
        <w:pStyle w:val="Heading1"/>
      </w:pPr>
      <w:bookmarkStart w:id="5" w:name="O_1107546"/>
      <w:bookmarkEnd w:id="5"/>
      <w:r w:rsidRPr="00317A07">
        <w:t>Foundation Skills</w:t>
      </w:r>
    </w:p>
    <w:p w:rsidR="00000000" w:rsidRPr="00D73203" w:rsidP="00D73203">
      <w:pPr>
        <w:pStyle w:val="BodyText"/>
        <w:rPr>
          <w:i/>
        </w:rPr>
      </w:pPr>
      <w:r w:rsidRPr="00D7320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317A07">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BodyText"/>
            </w:pPr>
            <w:r w:rsidRPr="00317A07">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BodyText"/>
              <w:rPr>
                <w:lang w:val="en-NZ"/>
              </w:rPr>
            </w:pPr>
            <w:r w:rsidRPr="00317A07">
              <w:rPr>
                <w:rStyle w:val="SpecialBold"/>
              </w:rPr>
              <w:t>DESCRIPTION</w:t>
            </w:r>
          </w:p>
        </w:tc>
      </w:tr>
      <w:tr w:rsidTr="00317A07">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A07">
            <w:pPr>
              <w:pStyle w:val="BodyText"/>
              <w:rPr>
                <w:lang w:val="en-NZ"/>
              </w:rPr>
            </w:pPr>
            <w:r w:rsidRPr="00317A07">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A07" w:rsidP="00317A07">
            <w:pPr>
              <w:pStyle w:val="ListBullet"/>
            </w:pPr>
            <w:r w:rsidRPr="00317A07">
              <w:t>Identifies critical information from the organisational plan, work programs and lease details</w:t>
            </w:r>
          </w:p>
        </w:tc>
      </w:tr>
    </w:tbl>
    <w:p w:rsidR="00000000" w:rsidRPr="00317A07" w:rsidP="00317A07">
      <w:pPr>
        <w:pStyle w:val="BodyText"/>
      </w:pPr>
    </w:p>
    <w:p w:rsidR="00000000" w:rsidRPr="00317A07" w:rsidP="00317A07">
      <w:pPr>
        <w:pStyle w:val="AllowPageBreak"/>
      </w:pPr>
    </w:p>
    <w:p w:rsidR="00000000" w:rsidRPr="00317A07" w:rsidP="00317A07">
      <w:pPr>
        <w:pStyle w:val="Heading1"/>
      </w:pPr>
      <w:bookmarkStart w:id="6" w:name="O_1107545"/>
      <w:bookmarkEnd w:id="6"/>
      <w:r w:rsidRPr="00317A07">
        <w:t>Unit Mapping Information</w:t>
      </w:r>
    </w:p>
    <w:p w:rsidR="00000000" w:rsidRPr="00317A07" w:rsidP="00D73203">
      <w:pPr>
        <w:pStyle w:val="BodyText"/>
      </w:pPr>
      <w:r w:rsidRPr="00317A07">
        <w:t xml:space="preserve">Supersedes and is equivalent to RIIOGD505D Manage drilling induction and orientation </w:t>
      </w:r>
    </w:p>
    <w:p w:rsidR="00000000" w:rsidRPr="00317A07" w:rsidP="00317A07">
      <w:pPr>
        <w:pStyle w:val="Heading1"/>
      </w:pPr>
      <w:bookmarkStart w:id="7" w:name="O_1107538"/>
      <w:bookmarkEnd w:id="7"/>
      <w:r w:rsidRPr="00317A07">
        <w:t>Links</w:t>
      </w:r>
    </w:p>
    <w:p w:rsidR="00000000" w:rsidRPr="00317A07" w:rsidP="00D73203">
      <w:pPr>
        <w:pStyle w:val="BodyText"/>
      </w:pPr>
      <w:r w:rsidRPr="00317A0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906C3">
        <w:rPr>
          <w:rStyle w:val="Hyperlink"/>
        </w:rPr>
        <w:t>https://vetnet.gov.au/Pages/TrainingDocs.aspx?q=88a61002-9a21-4386-aaf8-69c76e675272</w:t>
      </w:r>
      <w:r>
        <w:fldChar w:fldCharType="end"/>
      </w:r>
    </w:p>
    <w:p w:rsidR="00000000" w:rsidRPr="00317A07" w:rsidP="00317A07"/>
    <w:sectPr w:rsidSect="00317A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A07" w:rsidRPr="00D73203" w:rsidP="00D73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03" w:rsidP="00317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203" w:rsidP="00317A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73203" w:rsidP="00317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A07" w:rsidRPr="00D73203" w:rsidP="00D73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03" w:rsidRPr="002D2AF8" w:rsidP="00317A07">
    <w:pPr>
      <w:pStyle w:val="Header"/>
      <w:framePr w:wrap="around"/>
    </w:pPr>
    <w:r>
      <w:fldChar w:fldCharType="begin"/>
    </w:r>
    <w:r>
      <w:instrText xml:space="preserve"> TITLE   \* MERGEFORMAT </w:instrText>
    </w:r>
    <w:r>
      <w:fldChar w:fldCharType="separate"/>
    </w:r>
    <w:r>
      <w:t>RIIOGD505E Manage drilling and well servicing induction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73203" w:rsidP="00317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F86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9891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A07"/>
    <w:pPr>
      <w:spacing w:before="360" w:after="60"/>
      <w:outlineLvl w:val="0"/>
    </w:pPr>
    <w:rPr>
      <w:sz w:val="32"/>
    </w:rPr>
  </w:style>
  <w:style w:type="paragraph" w:styleId="Heading2">
    <w:name w:val="heading 2"/>
    <w:basedOn w:val="HeadingBase"/>
    <w:next w:val="BodyText"/>
    <w:link w:val="Heading2Char"/>
    <w:qFormat/>
    <w:rsid w:val="00317A07"/>
    <w:pPr>
      <w:keepLines/>
      <w:spacing w:before="240" w:after="120"/>
      <w:outlineLvl w:val="1"/>
    </w:pPr>
    <w:rPr>
      <w:sz w:val="28"/>
      <w:szCs w:val="40"/>
    </w:rPr>
  </w:style>
  <w:style w:type="paragraph" w:styleId="Heading3">
    <w:name w:val="heading 3"/>
    <w:basedOn w:val="HeadingBase"/>
    <w:next w:val="BodyText"/>
    <w:link w:val="Heading3Char"/>
    <w:qFormat/>
    <w:rsid w:val="00317A07"/>
    <w:pPr>
      <w:spacing w:before="180" w:after="120"/>
      <w:outlineLvl w:val="2"/>
    </w:pPr>
    <w:rPr>
      <w:spacing w:val="-10"/>
      <w:kern w:val="32"/>
    </w:rPr>
  </w:style>
  <w:style w:type="paragraph" w:styleId="Heading4">
    <w:name w:val="heading 4"/>
    <w:basedOn w:val="HeadingBase"/>
    <w:next w:val="BodyText"/>
    <w:link w:val="Heading4Char"/>
    <w:qFormat/>
    <w:rsid w:val="00317A07"/>
    <w:pPr>
      <w:spacing w:before="160" w:after="120"/>
      <w:outlineLvl w:val="3"/>
    </w:pPr>
    <w:rPr>
      <w:sz w:val="22"/>
    </w:rPr>
  </w:style>
  <w:style w:type="paragraph" w:styleId="Heading5">
    <w:name w:val="heading 5"/>
    <w:basedOn w:val="HeadingBase"/>
    <w:next w:val="Normal"/>
    <w:link w:val="Heading5Char"/>
    <w:qFormat/>
    <w:rsid w:val="00317A07"/>
    <w:pPr>
      <w:spacing w:before="80"/>
      <w:outlineLvl w:val="4"/>
    </w:pPr>
    <w:rPr>
      <w:color w:val="918585"/>
      <w:sz w:val="20"/>
    </w:rPr>
  </w:style>
  <w:style w:type="paragraph" w:styleId="Heading6">
    <w:name w:val="heading 6"/>
    <w:basedOn w:val="HeadingBase"/>
    <w:next w:val="Normal"/>
    <w:link w:val="Heading6Char"/>
    <w:qFormat/>
    <w:rsid w:val="00317A07"/>
    <w:pPr>
      <w:spacing w:before="60"/>
      <w:outlineLvl w:val="5"/>
    </w:pPr>
    <w:rPr>
      <w:color w:val="918585"/>
      <w:sz w:val="20"/>
    </w:rPr>
  </w:style>
  <w:style w:type="paragraph" w:styleId="Heading7">
    <w:name w:val="heading 7"/>
    <w:basedOn w:val="Normal"/>
    <w:next w:val="Normal"/>
    <w:link w:val="Heading7Char"/>
    <w:qFormat/>
    <w:rsid w:val="00317A07"/>
    <w:pPr>
      <w:ind w:left="720"/>
      <w:outlineLvl w:val="6"/>
    </w:pPr>
    <w:rPr>
      <w:i/>
    </w:rPr>
  </w:style>
  <w:style w:type="paragraph" w:styleId="Heading8">
    <w:name w:val="heading 8"/>
    <w:basedOn w:val="Normal"/>
    <w:next w:val="Normal"/>
    <w:link w:val="Heading8Char"/>
    <w:qFormat/>
    <w:rsid w:val="00317A07"/>
    <w:pPr>
      <w:ind w:left="720"/>
      <w:outlineLvl w:val="7"/>
    </w:pPr>
    <w:rPr>
      <w:i/>
    </w:rPr>
  </w:style>
  <w:style w:type="paragraph" w:styleId="Heading9">
    <w:name w:val="heading 9"/>
    <w:basedOn w:val="Normal"/>
    <w:next w:val="Normal"/>
    <w:link w:val="Heading9Char"/>
    <w:qFormat/>
    <w:rsid w:val="00317A07"/>
    <w:pPr>
      <w:ind w:left="720"/>
      <w:outlineLvl w:val="8"/>
    </w:pPr>
    <w:rPr>
      <w:i/>
    </w:rPr>
  </w:style>
  <w:style w:type="character" w:default="1" w:styleId="DefaultParagraphFont">
    <w:name w:val="Default Paragraph Font"/>
    <w:uiPriority w:val="1"/>
    <w:unhideWhenUsed/>
    <w:rsid w:val="00317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A07"/>
  </w:style>
  <w:style w:type="character" w:customStyle="1" w:styleId="Heading1Char">
    <w:name w:val="Heading 1 Char"/>
    <w:basedOn w:val="DefaultParagraphFont"/>
    <w:link w:val="Heading1"/>
    <w:rsid w:val="00317A07"/>
    <w:rPr>
      <w:rFonts w:ascii="Times New Roman" w:eastAsia="Times New Roman" w:hAnsi="Times New Roman" w:cs="Times New Roman"/>
      <w:b/>
      <w:sz w:val="32"/>
      <w:szCs w:val="20"/>
      <w:lang w:eastAsia="en-US"/>
    </w:rPr>
  </w:style>
  <w:style w:type="paragraph" w:styleId="BodyText">
    <w:name w:val="Body Text"/>
    <w:basedOn w:val="Normal"/>
    <w:link w:val="BodyTextChar"/>
    <w:rsid w:val="00317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A07"/>
    <w:rPr>
      <w:rFonts w:ascii="Times New Roman" w:eastAsia="Times New Roman" w:hAnsi="Times New Roman" w:cs="Times New Roman"/>
      <w:sz w:val="24"/>
      <w:lang w:eastAsia="en-US"/>
    </w:rPr>
  </w:style>
  <w:style w:type="paragraph" w:styleId="List">
    <w:name w:val="List"/>
    <w:basedOn w:val="BodyText"/>
    <w:next w:val="BodyText"/>
    <w:rsid w:val="00317A07"/>
    <w:pPr>
      <w:tabs>
        <w:tab w:val="left" w:pos="340"/>
      </w:tabs>
      <w:spacing w:before="60" w:after="60"/>
      <w:ind w:left="340" w:hanging="340"/>
    </w:pPr>
  </w:style>
  <w:style w:type="paragraph" w:styleId="ListBullet">
    <w:name w:val="List Bullet"/>
    <w:basedOn w:val="List"/>
    <w:rsid w:val="00317A07"/>
    <w:pPr>
      <w:numPr>
        <w:numId w:val="11"/>
      </w:numPr>
      <w:tabs>
        <w:tab w:val="clear" w:pos="340"/>
      </w:tabs>
      <w:spacing w:before="40" w:after="40"/>
    </w:pPr>
  </w:style>
  <w:style w:type="character" w:customStyle="1" w:styleId="SpecialBold">
    <w:name w:val="Special Bold"/>
    <w:basedOn w:val="DefaultParagraphFont"/>
    <w:rsid w:val="00317A07"/>
    <w:rPr>
      <w:b/>
      <w:spacing w:val="0"/>
    </w:rPr>
  </w:style>
  <w:style w:type="character" w:styleId="Emphasis">
    <w:name w:val="Emphasis"/>
    <w:basedOn w:val="DefaultParagraphFont"/>
    <w:qFormat/>
    <w:rsid w:val="00317A07"/>
    <w:rPr>
      <w:i/>
    </w:rPr>
  </w:style>
  <w:style w:type="paragraph" w:customStyle="1" w:styleId="SuperHeading">
    <w:name w:val="SuperHeading"/>
    <w:basedOn w:val="Normal"/>
    <w:rsid w:val="00317A07"/>
    <w:pPr>
      <w:spacing w:before="240" w:after="120"/>
      <w:outlineLvl w:val="0"/>
    </w:pPr>
    <w:rPr>
      <w:rFonts w:ascii="Times New Roman" w:hAnsi="Times New Roman"/>
      <w:b/>
      <w:sz w:val="32"/>
    </w:rPr>
  </w:style>
  <w:style w:type="paragraph" w:customStyle="1" w:styleId="AllowPageBreak">
    <w:name w:val="AllowPageBreak"/>
    <w:rsid w:val="00317A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A07"/>
    <w:rPr>
      <w:rFonts w:ascii="Courier New" w:eastAsia="Times New Roman" w:hAnsi="Courier New" w:cs="Times New Roman"/>
      <w:i/>
      <w:szCs w:val="20"/>
      <w:lang w:eastAsia="en-US"/>
    </w:rPr>
  </w:style>
  <w:style w:type="paragraph" w:customStyle="1" w:styleId="HeadingBase">
    <w:name w:val="Heading Base"/>
    <w:rsid w:val="00317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A07"/>
    <w:pPr>
      <w:tabs>
        <w:tab w:val="right" w:leader="dot" w:pos="9072"/>
      </w:tabs>
      <w:ind w:left="567"/>
    </w:pPr>
    <w:rPr>
      <w:szCs w:val="22"/>
    </w:rPr>
  </w:style>
  <w:style w:type="paragraph" w:customStyle="1" w:styleId="TOCBase">
    <w:name w:val="TOC Base"/>
    <w:rsid w:val="00317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A07"/>
    <w:pPr>
      <w:tabs>
        <w:tab w:val="right" w:leader="dot" w:pos="9072"/>
      </w:tabs>
      <w:spacing w:before="40" w:after="40"/>
      <w:ind w:left="284"/>
    </w:pPr>
    <w:rPr>
      <w:rFonts w:ascii="Times New Roman" w:hAnsi="Times New Roman"/>
    </w:rPr>
  </w:style>
  <w:style w:type="paragraph" w:styleId="TOC1">
    <w:name w:val="toc 1"/>
    <w:basedOn w:val="TOCBase"/>
    <w:next w:val="Normal"/>
    <w:rsid w:val="00317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A07"/>
    <w:rPr>
      <w:rFonts w:ascii="Times New Roman" w:eastAsia="Times New Roman" w:hAnsi="Times New Roman" w:cs="Times New Roman"/>
      <w:sz w:val="16"/>
      <w:lang w:eastAsia="en-US"/>
    </w:rPr>
  </w:style>
  <w:style w:type="paragraph" w:styleId="Title">
    <w:name w:val="Title"/>
    <w:basedOn w:val="HeadingBase"/>
    <w:link w:val="TitleChar"/>
    <w:qFormat/>
    <w:rsid w:val="00317A07"/>
    <w:pPr>
      <w:spacing w:before="5040"/>
      <w:jc w:val="center"/>
    </w:pPr>
    <w:rPr>
      <w:sz w:val="48"/>
      <w:szCs w:val="72"/>
      <w:lang w:val="en-US"/>
    </w:rPr>
  </w:style>
  <w:style w:type="character" w:customStyle="1" w:styleId="TitleChar">
    <w:name w:val="Title Char"/>
    <w:basedOn w:val="DefaultParagraphFont"/>
    <w:link w:val="Title"/>
    <w:rsid w:val="00317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A07"/>
    <w:pPr>
      <w:tabs>
        <w:tab w:val="left" w:pos="3600"/>
        <w:tab w:val="left" w:pos="3958"/>
      </w:tabs>
    </w:pPr>
  </w:style>
  <w:style w:type="paragraph" w:customStyle="1" w:styleId="Note">
    <w:name w:val="Note"/>
    <w:basedOn w:val="BodyText"/>
    <w:rsid w:val="00317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A07"/>
    <w:pPr>
      <w:framePr w:wrap="auto" w:hAnchor="text" w:y="6049"/>
    </w:pPr>
    <w:rPr>
      <w:color w:val="000000"/>
      <w:sz w:val="40"/>
    </w:rPr>
  </w:style>
  <w:style w:type="paragraph" w:customStyle="1" w:styleId="TOCTitle">
    <w:name w:val="TOCTitle"/>
    <w:basedOn w:val="Heading1"/>
    <w:rsid w:val="00317A07"/>
    <w:pPr>
      <w:spacing w:after="240"/>
      <w:jc w:val="center"/>
      <w:outlineLvl w:val="9"/>
    </w:pPr>
    <w:rPr>
      <w:caps/>
    </w:rPr>
  </w:style>
  <w:style w:type="paragraph" w:customStyle="1" w:styleId="Version">
    <w:name w:val="Version"/>
    <w:rsid w:val="00317A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A07"/>
    <w:pPr>
      <w:numPr>
        <w:numId w:val="12"/>
      </w:numPr>
      <w:tabs>
        <w:tab w:val="clear" w:pos="680"/>
      </w:tabs>
    </w:pPr>
  </w:style>
  <w:style w:type="paragraph" w:styleId="Index1">
    <w:name w:val="index 1"/>
    <w:basedOn w:val="Normal"/>
    <w:next w:val="Normal"/>
    <w:semiHidden/>
    <w:rsid w:val="00317A07"/>
    <w:pPr>
      <w:keepNext w:val="0"/>
      <w:tabs>
        <w:tab w:val="right" w:pos="4176"/>
      </w:tabs>
      <w:ind w:left="198" w:hanging="198"/>
    </w:pPr>
    <w:rPr>
      <w:rFonts w:ascii="Garamond" w:hAnsi="Garamond"/>
    </w:rPr>
  </w:style>
  <w:style w:type="paragraph" w:styleId="IndexHeading">
    <w:name w:val="index heading"/>
    <w:basedOn w:val="Normal"/>
    <w:next w:val="Index1"/>
    <w:semiHidden/>
    <w:rsid w:val="00317A07"/>
    <w:pPr>
      <w:spacing w:before="120" w:after="120"/>
    </w:pPr>
    <w:rPr>
      <w:rFonts w:ascii="Arial" w:hAnsi="Arial"/>
      <w:b/>
      <w:color w:val="918585"/>
      <w:sz w:val="24"/>
    </w:rPr>
  </w:style>
  <w:style w:type="paragraph" w:styleId="Header">
    <w:name w:val="header"/>
    <w:basedOn w:val="Normal"/>
    <w:link w:val="HeaderChar"/>
    <w:rsid w:val="00317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A07"/>
    <w:rPr>
      <w:rFonts w:ascii="Times New Roman" w:eastAsia="Times New Roman" w:hAnsi="Times New Roman" w:cs="Times New Roman"/>
      <w:sz w:val="16"/>
      <w:szCs w:val="20"/>
      <w:lang w:val="en-GB" w:eastAsia="en-US"/>
    </w:rPr>
  </w:style>
  <w:style w:type="paragraph" w:customStyle="1" w:styleId="Chapter">
    <w:name w:val="Chapter"/>
    <w:basedOn w:val="Normal"/>
    <w:rsid w:val="00317A07"/>
    <w:pPr>
      <w:spacing w:before="240"/>
    </w:pPr>
    <w:rPr>
      <w:rFonts w:ascii="Times New Roman" w:hAnsi="Times New Roman"/>
      <w:smallCaps/>
      <w:spacing w:val="80"/>
      <w:sz w:val="28"/>
    </w:rPr>
  </w:style>
  <w:style w:type="paragraph" w:customStyle="1" w:styleId="InChapter">
    <w:name w:val="InChapter"/>
    <w:basedOn w:val="Heading3"/>
    <w:rsid w:val="00317A07"/>
    <w:pPr>
      <w:spacing w:after="240"/>
      <w:outlineLvl w:val="9"/>
    </w:pPr>
    <w:rPr>
      <w:noProof/>
    </w:rPr>
  </w:style>
  <w:style w:type="paragraph" w:styleId="Index2">
    <w:name w:val="index 2"/>
    <w:basedOn w:val="Normal"/>
    <w:next w:val="Normal"/>
    <w:semiHidden/>
    <w:rsid w:val="00317A07"/>
    <w:pPr>
      <w:tabs>
        <w:tab w:val="right" w:pos="4176"/>
      </w:tabs>
      <w:ind w:left="568" w:hanging="284"/>
    </w:pPr>
    <w:rPr>
      <w:rFonts w:ascii="Garamond" w:hAnsi="Garamond"/>
    </w:rPr>
  </w:style>
  <w:style w:type="paragraph" w:customStyle="1" w:styleId="Byline">
    <w:name w:val="Byline"/>
    <w:rsid w:val="00317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A07"/>
    <w:pPr>
      <w:tabs>
        <w:tab w:val="clear" w:pos="3600"/>
        <w:tab w:val="clear" w:pos="3958"/>
      </w:tabs>
      <w:jc w:val="right"/>
    </w:pPr>
  </w:style>
  <w:style w:type="paragraph" w:styleId="Caption">
    <w:name w:val="caption"/>
    <w:basedOn w:val="BodyText"/>
    <w:next w:val="Normal"/>
    <w:qFormat/>
    <w:rsid w:val="00317A07"/>
    <w:pPr>
      <w:framePr w:w="2268" w:hSpace="181" w:vSpace="181" w:wrap="around" w:vAnchor="text" w:hAnchor="page" w:x="1135" w:y="285" w:anchorLock="1"/>
    </w:pPr>
    <w:rPr>
      <w:i/>
    </w:rPr>
  </w:style>
  <w:style w:type="paragraph" w:customStyle="1" w:styleId="MiniTOCTitle">
    <w:name w:val="MiniTOCTitle"/>
    <w:basedOn w:val="Heading4"/>
    <w:rsid w:val="00317A07"/>
    <w:pPr>
      <w:spacing w:before="240"/>
      <w:outlineLvl w:val="9"/>
    </w:pPr>
    <w:rPr>
      <w:noProof/>
      <w:sz w:val="24"/>
    </w:rPr>
  </w:style>
  <w:style w:type="paragraph" w:customStyle="1" w:styleId="MiniTOCItem">
    <w:name w:val="MiniTOCItem"/>
    <w:basedOn w:val="ListBullet"/>
    <w:rsid w:val="00317A07"/>
    <w:pPr>
      <w:numPr>
        <w:numId w:val="0"/>
      </w:numPr>
      <w:tabs>
        <w:tab w:val="right" w:leader="dot" w:pos="6521"/>
      </w:tabs>
      <w:spacing w:before="0" w:after="0"/>
    </w:pPr>
  </w:style>
  <w:style w:type="paragraph" w:customStyle="1" w:styleId="TOFTitle">
    <w:name w:val="TOFTitle"/>
    <w:basedOn w:val="TOCTitle"/>
    <w:rsid w:val="00317A07"/>
  </w:style>
  <w:style w:type="paragraph" w:styleId="TableofFigures">
    <w:name w:val="table of figures"/>
    <w:basedOn w:val="Normal"/>
    <w:next w:val="Normal"/>
    <w:semiHidden/>
    <w:rsid w:val="00317A07"/>
    <w:pPr>
      <w:tabs>
        <w:tab w:val="right" w:leader="dot" w:pos="9072"/>
      </w:tabs>
      <w:ind w:left="970" w:hanging="403"/>
    </w:pPr>
    <w:rPr>
      <w:rFonts w:ascii="Times New Roman" w:hAnsi="Times New Roman"/>
      <w:b/>
    </w:rPr>
  </w:style>
  <w:style w:type="paragraph" w:styleId="ListNumber">
    <w:name w:val="List Number"/>
    <w:basedOn w:val="List"/>
    <w:rsid w:val="00317A07"/>
    <w:pPr>
      <w:numPr>
        <w:numId w:val="14"/>
      </w:numPr>
      <w:tabs>
        <w:tab w:val="clear" w:pos="340"/>
      </w:tabs>
    </w:pPr>
  </w:style>
  <w:style w:type="character" w:customStyle="1" w:styleId="WingdingSymbols">
    <w:name w:val="Wingding Symbols"/>
    <w:rsid w:val="00317A07"/>
    <w:rPr>
      <w:rFonts w:ascii="Wingdings" w:hAnsi="Wingdings"/>
    </w:rPr>
  </w:style>
  <w:style w:type="paragraph" w:customStyle="1" w:styleId="TableHeading">
    <w:name w:val="Table Heading"/>
    <w:basedOn w:val="HeadingBase"/>
    <w:rsid w:val="00317A07"/>
    <w:pPr>
      <w:keepLines/>
      <w:pBdr>
        <w:bottom w:val="single" w:sz="6" w:space="1" w:color="918585"/>
      </w:pBdr>
      <w:spacing w:before="240"/>
    </w:pPr>
  </w:style>
  <w:style w:type="character" w:customStyle="1" w:styleId="HotSpot">
    <w:name w:val="HotSpot"/>
    <w:rsid w:val="00317A07"/>
    <w:rPr>
      <w:color w:val="0033CC"/>
      <w:u w:val="none"/>
    </w:rPr>
  </w:style>
  <w:style w:type="paragraph" w:customStyle="1" w:styleId="BodyTextRight">
    <w:name w:val="Body Text Right"/>
    <w:basedOn w:val="BodyText"/>
    <w:rsid w:val="00317A07"/>
    <w:pPr>
      <w:spacing w:before="0" w:after="0"/>
      <w:jc w:val="right"/>
    </w:pPr>
  </w:style>
  <w:style w:type="paragraph" w:styleId="Index3">
    <w:name w:val="index 3"/>
    <w:basedOn w:val="ListNumber2"/>
    <w:next w:val="Normal"/>
    <w:semiHidden/>
    <w:rsid w:val="00317A07"/>
    <w:pPr>
      <w:numPr>
        <w:numId w:val="0"/>
      </w:numPr>
      <w:tabs>
        <w:tab w:val="right" w:leader="dot" w:pos="4176"/>
      </w:tabs>
    </w:pPr>
  </w:style>
  <w:style w:type="paragraph" w:styleId="ListNumber2">
    <w:name w:val="List Number 2"/>
    <w:basedOn w:val="List2"/>
    <w:rsid w:val="00317A07"/>
    <w:pPr>
      <w:numPr>
        <w:numId w:val="9"/>
      </w:numPr>
      <w:tabs>
        <w:tab w:val="clear" w:pos="1060"/>
      </w:tabs>
    </w:pPr>
  </w:style>
  <w:style w:type="paragraph" w:customStyle="1" w:styleId="MarginNote">
    <w:name w:val="Margin Note"/>
    <w:basedOn w:val="BodyText"/>
    <w:rsid w:val="00317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A07"/>
    <w:rPr>
      <w:sz w:val="32"/>
    </w:rPr>
  </w:style>
  <w:style w:type="paragraph" w:customStyle="1" w:styleId="HeadingProcedure">
    <w:name w:val="Heading Procedure"/>
    <w:basedOn w:val="HeadingBase"/>
    <w:next w:val="Normal"/>
    <w:rsid w:val="00317A07"/>
    <w:pPr>
      <w:tabs>
        <w:tab w:val="left" w:pos="0"/>
      </w:tabs>
      <w:spacing w:before="120" w:after="60"/>
    </w:pPr>
    <w:rPr>
      <w:i/>
      <w:color w:val="918585"/>
      <w:sz w:val="22"/>
    </w:rPr>
  </w:style>
  <w:style w:type="paragraph" w:customStyle="1" w:styleId="TableBodyText">
    <w:name w:val="Table Body Text"/>
    <w:basedOn w:val="BodyText"/>
    <w:rsid w:val="00317A07"/>
    <w:pPr>
      <w:spacing w:before="60" w:after="60"/>
    </w:pPr>
  </w:style>
  <w:style w:type="paragraph" w:styleId="ListContinue">
    <w:name w:val="List Continue"/>
    <w:basedOn w:val="List"/>
    <w:rsid w:val="00317A07"/>
    <w:pPr>
      <w:ind w:firstLine="0"/>
    </w:pPr>
  </w:style>
  <w:style w:type="paragraph" w:customStyle="1" w:styleId="ListNote">
    <w:name w:val="List Note"/>
    <w:basedOn w:val="List"/>
    <w:rsid w:val="00317A07"/>
    <w:pPr>
      <w:pBdr>
        <w:top w:val="single" w:sz="6" w:space="2" w:color="918585"/>
        <w:bottom w:val="single" w:sz="6" w:space="2" w:color="918585"/>
      </w:pBdr>
      <w:tabs>
        <w:tab w:val="left" w:pos="1021"/>
      </w:tabs>
      <w:ind w:firstLine="0"/>
    </w:pPr>
  </w:style>
  <w:style w:type="paragraph" w:customStyle="1" w:styleId="Warning">
    <w:name w:val="Warning"/>
    <w:basedOn w:val="BodyText"/>
    <w:rsid w:val="00317A07"/>
    <w:pPr>
      <w:shd w:val="clear" w:color="auto" w:fill="D9D9D9"/>
      <w:tabs>
        <w:tab w:val="left" w:pos="992"/>
      </w:tabs>
      <w:ind w:left="119" w:right="119"/>
    </w:pPr>
    <w:rPr>
      <w:sz w:val="20"/>
    </w:rPr>
  </w:style>
  <w:style w:type="paragraph" w:customStyle="1" w:styleId="MarginIcons">
    <w:name w:val="Margin Icons"/>
    <w:basedOn w:val="BodyText"/>
    <w:rsid w:val="00317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A07"/>
    <w:rPr>
      <w:rFonts w:ascii="Courier New" w:hAnsi="Courier New"/>
    </w:rPr>
  </w:style>
  <w:style w:type="paragraph" w:customStyle="1" w:styleId="NoteBullet">
    <w:name w:val="Note Bullet"/>
    <w:basedOn w:val="Note"/>
    <w:rsid w:val="00317A07"/>
    <w:pPr>
      <w:tabs>
        <w:tab w:val="clear" w:pos="680"/>
      </w:tabs>
      <w:spacing w:before="60" w:after="60"/>
    </w:pPr>
  </w:style>
  <w:style w:type="paragraph" w:customStyle="1" w:styleId="SubHeading2">
    <w:name w:val="SubHeading2"/>
    <w:basedOn w:val="HeadingBase"/>
    <w:rsid w:val="00317A07"/>
    <w:pPr>
      <w:spacing w:before="240" w:after="60"/>
    </w:pPr>
    <w:rPr>
      <w:sz w:val="20"/>
    </w:rPr>
  </w:style>
  <w:style w:type="paragraph" w:customStyle="1" w:styleId="SubHeading1">
    <w:name w:val="SubHeading1"/>
    <w:basedOn w:val="HeadingBase"/>
    <w:rsid w:val="00317A07"/>
    <w:pPr>
      <w:spacing w:before="240" w:after="60"/>
    </w:pPr>
    <w:rPr>
      <w:color w:val="918585"/>
      <w:sz w:val="22"/>
    </w:rPr>
  </w:style>
  <w:style w:type="paragraph" w:customStyle="1" w:styleId="SideHeading">
    <w:name w:val="Side Heading"/>
    <w:basedOn w:val="HeadingBase"/>
    <w:rsid w:val="00317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A07"/>
    <w:pPr>
      <w:numPr>
        <w:numId w:val="10"/>
      </w:numPr>
    </w:pPr>
  </w:style>
  <w:style w:type="paragraph" w:styleId="PlainText">
    <w:name w:val="Plain Text"/>
    <w:basedOn w:val="Normal"/>
    <w:link w:val="PlainTextChar"/>
    <w:rsid w:val="00317A07"/>
    <w:rPr>
      <w:sz w:val="20"/>
    </w:rPr>
  </w:style>
  <w:style w:type="character" w:customStyle="1" w:styleId="PlainTextChar">
    <w:name w:val="Plain Text Char"/>
    <w:basedOn w:val="DefaultParagraphFont"/>
    <w:link w:val="PlainText"/>
    <w:rsid w:val="00317A07"/>
    <w:rPr>
      <w:rFonts w:ascii="Courier New" w:eastAsia="Times New Roman" w:hAnsi="Courier New" w:cs="Times New Roman"/>
      <w:sz w:val="20"/>
      <w:szCs w:val="20"/>
      <w:lang w:eastAsia="en-US"/>
    </w:rPr>
  </w:style>
  <w:style w:type="character" w:customStyle="1" w:styleId="MenuOption">
    <w:name w:val="Menu Option"/>
    <w:basedOn w:val="DefaultParagraphFont"/>
    <w:rsid w:val="00317A07"/>
    <w:rPr>
      <w:b/>
      <w:smallCaps/>
    </w:rPr>
  </w:style>
  <w:style w:type="paragraph" w:customStyle="1" w:styleId="TableListNumber">
    <w:name w:val="Table List Number"/>
    <w:basedOn w:val="ListNumber"/>
    <w:rsid w:val="00317A07"/>
    <w:pPr>
      <w:numPr>
        <w:numId w:val="0"/>
      </w:numPr>
    </w:pPr>
  </w:style>
  <w:style w:type="paragraph" w:styleId="TOC4">
    <w:name w:val="toc 4"/>
    <w:basedOn w:val="TOCBase"/>
    <w:next w:val="Normal"/>
    <w:semiHidden/>
    <w:rsid w:val="00317A07"/>
    <w:pPr>
      <w:tabs>
        <w:tab w:val="right" w:leader="dot" w:pos="9071"/>
      </w:tabs>
      <w:ind w:left="1701"/>
    </w:pPr>
  </w:style>
  <w:style w:type="paragraph" w:customStyle="1" w:styleId="ListAlpha">
    <w:name w:val="List Alpha"/>
    <w:basedOn w:val="List"/>
    <w:rsid w:val="00317A07"/>
    <w:pPr>
      <w:numPr>
        <w:numId w:val="8"/>
      </w:numPr>
    </w:pPr>
  </w:style>
  <w:style w:type="paragraph" w:customStyle="1" w:styleId="ListAlpha2">
    <w:name w:val="List Alpha 2"/>
    <w:basedOn w:val="List2"/>
    <w:rsid w:val="00317A07"/>
    <w:pPr>
      <w:numPr>
        <w:numId w:val="7"/>
      </w:numPr>
    </w:pPr>
  </w:style>
  <w:style w:type="paragraph" w:styleId="List2">
    <w:name w:val="List 2"/>
    <w:basedOn w:val="BodyText"/>
    <w:rsid w:val="00317A07"/>
    <w:pPr>
      <w:tabs>
        <w:tab w:val="left" w:pos="680"/>
      </w:tabs>
      <w:spacing w:before="60" w:after="60"/>
      <w:ind w:left="680" w:hanging="340"/>
    </w:pPr>
  </w:style>
  <w:style w:type="paragraph" w:styleId="List3">
    <w:name w:val="List 3"/>
    <w:basedOn w:val="BodyText"/>
    <w:rsid w:val="00317A07"/>
    <w:pPr>
      <w:tabs>
        <w:tab w:val="left" w:pos="1021"/>
      </w:tabs>
      <w:spacing w:before="60" w:after="60"/>
      <w:ind w:left="1020" w:hanging="340"/>
    </w:pPr>
  </w:style>
  <w:style w:type="paragraph" w:styleId="List4">
    <w:name w:val="List 4"/>
    <w:basedOn w:val="BodyText"/>
    <w:rsid w:val="00317A07"/>
    <w:pPr>
      <w:tabs>
        <w:tab w:val="left" w:pos="1361"/>
      </w:tabs>
      <w:spacing w:before="60" w:after="60"/>
      <w:ind w:left="1361" w:hanging="340"/>
    </w:pPr>
  </w:style>
  <w:style w:type="paragraph" w:styleId="List5">
    <w:name w:val="List 5"/>
    <w:basedOn w:val="BodyText"/>
    <w:rsid w:val="00317A07"/>
    <w:pPr>
      <w:tabs>
        <w:tab w:val="left" w:pos="1701"/>
      </w:tabs>
      <w:spacing w:before="60" w:after="60"/>
      <w:ind w:left="1701" w:hanging="340"/>
    </w:pPr>
  </w:style>
  <w:style w:type="paragraph" w:styleId="ListBullet3">
    <w:name w:val="List Bullet 3"/>
    <w:basedOn w:val="List3"/>
    <w:rsid w:val="00317A07"/>
    <w:pPr>
      <w:numPr>
        <w:numId w:val="13"/>
      </w:numPr>
      <w:tabs>
        <w:tab w:val="clear" w:pos="1021"/>
      </w:tabs>
      <w:ind w:left="1037" w:hanging="357"/>
    </w:pPr>
  </w:style>
  <w:style w:type="paragraph" w:styleId="ListBullet4">
    <w:name w:val="List Bullet 4"/>
    <w:basedOn w:val="List4"/>
    <w:rsid w:val="00317A07"/>
    <w:pPr>
      <w:numPr>
        <w:numId w:val="2"/>
      </w:numPr>
      <w:tabs>
        <w:tab w:val="clear" w:pos="1361"/>
      </w:tabs>
    </w:pPr>
  </w:style>
  <w:style w:type="paragraph" w:styleId="ListBullet5">
    <w:name w:val="List Bullet 5"/>
    <w:basedOn w:val="List5"/>
    <w:rsid w:val="00317A07"/>
    <w:pPr>
      <w:numPr>
        <w:numId w:val="3"/>
      </w:numPr>
    </w:pPr>
  </w:style>
  <w:style w:type="paragraph" w:styleId="ListContinue2">
    <w:name w:val="List Continue 2"/>
    <w:basedOn w:val="List2"/>
    <w:rsid w:val="00317A07"/>
    <w:pPr>
      <w:ind w:firstLine="0"/>
    </w:pPr>
  </w:style>
  <w:style w:type="paragraph" w:styleId="ListContinue3">
    <w:name w:val="List Continue 3"/>
    <w:basedOn w:val="List3"/>
    <w:rsid w:val="00317A07"/>
    <w:pPr>
      <w:ind w:left="1021" w:firstLine="0"/>
    </w:pPr>
  </w:style>
  <w:style w:type="paragraph" w:styleId="ListContinue4">
    <w:name w:val="List Continue 4"/>
    <w:basedOn w:val="List4"/>
    <w:rsid w:val="00317A07"/>
    <w:pPr>
      <w:ind w:firstLine="0"/>
    </w:pPr>
  </w:style>
  <w:style w:type="paragraph" w:styleId="ListContinue5">
    <w:name w:val="List Continue 5"/>
    <w:basedOn w:val="List5"/>
    <w:rsid w:val="00317A07"/>
    <w:pPr>
      <w:ind w:firstLine="0"/>
    </w:pPr>
  </w:style>
  <w:style w:type="paragraph" w:styleId="ListNumber3">
    <w:name w:val="List Number 3"/>
    <w:basedOn w:val="List3"/>
    <w:rsid w:val="00317A07"/>
    <w:pPr>
      <w:numPr>
        <w:numId w:val="4"/>
      </w:numPr>
    </w:pPr>
  </w:style>
  <w:style w:type="paragraph" w:styleId="ListNumber4">
    <w:name w:val="List Number 4"/>
    <w:basedOn w:val="List4"/>
    <w:rsid w:val="00317A07"/>
    <w:pPr>
      <w:numPr>
        <w:numId w:val="5"/>
      </w:numPr>
    </w:pPr>
  </w:style>
  <w:style w:type="paragraph" w:styleId="ListNumber5">
    <w:name w:val="List Number 5"/>
    <w:basedOn w:val="List5"/>
    <w:rsid w:val="00317A07"/>
    <w:pPr>
      <w:numPr>
        <w:numId w:val="6"/>
      </w:numPr>
    </w:pPr>
  </w:style>
  <w:style w:type="paragraph" w:styleId="BlockText">
    <w:name w:val="Block Text"/>
    <w:basedOn w:val="Normal"/>
    <w:rsid w:val="00317A07"/>
    <w:pPr>
      <w:spacing w:after="120"/>
      <w:ind w:left="1440" w:right="1440"/>
    </w:pPr>
  </w:style>
  <w:style w:type="character" w:customStyle="1" w:styleId="Subscript">
    <w:name w:val="Subscript"/>
    <w:basedOn w:val="DefaultParagraphFont"/>
    <w:rsid w:val="00317A07"/>
    <w:rPr>
      <w:sz w:val="16"/>
      <w:vertAlign w:val="subscript"/>
    </w:rPr>
  </w:style>
  <w:style w:type="character" w:customStyle="1" w:styleId="Superscript">
    <w:name w:val="Superscript"/>
    <w:basedOn w:val="DefaultParagraphFont"/>
    <w:rsid w:val="00317A07"/>
    <w:rPr>
      <w:sz w:val="16"/>
      <w:vertAlign w:val="superscript"/>
    </w:rPr>
  </w:style>
  <w:style w:type="character" w:customStyle="1" w:styleId="Symbols">
    <w:name w:val="Symbols"/>
    <w:basedOn w:val="DefaultParagraphFont"/>
    <w:rsid w:val="00317A07"/>
    <w:rPr>
      <w:rFonts w:ascii="Symbol" w:hAnsi="Symbol"/>
    </w:rPr>
  </w:style>
  <w:style w:type="character" w:customStyle="1" w:styleId="MenuOptions">
    <w:name w:val="Menu Options"/>
    <w:basedOn w:val="DefaultParagraphFont"/>
    <w:rsid w:val="00317A07"/>
    <w:rPr>
      <w:rFonts w:ascii="Arial Narrow" w:hAnsi="Arial Narrow"/>
      <w:smallCaps/>
    </w:rPr>
  </w:style>
  <w:style w:type="character" w:customStyle="1" w:styleId="Buttons">
    <w:name w:val="Buttons"/>
    <w:basedOn w:val="DefaultParagraphFont"/>
    <w:rsid w:val="00317A07"/>
    <w:rPr>
      <w:b/>
    </w:rPr>
  </w:style>
  <w:style w:type="character" w:customStyle="1" w:styleId="Underlined">
    <w:name w:val="Underlined"/>
    <w:basedOn w:val="DefaultParagraphFont"/>
    <w:rsid w:val="00317A07"/>
    <w:rPr>
      <w:u w:val="single"/>
    </w:rPr>
  </w:style>
  <w:style w:type="paragraph" w:customStyle="1" w:styleId="TableBodyTextRight">
    <w:name w:val="Table Body Text Right"/>
    <w:basedOn w:val="TableBodyText"/>
    <w:rsid w:val="00317A07"/>
    <w:pPr>
      <w:widowControl w:val="0"/>
      <w:autoSpaceDE w:val="0"/>
      <w:autoSpaceDN w:val="0"/>
      <w:adjustRightInd w:val="0"/>
      <w:jc w:val="right"/>
    </w:pPr>
    <w:rPr>
      <w:rFonts w:cs="Arial"/>
      <w:szCs w:val="18"/>
    </w:rPr>
  </w:style>
  <w:style w:type="paragraph" w:customStyle="1" w:styleId="CopyrightText">
    <w:name w:val="Copyright Text"/>
    <w:basedOn w:val="BodyText"/>
    <w:rsid w:val="00317A07"/>
    <w:rPr>
      <w:sz w:val="18"/>
    </w:rPr>
  </w:style>
  <w:style w:type="paragraph" w:customStyle="1" w:styleId="BodySmallRight">
    <w:name w:val="Body Small Right"/>
    <w:basedOn w:val="BodyTextRight"/>
    <w:rsid w:val="00317A07"/>
    <w:rPr>
      <w:sz w:val="18"/>
      <w:szCs w:val="18"/>
    </w:rPr>
  </w:style>
  <w:style w:type="paragraph" w:customStyle="1" w:styleId="MarginEdition">
    <w:name w:val="Margin Edition"/>
    <w:basedOn w:val="MarginNote"/>
    <w:rsid w:val="00317A07"/>
    <w:pPr>
      <w:spacing w:before="0" w:after="0"/>
    </w:pPr>
    <w:rPr>
      <w:rFonts w:ascii="Times New Roman" w:hAnsi="Times New Roman"/>
      <w:color w:val="999999"/>
    </w:rPr>
  </w:style>
  <w:style w:type="paragraph" w:customStyle="1" w:styleId="Spacer">
    <w:name w:val="Spacer"/>
    <w:basedOn w:val="Normal"/>
    <w:rsid w:val="00317A07"/>
    <w:rPr>
      <w:sz w:val="2"/>
      <w:szCs w:val="2"/>
    </w:rPr>
  </w:style>
  <w:style w:type="character" w:customStyle="1" w:styleId="Small">
    <w:name w:val="Small"/>
    <w:basedOn w:val="DefaultParagraphFont"/>
    <w:rsid w:val="00317A07"/>
    <w:rPr>
      <w:sz w:val="16"/>
    </w:rPr>
  </w:style>
  <w:style w:type="paragraph" w:customStyle="1" w:styleId="WideTable">
    <w:name w:val="Wide Table"/>
    <w:basedOn w:val="Normal"/>
    <w:rsid w:val="00317A07"/>
    <w:pPr>
      <w:ind w:left="-1418"/>
    </w:pPr>
    <w:rPr>
      <w:sz w:val="2"/>
      <w:szCs w:val="2"/>
    </w:rPr>
  </w:style>
  <w:style w:type="character" w:styleId="PageNumber">
    <w:name w:val="page number"/>
    <w:basedOn w:val="DefaultParagraphFont"/>
    <w:rsid w:val="00317A07"/>
  </w:style>
  <w:style w:type="paragraph" w:styleId="Quote">
    <w:name w:val="Quote"/>
    <w:basedOn w:val="Heading1"/>
    <w:link w:val="QuoteChar"/>
    <w:qFormat/>
    <w:rsid w:val="00317A07"/>
    <w:rPr>
      <w:b w:val="0"/>
      <w:sz w:val="72"/>
      <w:szCs w:val="72"/>
      <w:lang w:val="en-NZ"/>
    </w:rPr>
  </w:style>
  <w:style w:type="character" w:customStyle="1" w:styleId="QuoteChar">
    <w:name w:val="Quote Char"/>
    <w:basedOn w:val="DefaultParagraphFont"/>
    <w:link w:val="Quote"/>
    <w:rsid w:val="00317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A07"/>
    <w:pPr>
      <w:pageBreakBefore/>
    </w:pPr>
  </w:style>
  <w:style w:type="paragraph" w:customStyle="1" w:styleId="Border">
    <w:name w:val="Border"/>
    <w:basedOn w:val="Normal"/>
    <w:qFormat/>
    <w:rsid w:val="00317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A07"/>
    <w:rPr>
      <w:b/>
      <w:bCs/>
      <w:i/>
      <w:iCs/>
      <w:color w:val="auto"/>
    </w:rPr>
  </w:style>
  <w:style w:type="paragraph" w:styleId="IntenseQuote">
    <w:name w:val="Intense Quote"/>
    <w:basedOn w:val="Normal"/>
    <w:next w:val="Normal"/>
    <w:link w:val="IntenseQuoteChar"/>
    <w:uiPriority w:val="30"/>
    <w:qFormat/>
    <w:rsid w:val="00317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A07"/>
    <w:rPr>
      <w:smallCaps/>
      <w:color w:val="auto"/>
      <w:u w:val="single"/>
    </w:rPr>
  </w:style>
  <w:style w:type="character" w:styleId="IntenseReference">
    <w:name w:val="Intense Reference"/>
    <w:basedOn w:val="DefaultParagraphFont"/>
    <w:uiPriority w:val="32"/>
    <w:qFormat/>
    <w:rsid w:val="00317A07"/>
    <w:rPr>
      <w:b/>
      <w:bCs/>
      <w:smallCaps/>
      <w:color w:val="auto"/>
      <w:spacing w:val="5"/>
      <w:u w:val="single"/>
    </w:rPr>
  </w:style>
  <w:style w:type="paragraph" w:customStyle="1" w:styleId="2ColumnHeading">
    <w:name w:val="2Column Heading"/>
    <w:basedOn w:val="BodyText"/>
    <w:qFormat/>
    <w:rsid w:val="00317A07"/>
    <w:pPr>
      <w:spacing w:after="60"/>
      <w:ind w:left="-2268"/>
    </w:pPr>
    <w:rPr>
      <w:b/>
    </w:rPr>
  </w:style>
  <w:style w:type="paragraph" w:customStyle="1" w:styleId="Heading1TOC">
    <w:name w:val="Heading1 TOC"/>
    <w:basedOn w:val="Normal"/>
    <w:qFormat/>
    <w:rsid w:val="00317A07"/>
    <w:pPr>
      <w:spacing w:before="240" w:after="120"/>
    </w:pPr>
    <w:rPr>
      <w:rFonts w:ascii="Times New Roman" w:hAnsi="Times New Roman"/>
      <w:b/>
      <w:sz w:val="32"/>
    </w:rPr>
  </w:style>
  <w:style w:type="paragraph" w:customStyle="1" w:styleId="Heading2TOC">
    <w:name w:val="Heading2 TOC"/>
    <w:basedOn w:val="Normal"/>
    <w:qFormat/>
    <w:rsid w:val="00317A07"/>
    <w:pPr>
      <w:spacing w:before="240" w:after="60"/>
    </w:pPr>
    <w:rPr>
      <w:rFonts w:ascii="Times New Roman" w:hAnsi="Times New Roman"/>
      <w:b/>
      <w:sz w:val="28"/>
    </w:rPr>
  </w:style>
  <w:style w:type="character" w:customStyle="1" w:styleId="Underline">
    <w:name w:val="Underline"/>
    <w:basedOn w:val="DefaultParagraphFont"/>
    <w:qFormat/>
    <w:rsid w:val="00317A07"/>
    <w:rPr>
      <w:u w:val="single"/>
    </w:rPr>
  </w:style>
  <w:style w:type="character" w:customStyle="1" w:styleId="BoldandItalics">
    <w:name w:val="Bold and Italics"/>
    <w:qFormat/>
    <w:rsid w:val="00317A07"/>
    <w:rPr>
      <w:b/>
      <w:i/>
      <w:u w:val="none"/>
    </w:rPr>
  </w:style>
  <w:style w:type="paragraph" w:styleId="BalloonText">
    <w:name w:val="Balloon Text"/>
    <w:basedOn w:val="Normal"/>
    <w:link w:val="BalloonTextChar"/>
    <w:rsid w:val="00317A07"/>
    <w:rPr>
      <w:rFonts w:ascii="Tahoma" w:hAnsi="Tahoma" w:cs="Tahoma"/>
      <w:sz w:val="16"/>
      <w:szCs w:val="16"/>
    </w:rPr>
  </w:style>
  <w:style w:type="character" w:customStyle="1" w:styleId="BalloonTextChar">
    <w:name w:val="Balloon Text Char"/>
    <w:basedOn w:val="DefaultParagraphFont"/>
    <w:link w:val="BalloonText"/>
    <w:rsid w:val="00317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A07"/>
    <w:rPr>
      <w:b/>
      <w:color w:val="660033"/>
      <w:spacing w:val="0"/>
    </w:rPr>
  </w:style>
  <w:style w:type="paragraph" w:customStyle="1" w:styleId="Nameditemlist">
    <w:name w:val="Named item list"/>
    <w:basedOn w:val="BodyText"/>
    <w:qFormat/>
    <w:rsid w:val="00317A07"/>
    <w:pPr>
      <w:tabs>
        <w:tab w:val="left" w:pos="2835"/>
      </w:tabs>
      <w:ind w:left="2835" w:hanging="2835"/>
    </w:pPr>
  </w:style>
  <w:style w:type="paragraph" w:customStyle="1" w:styleId="BodyTextnopadding">
    <w:name w:val="Body Text no padding"/>
    <w:basedOn w:val="BodyText"/>
    <w:qFormat/>
    <w:rsid w:val="00317A07"/>
    <w:pPr>
      <w:spacing w:before="0" w:after="0"/>
    </w:pPr>
  </w:style>
  <w:style w:type="paragraph" w:customStyle="1" w:styleId="BodyTextBold">
    <w:name w:val="Body Text Bold"/>
    <w:basedOn w:val="BodyText"/>
    <w:qFormat/>
    <w:rsid w:val="00317A07"/>
    <w:rPr>
      <w:b/>
    </w:rPr>
  </w:style>
  <w:style w:type="character" w:styleId="Hyperlink">
    <w:name w:val="Hyperlink"/>
    <w:basedOn w:val="DefaultParagraphFont"/>
    <w:uiPriority w:val="99"/>
    <w:unhideWhenUsed/>
    <w:rsid w:val="00D73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3730</Characters>
  <Application>Microsoft Office Word</Application>
  <DocSecurity>0</DocSecurity>
  <Lines>109</Lines>
  <Paragraphs>59</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RIIOGD505E Manage drilling and well servicing induction and orientation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