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25D7" w:rsidP="00B625D7">
      <w:pPr>
        <w:pStyle w:val="Title"/>
      </w:pPr>
      <w:r>
        <w:fldChar w:fldCharType="begin"/>
      </w:r>
      <w:r>
        <w:instrText xml:space="preserve"> TITLE   \* MERGEFORMAT </w:instrText>
      </w:r>
      <w:r>
        <w:fldChar w:fldCharType="separate"/>
      </w:r>
      <w:r>
        <w:t>RIIOGD504E Manage drilling operations</w:t>
      </w:r>
      <w:r>
        <w:fldChar w:fldCharType="end"/>
      </w:r>
    </w:p>
    <w:p w:rsidR="00B625D7" w:rsidP="00B625D7">
      <w:pPr>
        <w:pStyle w:val="Version"/>
        <w:sectPr w:rsidSect="00713A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3A54" w:rsidP="00713A54">
      <w:pPr>
        <w:pStyle w:val="SuperHeading"/>
      </w:pPr>
      <w:r w:rsidRPr="00713A54">
        <w:t>RIIOGD504E Manage drilling operations</w:t>
      </w:r>
    </w:p>
    <w:p w:rsidR="00000000" w:rsidRPr="00713A54" w:rsidP="00713A54">
      <w:pPr>
        <w:pStyle w:val="Heading1"/>
      </w:pPr>
      <w:bookmarkStart w:id="1" w:name="O_1107528"/>
      <w:bookmarkEnd w:id="1"/>
      <w:r w:rsidRPr="00713A54">
        <w:t>Modification History</w:t>
      </w:r>
    </w:p>
    <w:tbl>
      <w:tblPr>
        <w:tblW w:w="9522" w:type="dxa"/>
        <w:tblLayout w:type="fixed"/>
        <w:tblCellMar>
          <w:left w:w="62" w:type="dxa"/>
          <w:right w:w="62" w:type="dxa"/>
        </w:tblCellMar>
        <w:tblLook w:val="0000"/>
      </w:tblPr>
      <w:tblGrid>
        <w:gridCol w:w="2929"/>
        <w:gridCol w:w="6593"/>
      </w:tblGrid>
      <w:tr w:rsidTr="00713A5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A54" w:rsidP="00713A54">
            <w:pPr>
              <w:pStyle w:val="BodyText"/>
            </w:pPr>
            <w:r w:rsidRPr="00713A5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54">
            <w:pPr>
              <w:pStyle w:val="BodyText"/>
              <w:rPr>
                <w:lang w:val="en-NZ"/>
              </w:rPr>
            </w:pPr>
            <w:r w:rsidRPr="00713A54">
              <w:rPr>
                <w:rStyle w:val="SpecialBold"/>
              </w:rPr>
              <w:t>Comments</w:t>
            </w:r>
          </w:p>
        </w:tc>
      </w:tr>
      <w:tr w:rsidTr="00713A5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54">
            <w:pPr>
              <w:pStyle w:val="BodyText"/>
              <w:rPr>
                <w:lang w:val="en-NZ"/>
              </w:rPr>
            </w:pPr>
            <w:r w:rsidRPr="00713A5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A54" w:rsidP="00713A54">
            <w:pPr>
              <w:pStyle w:val="BodyText"/>
            </w:pPr>
            <w:r w:rsidRPr="00713A54">
              <w:t>This version first released with RII Resources and Infrastructure Industry Training Package Version 5.0.</w:t>
            </w:r>
          </w:p>
        </w:tc>
      </w:tr>
    </w:tbl>
    <w:p w:rsidR="00000000" w:rsidRPr="00713A54" w:rsidP="00713A54">
      <w:pPr>
        <w:pStyle w:val="BodyText"/>
      </w:pPr>
    </w:p>
    <w:p w:rsidR="00000000" w:rsidRPr="00713A54" w:rsidP="00713A54">
      <w:pPr>
        <w:pStyle w:val="AllowPageBreak"/>
      </w:pPr>
    </w:p>
    <w:p w:rsidR="00000000" w:rsidRPr="00713A54" w:rsidP="00713A54">
      <w:pPr>
        <w:pStyle w:val="Heading1"/>
      </w:pPr>
      <w:bookmarkStart w:id="2" w:name="O_1107533"/>
      <w:bookmarkEnd w:id="2"/>
      <w:r w:rsidRPr="00713A54">
        <w:t>Application</w:t>
      </w:r>
    </w:p>
    <w:p w:rsidR="00000000" w:rsidRPr="00713A54" w:rsidP="00B625D7">
      <w:pPr>
        <w:pStyle w:val="BodyText"/>
      </w:pPr>
      <w:r w:rsidRPr="00713A54">
        <w:t>This unit describes the skills and knowledge required to implement dr</w:t>
      </w:r>
      <w:r w:rsidRPr="00713A54">
        <w:t>ill management strategies, manage work health and safety obligations and oversee drilling and housekeeping operations in drilling.</w:t>
      </w:r>
    </w:p>
    <w:p w:rsidR="00000000" w:rsidRPr="00713A54" w:rsidP="00B625D7">
      <w:pPr>
        <w:pStyle w:val="BodyText"/>
      </w:pPr>
      <w:r w:rsidRPr="00713A54">
        <w:t>This unit is appropriate for those working in management roles. They generally perform tasks involving a high level of autono</w:t>
      </w:r>
      <w:r w:rsidRPr="00713A54">
        <w:t>my which require the application of significant judgement in planning and determining the selection of equipment, roles and techniques for themselves and others. They are required to demonstrate the application of a broad range of technical, managerial, co</w:t>
      </w:r>
      <w:r w:rsidRPr="00713A54">
        <w:t>ordination and planning skills</w:t>
      </w:r>
    </w:p>
    <w:p w:rsidR="00000000" w:rsidRPr="00713A54" w:rsidP="00B625D7">
      <w:pPr>
        <w:pStyle w:val="BodyText"/>
      </w:pPr>
      <w:r w:rsidRPr="00713A54">
        <w:t>Licensing, legislative and certification requirements that apply to this unit can vary between states, territories, and industry sectors. Users must check requirements with relevant body before applying the unit.</w:t>
      </w:r>
    </w:p>
    <w:p w:rsidR="00000000" w:rsidRPr="00713A54" w:rsidP="00713A54">
      <w:pPr>
        <w:pStyle w:val="Heading1"/>
      </w:pPr>
      <w:bookmarkStart w:id="3" w:name="O_1107532"/>
      <w:bookmarkEnd w:id="3"/>
      <w:r w:rsidRPr="00713A54">
        <w:t>Unit Sector</w:t>
      </w:r>
    </w:p>
    <w:p w:rsidR="00000000" w:rsidRPr="00713A54" w:rsidP="00B625D7">
      <w:pPr>
        <w:pStyle w:val="BodyText"/>
      </w:pPr>
      <w:r w:rsidRPr="00713A54">
        <w:t>Drilling</w:t>
      </w:r>
    </w:p>
    <w:p w:rsidR="00000000" w:rsidRPr="00713A54" w:rsidP="00713A54">
      <w:pPr>
        <w:pStyle w:val="Heading1"/>
      </w:pPr>
      <w:bookmarkStart w:id="4" w:name="O_1107531"/>
      <w:bookmarkEnd w:id="4"/>
      <w:r w:rsidRPr="00713A54">
        <w:t>Elements and Performance Criteria</w:t>
      </w:r>
    </w:p>
    <w:tbl>
      <w:tblPr>
        <w:tblW w:w="0" w:type="auto"/>
        <w:tblCellMar>
          <w:left w:w="62" w:type="dxa"/>
          <w:right w:w="62" w:type="dxa"/>
        </w:tblCellMar>
        <w:tblLook w:val="0000"/>
      </w:tblPr>
      <w:tblGrid>
        <w:gridCol w:w="3010"/>
        <w:gridCol w:w="6186"/>
      </w:tblGrid>
      <w:tr w:rsidTr="00B625D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A54" w:rsidP="00713A54">
            <w:pPr>
              <w:pStyle w:val="BodyText"/>
            </w:pPr>
            <w:r w:rsidRPr="00713A54">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54">
            <w:pPr>
              <w:pStyle w:val="BodyText"/>
              <w:rPr>
                <w:lang w:val="en-NZ"/>
              </w:rPr>
            </w:pPr>
            <w:r w:rsidRPr="00713A54">
              <w:rPr>
                <w:rStyle w:val="SpecialBold"/>
              </w:rPr>
              <w:t>PERFORMANCE CRITERIA</w:t>
            </w:r>
          </w:p>
        </w:tc>
      </w:tr>
      <w:tr w:rsidTr="00B625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A54" w:rsidP="00713A54">
            <w:pPr>
              <w:pStyle w:val="BodyText"/>
            </w:pPr>
            <w:r w:rsidRPr="00713A54">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54">
            <w:pPr>
              <w:pStyle w:val="BodyText"/>
              <w:rPr>
                <w:lang w:val="en-NZ"/>
              </w:rPr>
            </w:pPr>
            <w:r w:rsidRPr="00713A54">
              <w:rPr>
                <w:rStyle w:val="Emphasis"/>
              </w:rPr>
              <w:t>Performance criteria describe the performance needed to demonstrate achievement of the element.</w:t>
            </w:r>
          </w:p>
        </w:tc>
      </w:tr>
      <w:tr w:rsidTr="00B625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54">
            <w:pPr>
              <w:pStyle w:val="List"/>
              <w:rPr>
                <w:lang w:val="en-NZ"/>
              </w:rPr>
            </w:pPr>
            <w:r w:rsidRPr="00713A54">
              <w:t>1. Plan and prepare for managing drilling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A54" w:rsidP="00713A54">
            <w:pPr>
              <w:pStyle w:val="List"/>
            </w:pPr>
            <w:r w:rsidRPr="00713A54">
              <w:t>1.1 Obtain, interpret and confirm work requirements</w:t>
            </w:r>
          </w:p>
          <w:p w:rsidR="00000000" w:rsidRPr="00713A54" w:rsidP="00713A54">
            <w:pPr>
              <w:pStyle w:val="List"/>
            </w:pPr>
            <w:r w:rsidRPr="00713A54">
              <w:t xml:space="preserve">1.2 Access, interpret and apply documentation for managing drilling operations and confirm work activity is compliant </w:t>
            </w:r>
          </w:p>
          <w:p w:rsidR="00000000" w:rsidRPr="00713A54" w:rsidP="00713A54">
            <w:pPr>
              <w:pStyle w:val="List"/>
            </w:pPr>
            <w:r w:rsidRPr="00713A54">
              <w:t>1.3 Identify and minimise enviro</w:t>
            </w:r>
            <w:r w:rsidRPr="00713A54">
              <w:t>nmental issues and potential hazards, and assess and address risks within scope of own role and according to workplace procedures</w:t>
            </w:r>
          </w:p>
          <w:p w:rsidR="00000000" w:rsidRPr="00713A54" w:rsidP="00713A54">
            <w:pPr>
              <w:pStyle w:val="List"/>
            </w:pPr>
            <w:r w:rsidRPr="00713A54">
              <w:t xml:space="preserve">1.4 Select and wear personal protective equipment required to the </w:t>
            </w:r>
            <w:r w:rsidRPr="00713A54">
              <w:t>work activities</w:t>
            </w:r>
          </w:p>
          <w:p w:rsidR="00000000" w:rsidRPr="00713A54" w:rsidP="00713A54">
            <w:pPr>
              <w:pStyle w:val="List"/>
            </w:pPr>
            <w:r w:rsidRPr="00713A54">
              <w:t>1.5 Confirm personnel coordination requirements at the site are met prior to commencement of work activities</w:t>
            </w:r>
          </w:p>
          <w:p w:rsidR="00000000" w:rsidP="00713A54">
            <w:pPr>
              <w:pStyle w:val="List"/>
              <w:rPr>
                <w:lang w:val="en-NZ"/>
              </w:rPr>
            </w:pPr>
            <w:r w:rsidRPr="00713A54">
              <w:t>1.6 Determine anticipated budget for drilling operations</w:t>
            </w:r>
          </w:p>
        </w:tc>
      </w:tr>
      <w:tr w:rsidTr="00B625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54">
            <w:pPr>
              <w:pStyle w:val="List"/>
              <w:rPr>
                <w:lang w:val="en-NZ"/>
              </w:rPr>
            </w:pPr>
            <w:r w:rsidRPr="00713A54">
              <w:t>2. Implement drill management strategies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A54" w:rsidP="00713A54">
            <w:pPr>
              <w:pStyle w:val="List"/>
            </w:pPr>
            <w:r w:rsidRPr="00713A54">
              <w:t>2.1 Obtain and check copies of contract and well</w:t>
            </w:r>
            <w:r w:rsidRPr="00713A54">
              <w:t xml:space="preserve"> program, design implementation strategies and communicate to relevant personnel</w:t>
            </w:r>
          </w:p>
          <w:p w:rsidR="00000000" w:rsidRPr="00713A54" w:rsidP="00713A54">
            <w:pPr>
              <w:pStyle w:val="List"/>
            </w:pPr>
            <w:r w:rsidRPr="00713A54">
              <w:t>2.2 Prepare daily drilling written reports and tour sheets according to workplace procedures</w:t>
            </w:r>
          </w:p>
          <w:p w:rsidR="00000000" w:rsidRPr="00713A54" w:rsidP="00713A54">
            <w:pPr>
              <w:pStyle w:val="List"/>
            </w:pPr>
            <w:r w:rsidRPr="00713A54">
              <w:t xml:space="preserve">2.3 Undertake inspections of operating site and camp, record and report </w:t>
            </w:r>
          </w:p>
          <w:p w:rsidR="00000000" w:rsidRPr="00713A54" w:rsidP="00713A54">
            <w:pPr>
              <w:pStyle w:val="List"/>
            </w:pPr>
            <w:r w:rsidRPr="00713A54">
              <w:t>2.4 Estab</w:t>
            </w:r>
            <w:r w:rsidRPr="00713A54">
              <w:t>lish communication strategies and confirm with operator’s representative</w:t>
            </w:r>
          </w:p>
          <w:p w:rsidR="00000000" w:rsidRPr="00713A54" w:rsidP="00713A54">
            <w:pPr>
              <w:pStyle w:val="List"/>
            </w:pPr>
            <w:r w:rsidRPr="00713A54">
              <w:t xml:space="preserve">2.5 Review, interpret and confirm company requirements </w:t>
            </w:r>
          </w:p>
          <w:p w:rsidR="00000000" w:rsidRPr="00713A54" w:rsidP="00713A54">
            <w:pPr>
              <w:pStyle w:val="List"/>
            </w:pPr>
            <w:r w:rsidRPr="00713A54">
              <w:t xml:space="preserve">2.6 Implement and communicate reporting procedures according to workplace procedures </w:t>
            </w:r>
          </w:p>
          <w:p w:rsidR="00000000" w:rsidP="00713A54">
            <w:pPr>
              <w:pStyle w:val="List"/>
              <w:rPr>
                <w:lang w:val="en-NZ"/>
              </w:rPr>
            </w:pPr>
            <w:r w:rsidRPr="00713A54">
              <w:t>2.7 Establish and communicate rig mainten</w:t>
            </w:r>
            <w:r w:rsidRPr="00713A54">
              <w:t xml:space="preserve">ance arrangements </w:t>
            </w:r>
          </w:p>
        </w:tc>
      </w:tr>
      <w:tr w:rsidTr="00B625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54">
            <w:pPr>
              <w:pStyle w:val="List"/>
              <w:rPr>
                <w:lang w:val="en-NZ"/>
              </w:rPr>
            </w:pPr>
            <w:r w:rsidRPr="00713A54">
              <w:t>3. Manage work health and safety obligations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A54" w:rsidP="00713A54">
            <w:pPr>
              <w:pStyle w:val="List"/>
            </w:pPr>
            <w:r w:rsidRPr="00713A54">
              <w:t xml:space="preserve">3.1 Implement and conduct crew meetings, record minutes and communicate to relevant personnel </w:t>
            </w:r>
          </w:p>
          <w:p w:rsidR="00000000" w:rsidRPr="00713A54" w:rsidP="00713A54">
            <w:pPr>
              <w:pStyle w:val="List"/>
            </w:pPr>
            <w:r w:rsidRPr="00713A54">
              <w:t>3.2 Establish, implement, monitor, record and report safety inspection strategies</w:t>
            </w:r>
          </w:p>
          <w:p w:rsidR="00000000" w:rsidRPr="00713A54" w:rsidP="00713A54">
            <w:pPr>
              <w:pStyle w:val="List"/>
            </w:pPr>
            <w:r w:rsidRPr="00713A54">
              <w:t>3.3 Induct new</w:t>
            </w:r>
            <w:r w:rsidRPr="00713A54">
              <w:t xml:space="preserve"> employees into site operations and establish monitoring strategies </w:t>
            </w:r>
          </w:p>
          <w:p w:rsidR="00000000" w:rsidRPr="00713A54" w:rsidP="00713A54">
            <w:pPr>
              <w:pStyle w:val="List"/>
            </w:pPr>
            <w:r w:rsidRPr="00713A54">
              <w:t>3.4 Establish, implement, monitor and document permit-to-work procedures</w:t>
            </w:r>
          </w:p>
          <w:p w:rsidR="00000000" w:rsidRPr="00713A54" w:rsidP="00713A54">
            <w:pPr>
              <w:pStyle w:val="List"/>
            </w:pPr>
            <w:r w:rsidRPr="00713A54">
              <w:t xml:space="preserve">3.5 Identify and implement emergency response arrangements </w:t>
            </w:r>
          </w:p>
          <w:p w:rsidR="00000000" w:rsidRPr="00713A54" w:rsidP="00713A54">
            <w:pPr>
              <w:pStyle w:val="List"/>
            </w:pPr>
            <w:r w:rsidRPr="00713A54">
              <w:t>3.6 Identify, implement, monitor and document environm</w:t>
            </w:r>
            <w:r w:rsidRPr="00713A54">
              <w:t xml:space="preserve">ental and company requirements </w:t>
            </w:r>
          </w:p>
          <w:p w:rsidR="00000000" w:rsidP="00713A54">
            <w:pPr>
              <w:pStyle w:val="List"/>
              <w:rPr>
                <w:lang w:val="en-NZ"/>
              </w:rPr>
            </w:pPr>
            <w:r w:rsidRPr="00713A54">
              <w:t xml:space="preserve">3.7 Identify, rectify and report variances to relevant personnel </w:t>
            </w:r>
          </w:p>
        </w:tc>
      </w:tr>
      <w:tr w:rsidTr="00B625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54">
            <w:pPr>
              <w:pStyle w:val="List"/>
              <w:rPr>
                <w:lang w:val="en-NZ"/>
              </w:rPr>
            </w:pPr>
            <w:r w:rsidRPr="00713A54">
              <w:t>4. Oversee drilling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A54" w:rsidP="00713A54">
            <w:pPr>
              <w:pStyle w:val="List"/>
            </w:pPr>
            <w:r w:rsidRPr="00713A54">
              <w:t xml:space="preserve">4.1 Obtain, confirm and clarify drill program </w:t>
            </w:r>
          </w:p>
          <w:p w:rsidR="00000000" w:rsidRPr="00713A54" w:rsidP="00713A54">
            <w:pPr>
              <w:pStyle w:val="List"/>
            </w:pPr>
            <w:r w:rsidRPr="00713A54">
              <w:t>4.2 Select and access drilling plant, tools and equipment, confirm fit-for-service and report and repair any faults</w:t>
            </w:r>
          </w:p>
          <w:p w:rsidR="00000000" w:rsidRPr="00713A54" w:rsidP="00713A54">
            <w:pPr>
              <w:pStyle w:val="List"/>
            </w:pPr>
            <w:r w:rsidRPr="00713A54">
              <w:t>4.3 Establish and monitor reporting mechanisms</w:t>
            </w:r>
          </w:p>
          <w:p w:rsidR="00000000" w:rsidRPr="00713A54" w:rsidP="00713A54">
            <w:pPr>
              <w:pStyle w:val="List"/>
            </w:pPr>
            <w:r w:rsidRPr="00713A54">
              <w:t>4.4 Implement, maintain and monitor well control and blowout prevention strategies and report</w:t>
            </w:r>
            <w:r w:rsidRPr="00713A54">
              <w:t xml:space="preserve"> </w:t>
            </w:r>
          </w:p>
          <w:p w:rsidR="00000000" w:rsidRPr="00713A54" w:rsidP="00713A54">
            <w:pPr>
              <w:pStyle w:val="List"/>
            </w:pPr>
            <w:r w:rsidRPr="00713A54">
              <w:t>4.5 Identify and investigate non-conformances, report and implement corrective strategies</w:t>
            </w:r>
          </w:p>
          <w:p w:rsidR="00000000" w:rsidP="00713A54">
            <w:pPr>
              <w:pStyle w:val="List"/>
              <w:rPr>
                <w:lang w:val="en-NZ"/>
              </w:rPr>
            </w:pPr>
            <w:r w:rsidRPr="00713A54">
              <w:t>4.6 Carry out and monitor appropriate tests and report</w:t>
            </w:r>
          </w:p>
        </w:tc>
      </w:tr>
      <w:tr w:rsidTr="00B625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54">
            <w:pPr>
              <w:pStyle w:val="List"/>
              <w:rPr>
                <w:lang w:val="en-NZ"/>
              </w:rPr>
            </w:pPr>
            <w:r w:rsidRPr="00713A54">
              <w:t>5. Oversee housekeeping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A54" w:rsidP="00713A54">
            <w:pPr>
              <w:pStyle w:val="List"/>
            </w:pPr>
            <w:r w:rsidRPr="00713A54">
              <w:t>5.1 Clean, check, perform maintenance on and store plant, tools and equip</w:t>
            </w:r>
            <w:r w:rsidRPr="00713A54">
              <w:t>ment</w:t>
            </w:r>
          </w:p>
          <w:p w:rsidR="00000000" w:rsidRPr="00713A54" w:rsidP="00713A54">
            <w:pPr>
              <w:pStyle w:val="List"/>
            </w:pPr>
            <w:r w:rsidRPr="00713A54">
              <w:t>5.2 Report issues identified with plant, tools and equipment</w:t>
            </w:r>
          </w:p>
          <w:p w:rsidR="00000000" w:rsidRPr="00713A54" w:rsidP="00713A54">
            <w:pPr>
              <w:pStyle w:val="List"/>
            </w:pPr>
            <w:r w:rsidRPr="00713A54">
              <w:t>5.3 Compare planned budget with outcome of operating costs and identify reasons for discrepancies</w:t>
            </w:r>
          </w:p>
        </w:tc>
      </w:tr>
    </w:tbl>
    <w:p w:rsidR="00000000" w:rsidRPr="00713A54" w:rsidP="00713A54">
      <w:pPr>
        <w:pStyle w:val="BodyText"/>
      </w:pPr>
    </w:p>
    <w:p w:rsidR="00000000" w:rsidRPr="00713A54" w:rsidP="00713A54">
      <w:pPr>
        <w:pStyle w:val="AllowPageBreak"/>
      </w:pPr>
    </w:p>
    <w:p w:rsidR="00000000" w:rsidRPr="00713A54" w:rsidP="00713A54">
      <w:pPr>
        <w:pStyle w:val="Heading1"/>
      </w:pPr>
      <w:bookmarkStart w:id="5" w:name="O_1107530"/>
      <w:bookmarkEnd w:id="5"/>
      <w:r w:rsidRPr="00713A54">
        <w:t>Foundation Skills</w:t>
      </w:r>
    </w:p>
    <w:p w:rsidR="00000000" w:rsidRPr="00B625D7" w:rsidP="00B625D7">
      <w:pPr>
        <w:pStyle w:val="BodyText"/>
        <w:rPr>
          <w:i/>
        </w:rPr>
      </w:pPr>
      <w:r w:rsidRPr="00B625D7">
        <w:rPr>
          <w:rStyle w:val="Emphasis"/>
        </w:rPr>
        <w:t>This section describes those language, literacy, nume</w:t>
      </w:r>
      <w:r w:rsidRPr="00B625D7">
        <w:rPr>
          <w:rStyle w:val="Emphasis"/>
        </w:rPr>
        <w:t>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713A54">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A54" w:rsidP="00713A54">
            <w:pPr>
              <w:pStyle w:val="BodyText"/>
            </w:pPr>
            <w:r w:rsidRPr="00713A54">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54">
            <w:pPr>
              <w:pStyle w:val="BodyText"/>
              <w:rPr>
                <w:lang w:val="en-NZ"/>
              </w:rPr>
            </w:pPr>
            <w:r w:rsidRPr="00713A54">
              <w:rPr>
                <w:rStyle w:val="SpecialBold"/>
              </w:rPr>
              <w:t>DESCRIPTION</w:t>
            </w:r>
          </w:p>
        </w:tc>
      </w:tr>
      <w:tr w:rsidTr="00713A54">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54">
            <w:pPr>
              <w:pStyle w:val="BodyText"/>
              <w:rPr>
                <w:lang w:val="en-NZ"/>
              </w:rPr>
            </w:pPr>
            <w:r w:rsidRPr="00713A54">
              <w:t>Problem-solving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A54" w:rsidP="00713A54">
            <w:pPr>
              <w:pStyle w:val="ListBullet"/>
            </w:pPr>
            <w:r w:rsidRPr="00713A54">
              <w:t>Applies problem solving processes to identify risks, evaluate options and determine solutions</w:t>
            </w:r>
          </w:p>
        </w:tc>
      </w:tr>
    </w:tbl>
    <w:p w:rsidR="00000000" w:rsidRPr="00713A54" w:rsidP="00713A54">
      <w:pPr>
        <w:pStyle w:val="BodyText"/>
      </w:pPr>
    </w:p>
    <w:p w:rsidR="00000000" w:rsidRPr="00713A54" w:rsidP="00713A54">
      <w:pPr>
        <w:pStyle w:val="AllowPageBreak"/>
      </w:pPr>
    </w:p>
    <w:p w:rsidR="00000000" w:rsidRPr="00713A54" w:rsidP="00713A54">
      <w:pPr>
        <w:pStyle w:val="Heading1"/>
      </w:pPr>
      <w:bookmarkStart w:id="6" w:name="O_1107529"/>
      <w:bookmarkEnd w:id="6"/>
      <w:r w:rsidRPr="00713A54">
        <w:t>Unit Mapping Information</w:t>
      </w:r>
    </w:p>
    <w:p w:rsidR="00000000" w:rsidRPr="00713A54" w:rsidP="00B625D7">
      <w:pPr>
        <w:pStyle w:val="BodyText"/>
      </w:pPr>
      <w:r w:rsidRPr="00713A54">
        <w:t>Supersedes and is equivalent to RIIOGD504D Manage drilling operations.</w:t>
      </w:r>
    </w:p>
    <w:p w:rsidR="00000000" w:rsidRPr="00713A54" w:rsidP="00713A54">
      <w:pPr>
        <w:pStyle w:val="Heading1"/>
      </w:pPr>
      <w:bookmarkStart w:id="7" w:name="O_1107522"/>
      <w:bookmarkEnd w:id="7"/>
      <w:r w:rsidRPr="00713A54">
        <w:t>Links</w:t>
      </w:r>
    </w:p>
    <w:p w:rsidR="00000000" w:rsidRPr="00713A54" w:rsidP="00B625D7">
      <w:pPr>
        <w:pStyle w:val="BodyText"/>
      </w:pPr>
      <w:r w:rsidRPr="00713A54">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90117">
        <w:rPr>
          <w:rStyle w:val="Hyperlink"/>
        </w:rPr>
        <w:t>https://vetnet.gov.au/Pages/TrainingDocs.aspx?q=88a61002-9a21-4386-aaf8-69c76e675272</w:t>
      </w:r>
      <w:r>
        <w:fldChar w:fldCharType="end"/>
      </w:r>
    </w:p>
    <w:p w:rsidR="00000000" w:rsidRPr="00713A54" w:rsidP="00B625D7">
      <w:pPr>
        <w:pStyle w:val="BodyText"/>
        <w:sectPr w:rsidSect="00713A54">
          <w:headerReference w:type="default" r:id="rId10"/>
          <w:footerReference w:type="default" r:id="rId11"/>
          <w:pgSz w:w="11908" w:h="16833"/>
          <w:pgMar w:top="1702" w:right="1418" w:bottom="1702" w:left="1418" w:header="992" w:footer="992" w:gutter="0"/>
          <w:cols w:space="720"/>
          <w:noEndnote/>
          <w:docGrid w:linePitch="299"/>
        </w:sectPr>
      </w:pPr>
    </w:p>
    <w:p w:rsidR="00000000" w:rsidRPr="00713A54" w:rsidP="00713A54">
      <w:pPr>
        <w:pStyle w:val="SuperHeading"/>
      </w:pPr>
      <w:r w:rsidRPr="00713A54">
        <w:t>Assessment Requirements for RIIOGD504E Manage drilling operation</w:t>
      </w:r>
      <w:r w:rsidRPr="00713A54">
        <w:t>s</w:t>
      </w:r>
    </w:p>
    <w:p w:rsidR="00000000" w:rsidRPr="00713A54" w:rsidP="00713A54">
      <w:pPr>
        <w:pStyle w:val="Heading1"/>
      </w:pPr>
      <w:bookmarkStart w:id="8" w:name="O_1107524"/>
      <w:bookmarkEnd w:id="8"/>
      <w:r w:rsidRPr="00713A54">
        <w:t>Modification History</w:t>
      </w:r>
    </w:p>
    <w:tbl>
      <w:tblPr>
        <w:tblW w:w="9522" w:type="dxa"/>
        <w:tblLayout w:type="fixed"/>
        <w:tblCellMar>
          <w:left w:w="62" w:type="dxa"/>
          <w:right w:w="62" w:type="dxa"/>
        </w:tblCellMar>
        <w:tblLook w:val="0000"/>
      </w:tblPr>
      <w:tblGrid>
        <w:gridCol w:w="2929"/>
        <w:gridCol w:w="6593"/>
      </w:tblGrid>
      <w:tr w:rsidTr="00713A5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A54" w:rsidP="00713A54">
            <w:pPr>
              <w:pStyle w:val="BodyText"/>
            </w:pPr>
            <w:r w:rsidRPr="00713A5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54">
            <w:pPr>
              <w:pStyle w:val="BodyText"/>
              <w:rPr>
                <w:lang w:val="en-NZ"/>
              </w:rPr>
            </w:pPr>
            <w:r w:rsidRPr="00713A54">
              <w:rPr>
                <w:rStyle w:val="SpecialBold"/>
              </w:rPr>
              <w:t>Comments</w:t>
            </w:r>
          </w:p>
        </w:tc>
      </w:tr>
      <w:tr w:rsidTr="00713A5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54">
            <w:pPr>
              <w:pStyle w:val="BodyText"/>
              <w:rPr>
                <w:lang w:val="en-NZ"/>
              </w:rPr>
            </w:pPr>
            <w:r w:rsidRPr="00713A5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A54" w:rsidP="00713A54">
            <w:pPr>
              <w:pStyle w:val="BodyText"/>
            </w:pPr>
            <w:r w:rsidRPr="00713A54">
              <w:t>This version first released with RII Resources and Infrastructure Industry Training Package Version 5.0.</w:t>
            </w:r>
          </w:p>
        </w:tc>
      </w:tr>
    </w:tbl>
    <w:p w:rsidR="00000000" w:rsidRPr="00713A54" w:rsidP="00713A54">
      <w:pPr>
        <w:pStyle w:val="BodyText"/>
      </w:pPr>
    </w:p>
    <w:p w:rsidR="00000000" w:rsidRPr="00713A54" w:rsidP="00713A54">
      <w:pPr>
        <w:pStyle w:val="AllowPageBreak"/>
      </w:pPr>
    </w:p>
    <w:p w:rsidR="00000000" w:rsidRPr="00713A54" w:rsidP="00713A54">
      <w:pPr>
        <w:pStyle w:val="Heading1"/>
      </w:pPr>
      <w:bookmarkStart w:id="9" w:name="O_1107527"/>
      <w:bookmarkEnd w:id="9"/>
      <w:r w:rsidRPr="00713A54">
        <w:t>Performance Evidence</w:t>
      </w:r>
    </w:p>
    <w:p w:rsidR="00000000" w:rsidRPr="00713A54" w:rsidP="00B625D7">
      <w:pPr>
        <w:pStyle w:val="BodyText"/>
      </w:pPr>
      <w:r w:rsidRPr="00713A54">
        <w:t>The candidate must demonstrate the ability to complete the tasks outlined in the elements, performance criteria and foundation skills of this unit, including evidence of the ability to:</w:t>
      </w:r>
    </w:p>
    <w:p w:rsidR="00000000" w:rsidRPr="00713A54" w:rsidP="00713A54">
      <w:pPr>
        <w:pStyle w:val="ListBullet"/>
      </w:pPr>
      <w:r w:rsidRPr="00713A54">
        <w:t xml:space="preserve">manage drilling operations on at least two occasions, including: </w:t>
      </w:r>
    </w:p>
    <w:p w:rsidR="00000000" w:rsidRPr="00713A54" w:rsidP="00713A54">
      <w:pPr>
        <w:pStyle w:val="ListBullet2"/>
      </w:pPr>
      <w:r w:rsidRPr="00713A54">
        <w:t>un</w:t>
      </w:r>
      <w:r w:rsidRPr="00713A54">
        <w:t>dertaking routine inspections</w:t>
      </w:r>
    </w:p>
    <w:p w:rsidR="00000000" w:rsidRPr="00713A54" w:rsidP="00713A54">
      <w:pPr>
        <w:pStyle w:val="ListBullet2"/>
      </w:pPr>
      <w:r w:rsidRPr="00713A54">
        <w:t>identifying, rectifying and reporting non-conformances</w:t>
      </w:r>
    </w:p>
    <w:p w:rsidR="00000000" w:rsidRPr="00713A54" w:rsidP="00713A54">
      <w:pPr>
        <w:pStyle w:val="ListBullet2"/>
      </w:pPr>
      <w:r w:rsidRPr="00713A54">
        <w:t xml:space="preserve">inducting new employees into site operations </w:t>
      </w:r>
    </w:p>
    <w:p w:rsidR="00000000" w:rsidRPr="00713A54" w:rsidP="00713A54">
      <w:pPr>
        <w:pStyle w:val="ListBullet2"/>
      </w:pPr>
      <w:r w:rsidRPr="00713A54">
        <w:t>assessing safe work practices and adherence to drilling instructions</w:t>
      </w:r>
    </w:p>
    <w:p w:rsidR="00000000" w:rsidRPr="00713A54" w:rsidP="00713A54">
      <w:pPr>
        <w:pStyle w:val="ListBullet2"/>
      </w:pPr>
      <w:r w:rsidRPr="00713A54">
        <w:t>monitoring and reporting all drilling operations activit</w:t>
      </w:r>
      <w:r w:rsidRPr="00713A54">
        <w:t>y</w:t>
      </w:r>
    </w:p>
    <w:p w:rsidR="00000000" w:rsidRPr="00713A54" w:rsidP="00713A54">
      <w:pPr>
        <w:pStyle w:val="ListBullet2"/>
      </w:pPr>
      <w:r w:rsidRPr="00713A54">
        <w:t>carrying out numerical calculations, including:</w:t>
      </w:r>
    </w:p>
    <w:p w:rsidR="00000000" w:rsidRPr="00713A54" w:rsidP="00713A54">
      <w:pPr>
        <w:pStyle w:val="ListBullet3"/>
      </w:pPr>
      <w:r w:rsidRPr="00713A54">
        <w:t>addition, subtraction, multiplication, division</w:t>
      </w:r>
    </w:p>
    <w:p w:rsidR="00000000" w:rsidRPr="00713A54" w:rsidP="00713A54">
      <w:pPr>
        <w:pStyle w:val="ListBullet3"/>
      </w:pPr>
      <w:r w:rsidRPr="00713A54">
        <w:t>relating normal pressure to temperature</w:t>
      </w:r>
    </w:p>
    <w:p w:rsidR="00000000" w:rsidRPr="00713A54" w:rsidP="00713A54">
      <w:pPr>
        <w:pStyle w:val="ListBullet3"/>
      </w:pPr>
      <w:r w:rsidRPr="00713A54">
        <w:t>using calculator if required</w:t>
      </w:r>
    </w:p>
    <w:p w:rsidR="00000000" w:rsidRPr="00713A54" w:rsidP="00713A54">
      <w:pPr>
        <w:pStyle w:val="ListBullet3"/>
      </w:pPr>
      <w:r w:rsidRPr="00713A54">
        <w:t>using estimating skills (including mental arithmetic, visualisation of size and quantity)</w:t>
      </w:r>
    </w:p>
    <w:p w:rsidR="00000000" w:rsidRPr="00713A54" w:rsidP="00713A54">
      <w:pPr>
        <w:pStyle w:val="ListBullet3"/>
      </w:pPr>
      <w:r w:rsidRPr="00713A54">
        <w:t>basic geometry (including interpreting depth, direction)</w:t>
      </w:r>
    </w:p>
    <w:p w:rsidR="00000000" w:rsidRPr="00713A54" w:rsidP="00713A54">
      <w:pPr>
        <w:pStyle w:val="ListBullet3"/>
      </w:pPr>
      <w:r w:rsidRPr="00713A54">
        <w:t>using metric and imperials and converting between the two</w:t>
      </w:r>
    </w:p>
    <w:p w:rsidR="00000000" w:rsidRPr="00713A54" w:rsidP="00713A54">
      <w:pPr>
        <w:pStyle w:val="ListBullet3"/>
      </w:pPr>
      <w:r w:rsidRPr="00713A54">
        <w:t>interpreting gauges and graphs relevant to managing</w:t>
      </w:r>
      <w:r w:rsidRPr="00713A54">
        <w:t xml:space="preserve"> drilling operations</w:t>
      </w:r>
    </w:p>
    <w:p w:rsidR="00000000" w:rsidRPr="00713A54" w:rsidP="00713A54">
      <w:pPr>
        <w:pStyle w:val="ListBullet3"/>
      </w:pPr>
      <w:r w:rsidRPr="00713A54">
        <w:t>calculations relating to pressure (hydrostatic, surface, downhole, circulating), density, volume (fluid, air, gas), height, velocity, length and weight</w:t>
      </w:r>
    </w:p>
    <w:p w:rsidR="00000000" w:rsidRPr="00713A54" w:rsidP="00713A54">
      <w:pPr>
        <w:pStyle w:val="ListBullet3"/>
      </w:pPr>
      <w:r w:rsidRPr="00713A54">
        <w:t>measurements including penetration rate, rotary torque, rpm and pump pressure</w:t>
      </w:r>
    </w:p>
    <w:p w:rsidR="00000000" w:rsidRPr="00713A54" w:rsidP="00713A54">
      <w:pPr>
        <w:pStyle w:val="ListBullet2"/>
      </w:pPr>
      <w:r w:rsidRPr="00713A54">
        <w:t>budg</w:t>
      </w:r>
      <w:r w:rsidRPr="00713A54">
        <w:t>eting and monitoring operating costs.</w:t>
      </w:r>
    </w:p>
    <w:p w:rsidR="00000000" w:rsidRPr="00713A54" w:rsidP="00713A54">
      <w:pPr>
        <w:pStyle w:val="List"/>
      </w:pPr>
    </w:p>
    <w:p w:rsidR="00000000" w:rsidRPr="00713A54" w:rsidP="00B625D7">
      <w:pPr>
        <w:pStyle w:val="BodyText"/>
      </w:pPr>
      <w:r w:rsidRPr="00713A54">
        <w:t>During the above, the candidate must:</w:t>
      </w:r>
    </w:p>
    <w:p w:rsidR="00000000" w:rsidRPr="00713A54" w:rsidP="00713A54">
      <w:pPr>
        <w:pStyle w:val="ListBullet"/>
      </w:pPr>
      <w:r w:rsidRPr="00713A54">
        <w:t>locate and apply required documentation, policies and procedures</w:t>
      </w:r>
    </w:p>
    <w:p w:rsidR="00000000" w:rsidRPr="00713A54" w:rsidP="00713A54">
      <w:pPr>
        <w:pStyle w:val="ListBullet"/>
      </w:pPr>
      <w:r w:rsidRPr="00713A54">
        <w:t>implement the requirements, procedures and techniques for the management of drilling operations, including:</w:t>
      </w:r>
    </w:p>
    <w:p w:rsidR="00000000" w:rsidRPr="00713A54" w:rsidP="00713A54">
      <w:pPr>
        <w:pStyle w:val="ListBullet2"/>
      </w:pPr>
      <w:r w:rsidRPr="00713A54">
        <w:t>identifying, addressing and reporting potential hazards and risks</w:t>
      </w:r>
    </w:p>
    <w:p w:rsidR="00000000" w:rsidRPr="00713A54" w:rsidP="00713A54">
      <w:pPr>
        <w:pStyle w:val="ListBullet2"/>
      </w:pPr>
      <w:r w:rsidRPr="00713A54">
        <w:t xml:space="preserve">carrying out emergency response </w:t>
      </w:r>
    </w:p>
    <w:p w:rsidR="00000000" w:rsidRPr="00713A54" w:rsidP="00713A54">
      <w:pPr>
        <w:pStyle w:val="ListBullet2"/>
      </w:pPr>
      <w:r w:rsidRPr="00713A54">
        <w:t>identifying, addressing and reporting environmental issues</w:t>
      </w:r>
    </w:p>
    <w:p w:rsidR="00000000" w:rsidRPr="00713A54" w:rsidP="00713A54">
      <w:pPr>
        <w:pStyle w:val="ListBullet2"/>
      </w:pPr>
      <w:r w:rsidRPr="00713A54">
        <w:t xml:space="preserve">preparing written records and reports </w:t>
      </w:r>
    </w:p>
    <w:p w:rsidR="00000000" w:rsidRPr="00713A54" w:rsidP="00713A54">
      <w:pPr>
        <w:pStyle w:val="ListBullet2"/>
      </w:pPr>
      <w:r w:rsidRPr="00713A54">
        <w:t>rectifying any identified faults and malfunctions within sc</w:t>
      </w:r>
      <w:r w:rsidRPr="00713A54">
        <w:t>ope of own role and escalating where required</w:t>
      </w:r>
    </w:p>
    <w:p w:rsidR="00000000" w:rsidRPr="00713A54" w:rsidP="00713A54">
      <w:pPr>
        <w:pStyle w:val="ListBullet"/>
      </w:pPr>
      <w:r w:rsidRPr="00713A54">
        <w:t>work with others to manage drilling operations that meets required outcomes, including:</w:t>
      </w:r>
    </w:p>
    <w:p w:rsidR="00000000" w:rsidRPr="00713A54" w:rsidP="00713A54">
      <w:pPr>
        <w:pStyle w:val="ListBullet2"/>
      </w:pPr>
      <w:r w:rsidRPr="00713A54">
        <w:t>communicating with others to receive, give and clarify work instructions</w:t>
      </w:r>
    </w:p>
    <w:p w:rsidR="00000000" w:rsidRPr="00713A54" w:rsidP="00713A54">
      <w:pPr>
        <w:pStyle w:val="ListBullet2"/>
      </w:pPr>
      <w:r w:rsidRPr="00713A54">
        <w:t>preparing for and organising work activities to</w:t>
      </w:r>
      <w:r w:rsidRPr="00713A54">
        <w:t xml:space="preserve"> meet all task requirements</w:t>
      </w:r>
    </w:p>
    <w:p w:rsidR="00000000" w:rsidRPr="00713A54" w:rsidP="00713A54">
      <w:pPr>
        <w:pStyle w:val="ListBullet2"/>
      </w:pPr>
      <w:r w:rsidRPr="00713A54">
        <w:t>establishing and maintaining coordination with others relating to the work activity.</w:t>
      </w:r>
    </w:p>
    <w:p w:rsidR="00000000" w:rsidRPr="00713A54" w:rsidP="00713A54">
      <w:pPr>
        <w:pStyle w:val="AllowPageBreak"/>
      </w:pPr>
    </w:p>
    <w:p w:rsidR="00000000" w:rsidRPr="00713A54" w:rsidP="00713A54">
      <w:pPr>
        <w:pStyle w:val="Heading1"/>
      </w:pPr>
      <w:bookmarkStart w:id="10" w:name="O_1107526"/>
      <w:bookmarkEnd w:id="10"/>
      <w:r w:rsidRPr="00713A54">
        <w:t>Knowledge Evidence</w:t>
      </w:r>
    </w:p>
    <w:p w:rsidR="00000000" w:rsidRPr="00713A54" w:rsidP="00B625D7">
      <w:pPr>
        <w:pStyle w:val="BodyText"/>
      </w:pPr>
      <w:r w:rsidRPr="00713A54">
        <w:t>The candidate must be able to demonstrate knowledge to complete the tasks outlined in the elements, performance criteria and foundation skills of this unit, including knowledge of:</w:t>
      </w:r>
    </w:p>
    <w:p w:rsidR="00000000" w:rsidRPr="00713A54" w:rsidP="00713A54">
      <w:pPr>
        <w:pStyle w:val="ListBullet"/>
      </w:pPr>
      <w:r w:rsidRPr="00713A54">
        <w:t>key policies, procedures and established requirements for managing drillin</w:t>
      </w:r>
      <w:r w:rsidRPr="00713A54">
        <w:t>g operations, including those for:</w:t>
      </w:r>
    </w:p>
    <w:p w:rsidR="00000000" w:rsidRPr="00713A54" w:rsidP="00713A54">
      <w:pPr>
        <w:pStyle w:val="ListBullet2"/>
      </w:pPr>
      <w:r w:rsidRPr="00713A54">
        <w:t>identifying and managing risks</w:t>
      </w:r>
    </w:p>
    <w:p w:rsidR="00000000" w:rsidRPr="00713A54" w:rsidP="00713A54">
      <w:pPr>
        <w:pStyle w:val="ListBullet2"/>
      </w:pPr>
      <w:r w:rsidRPr="00713A54">
        <w:t xml:space="preserve">identifying, addressing and reporting environmental issues </w:t>
      </w:r>
    </w:p>
    <w:p w:rsidR="00000000" w:rsidRPr="00713A54" w:rsidP="00713A54">
      <w:pPr>
        <w:pStyle w:val="ListBullet2"/>
      </w:pPr>
      <w:r w:rsidRPr="00713A54">
        <w:t>setting up work activity</w:t>
      </w:r>
    </w:p>
    <w:p w:rsidR="00000000" w:rsidRPr="00713A54" w:rsidP="00713A54">
      <w:pPr>
        <w:pStyle w:val="ListBullet2"/>
      </w:pPr>
      <w:r w:rsidRPr="00713A54">
        <w:t>site isolation, signage and erecting barriers</w:t>
      </w:r>
    </w:p>
    <w:p w:rsidR="00000000" w:rsidRPr="00713A54" w:rsidP="00713A54">
      <w:pPr>
        <w:pStyle w:val="ListBullet2"/>
      </w:pPr>
      <w:r w:rsidRPr="00713A54">
        <w:t>work health and safety</w:t>
      </w:r>
    </w:p>
    <w:p w:rsidR="00000000" w:rsidRPr="00713A54" w:rsidP="00713A54">
      <w:pPr>
        <w:pStyle w:val="ListBullet2"/>
      </w:pPr>
      <w:r w:rsidRPr="00713A54">
        <w:t>selecting all plant, tools and equi</w:t>
      </w:r>
      <w:r w:rsidRPr="00713A54">
        <w:t>pment to carry out tasks and checking for faults</w:t>
      </w:r>
    </w:p>
    <w:p w:rsidR="00000000" w:rsidRPr="00713A54" w:rsidP="00713A54">
      <w:pPr>
        <w:pStyle w:val="ListBullet2"/>
      </w:pPr>
      <w:r w:rsidRPr="00713A54">
        <w:t>carrying out work to specifications</w:t>
      </w:r>
    </w:p>
    <w:p w:rsidR="00000000" w:rsidRPr="00713A54" w:rsidP="00713A54">
      <w:pPr>
        <w:pStyle w:val="ListBullet2"/>
      </w:pPr>
      <w:r w:rsidRPr="00713A54">
        <w:t>controlling identified hazards</w:t>
      </w:r>
    </w:p>
    <w:p w:rsidR="00000000" w:rsidRPr="00713A54" w:rsidP="00713A54">
      <w:pPr>
        <w:pStyle w:val="ListBullet2"/>
      </w:pPr>
      <w:r w:rsidRPr="00713A54">
        <w:t>applying technical solutions to drilling operations</w:t>
      </w:r>
    </w:p>
    <w:p w:rsidR="00000000" w:rsidRPr="00713A54" w:rsidP="00713A54">
      <w:pPr>
        <w:pStyle w:val="ListBullet2"/>
      </w:pPr>
      <w:r w:rsidRPr="00713A54">
        <w:t>well control</w:t>
      </w:r>
    </w:p>
    <w:p w:rsidR="00000000" w:rsidRPr="00713A54" w:rsidP="00713A54">
      <w:pPr>
        <w:pStyle w:val="ListBullet2"/>
      </w:pPr>
      <w:r w:rsidRPr="00713A54">
        <w:t>budgeting and monitoring operating costs</w:t>
      </w:r>
    </w:p>
    <w:p w:rsidR="00000000" w:rsidRPr="00713A54" w:rsidP="00713A54">
      <w:pPr>
        <w:pStyle w:val="ListBullet"/>
      </w:pPr>
      <w:r w:rsidRPr="00713A54">
        <w:t>downhole problems and solutions</w:t>
      </w:r>
    </w:p>
    <w:p w:rsidR="00000000" w:rsidRPr="00713A54" w:rsidP="00713A54">
      <w:pPr>
        <w:pStyle w:val="ListBullet"/>
      </w:pPr>
      <w:r w:rsidRPr="00713A54">
        <w:t>numerical calculations, including:</w:t>
      </w:r>
    </w:p>
    <w:p w:rsidR="00000000" w:rsidRPr="00713A54" w:rsidP="00713A54">
      <w:pPr>
        <w:pStyle w:val="ListBullet2"/>
      </w:pPr>
      <w:r w:rsidRPr="00713A54">
        <w:t>addition, subtraction, multiplication, division</w:t>
      </w:r>
    </w:p>
    <w:p w:rsidR="00000000" w:rsidRPr="00713A54" w:rsidP="00713A54">
      <w:pPr>
        <w:pStyle w:val="ListBullet2"/>
      </w:pPr>
      <w:r w:rsidRPr="00713A54">
        <w:t>relating normal pressure to temperature</w:t>
      </w:r>
    </w:p>
    <w:p w:rsidR="00000000" w:rsidRPr="00713A54" w:rsidP="00713A54">
      <w:pPr>
        <w:pStyle w:val="ListBullet2"/>
      </w:pPr>
      <w:r w:rsidRPr="00713A54">
        <w:t>estimating skills (including mental arithmetic, visualisation of size and quantity)</w:t>
      </w:r>
    </w:p>
    <w:p w:rsidR="00000000" w:rsidRPr="00713A54" w:rsidP="00713A54">
      <w:pPr>
        <w:pStyle w:val="ListBullet2"/>
      </w:pPr>
      <w:r w:rsidRPr="00713A54">
        <w:t>basic geometry (including interpreting depth, di</w:t>
      </w:r>
      <w:r w:rsidRPr="00713A54">
        <w:t>rection)</w:t>
      </w:r>
    </w:p>
    <w:p w:rsidR="00000000" w:rsidRPr="00713A54" w:rsidP="00713A54">
      <w:pPr>
        <w:pStyle w:val="ListBullet2"/>
      </w:pPr>
      <w:r w:rsidRPr="00713A54">
        <w:t>metric and imperial conversion</w:t>
      </w:r>
    </w:p>
    <w:p w:rsidR="00000000" w:rsidRPr="00713A54" w:rsidP="00713A54">
      <w:pPr>
        <w:pStyle w:val="ListBullet2"/>
      </w:pPr>
      <w:r w:rsidRPr="00713A54">
        <w:t>interpreting gauges and graphs relevant to managing drilling operations</w:t>
      </w:r>
    </w:p>
    <w:p w:rsidR="00000000" w:rsidRPr="00713A54" w:rsidP="00713A54">
      <w:pPr>
        <w:pStyle w:val="ListBullet2"/>
      </w:pPr>
      <w:r w:rsidRPr="00713A54">
        <w:t>calculations relating to pressure (hydrostatic, surface, downhole, circulating), density, volume (fluid, air, gas), height, velocity, length and</w:t>
      </w:r>
      <w:r w:rsidRPr="00713A54">
        <w:t xml:space="preserve"> weight</w:t>
      </w:r>
    </w:p>
    <w:p w:rsidR="00000000" w:rsidRPr="00713A54" w:rsidP="00713A54">
      <w:pPr>
        <w:pStyle w:val="ListBullet2"/>
      </w:pPr>
      <w:r w:rsidRPr="00713A54">
        <w:t>measurements including penetration rate, rotary torque, rpm and pump pressure.</w:t>
      </w:r>
    </w:p>
    <w:p w:rsidR="00000000" w:rsidRPr="00713A54" w:rsidP="00713A54">
      <w:pPr>
        <w:pStyle w:val="AllowPageBreak"/>
      </w:pPr>
    </w:p>
    <w:p w:rsidR="00000000" w:rsidRPr="00713A54" w:rsidP="00713A54">
      <w:pPr>
        <w:pStyle w:val="Heading1"/>
      </w:pPr>
      <w:bookmarkStart w:id="11" w:name="O_1107525"/>
      <w:bookmarkEnd w:id="11"/>
      <w:r w:rsidRPr="00713A54">
        <w:t>Assessment Conditions</w:t>
      </w:r>
    </w:p>
    <w:p w:rsidR="00000000" w:rsidRPr="00713A54" w:rsidP="00B625D7">
      <w:pPr>
        <w:pStyle w:val="BodyText"/>
      </w:pPr>
      <w:r w:rsidRPr="00713A54">
        <w:t>Mandatory conditions for assessment of this unit are stipulated below. The assessment must:</w:t>
      </w:r>
    </w:p>
    <w:p w:rsidR="00000000" w:rsidRPr="00713A54" w:rsidP="00713A54">
      <w:pPr>
        <w:pStyle w:val="ListBullet"/>
      </w:pPr>
      <w:r w:rsidRPr="00713A54">
        <w:t>include access to:</w:t>
      </w:r>
    </w:p>
    <w:p w:rsidR="00000000" w:rsidRPr="00713A54" w:rsidP="00713A54">
      <w:pPr>
        <w:pStyle w:val="ListBullet2"/>
      </w:pPr>
      <w:r w:rsidRPr="00713A54">
        <w:t>personal protective equipment</w:t>
      </w:r>
    </w:p>
    <w:p w:rsidR="00000000" w:rsidRPr="00713A54" w:rsidP="00713A54">
      <w:pPr>
        <w:pStyle w:val="ListBullet2"/>
      </w:pPr>
      <w:r w:rsidRPr="00713A54">
        <w:t>equipment required to manage drilling operations</w:t>
      </w:r>
    </w:p>
    <w:p w:rsidR="00000000" w:rsidRPr="00713A54" w:rsidP="00713A54">
      <w:pPr>
        <w:pStyle w:val="ListBullet"/>
      </w:pPr>
      <w:r w:rsidRPr="00713A54">
        <w:t xml:space="preserve">be conducted in a safe environment; and, </w:t>
      </w:r>
    </w:p>
    <w:p w:rsidR="00000000" w:rsidRPr="00713A54" w:rsidP="00713A54">
      <w:pPr>
        <w:pStyle w:val="ListBullet"/>
      </w:pPr>
      <w:r w:rsidRPr="00713A54">
        <w:t>be assessed in the context of this sector</w:t>
      </w:r>
      <w:r>
        <w:t>’</w:t>
      </w:r>
      <w:r w:rsidRPr="00713A54">
        <w:t xml:space="preserve">s work environment; and, </w:t>
      </w:r>
    </w:p>
    <w:p w:rsidR="00000000" w:rsidRPr="00713A54" w:rsidP="00713A54">
      <w:pPr>
        <w:pStyle w:val="ListBullet"/>
      </w:pPr>
      <w:r w:rsidRPr="00713A54">
        <w:t>be assessed in compliance with relevant legislation/regulation and</w:t>
      </w:r>
      <w:r w:rsidRPr="00713A54">
        <w:t xml:space="preserve"> using policies, procedures and processes directly related to the industry sector for which it is being assessed; and,</w:t>
      </w:r>
    </w:p>
    <w:p w:rsidR="00000000" w:rsidRPr="00713A54" w:rsidP="00713A54">
      <w:pPr>
        <w:pStyle w:val="ListBullet"/>
      </w:pPr>
      <w:r w:rsidRPr="00713A54">
        <w:t>confirm consistent performance can be applied in a range of relevant workplace circumstances.</w:t>
      </w:r>
    </w:p>
    <w:p w:rsidR="00000000" w:rsidRPr="00713A54" w:rsidP="00B625D7">
      <w:pPr>
        <w:pStyle w:val="BodyText"/>
      </w:pPr>
      <w:r w:rsidRPr="00713A54">
        <w:t>Where personal safety or environmental dama</w:t>
      </w:r>
      <w:r w:rsidRPr="00713A54">
        <w:t>ge are limiting factors, assessment may occur in a simulated work environment* provided it is realistic and sufficiently rigorous to cover all aspects of this sector’s workplace performance, including environment, task skills, task management skills, conti</w:t>
      </w:r>
      <w:r w:rsidRPr="00713A54">
        <w:t>ngency management skills and job role environment skills.</w:t>
      </w:r>
    </w:p>
    <w:p w:rsidR="00000000" w:rsidRPr="00713A54" w:rsidP="00713A54">
      <w:pPr>
        <w:pStyle w:val="BodyTextBold"/>
      </w:pPr>
      <w:r w:rsidRPr="00713A54">
        <w:t>Assessor requirements</w:t>
      </w:r>
    </w:p>
    <w:p w:rsidR="00000000" w:rsidRPr="00713A54" w:rsidP="00B625D7">
      <w:pPr>
        <w:pStyle w:val="BodyText"/>
      </w:pPr>
      <w:r w:rsidRPr="00713A54">
        <w:t>Assessors must be able to clearly demonstrate current and relevant industry knowledge and experience to satisfy the mandatory regulatory standards as set out in the Standards f</w:t>
      </w:r>
      <w:r w:rsidRPr="00713A54">
        <w:t>or Registered Training Organisations 2015/Australian Quality Training Framework mandatory requirements for assessors current at the time of assessment and any relevant licensing and certification requirements. This includes:</w:t>
      </w:r>
    </w:p>
    <w:p w:rsidR="00000000" w:rsidRPr="00713A54" w:rsidP="00713A54">
      <w:pPr>
        <w:pStyle w:val="ListBullet"/>
      </w:pPr>
      <w:r w:rsidRPr="00713A54">
        <w:t>vocational competencies at least to the level being delivered and assessed</w:t>
      </w:r>
    </w:p>
    <w:p w:rsidR="00000000" w:rsidRPr="00713A54" w:rsidP="00713A54">
      <w:pPr>
        <w:pStyle w:val="ListBullet"/>
      </w:pPr>
      <w:r w:rsidRPr="00713A54">
        <w:t>current industry skills directly relevant to the training and assessment being provided</w:t>
      </w:r>
    </w:p>
    <w:p w:rsidR="00000000" w:rsidRPr="00713A54" w:rsidP="00713A54">
      <w:pPr>
        <w:pStyle w:val="ListBullet"/>
      </w:pPr>
      <w:r w:rsidRPr="00713A54">
        <w:t xml:space="preserve">current knowledge and skills in vocational training and learning that informs their training </w:t>
      </w:r>
      <w:r w:rsidRPr="00713A54">
        <w:t>and assessment</w:t>
      </w:r>
    </w:p>
    <w:p w:rsidR="00000000" w:rsidRPr="00713A54" w:rsidP="00713A54">
      <w:pPr>
        <w:pStyle w:val="ListBullet"/>
      </w:pPr>
      <w:r w:rsidRPr="00713A54">
        <w:t>formal relevant qualifications in training and assessment</w:t>
      </w:r>
    </w:p>
    <w:p w:rsidR="00000000" w:rsidRPr="00713A54" w:rsidP="00713A54">
      <w:pPr>
        <w:pStyle w:val="ListBullet"/>
      </w:pPr>
      <w:r w:rsidRPr="00713A54">
        <w:t xml:space="preserve">having knowledge of and/or experience using the latest techniques and processes </w:t>
      </w:r>
    </w:p>
    <w:p w:rsidR="00000000" w:rsidRPr="00713A54" w:rsidP="00713A54">
      <w:pPr>
        <w:pStyle w:val="ListBullet"/>
      </w:pPr>
      <w:r w:rsidRPr="00713A54">
        <w:t>possessing the required level of RII training product knowledge</w:t>
      </w:r>
    </w:p>
    <w:p w:rsidR="00000000" w:rsidRPr="00713A54" w:rsidP="00713A54">
      <w:pPr>
        <w:pStyle w:val="ListBullet"/>
      </w:pPr>
      <w:r w:rsidRPr="00713A54">
        <w:t xml:space="preserve">having an understanding and knowledge </w:t>
      </w:r>
      <w:r w:rsidRPr="00713A54">
        <w:t>of legislation and regulations relevant to the industry and to employment and workplaces</w:t>
      </w:r>
    </w:p>
    <w:p w:rsidR="00000000" w:rsidRPr="00713A54" w:rsidP="00713A54">
      <w:pPr>
        <w:pStyle w:val="ListBullet"/>
      </w:pPr>
      <w:r w:rsidRPr="00713A54">
        <w:t>demonstrating the performance evidence, and knowledge evidence outlined in this unit of competency, and</w:t>
      </w:r>
    </w:p>
    <w:p w:rsidR="00000000" w:rsidRPr="00713A54" w:rsidP="00713A54">
      <w:pPr>
        <w:pStyle w:val="ListBullet"/>
      </w:pPr>
      <w:r w:rsidRPr="00713A54">
        <w:t>the minimum years of current** work experience after competency</w:t>
      </w:r>
      <w:r w:rsidRPr="00713A54">
        <w:t xml:space="preserve"> has been obtained as specified below in an industry sector relevant to the outcomes of the unit.</w:t>
      </w:r>
    </w:p>
    <w:p w:rsidR="00000000" w:rsidRPr="00713A54" w:rsidP="00B625D7">
      <w:pPr>
        <w:pStyle w:val="BodyText"/>
      </w:pPr>
      <w:r w:rsidRPr="00713A54">
        <w:t>It is also acceptable for the appropriately qualified assessor to work with an industry expert to conduct assessment together and for the industry expert to b</w:t>
      </w:r>
      <w:r w:rsidRPr="00713A54">
        <w:t>e involved in the assessment judgement. The industry expert must have current industry skills directly relevant to the training and assessment being provided. This means the industry subject matter expert must demonstrate skills and knowledge from the mini</w:t>
      </w:r>
      <w:r w:rsidRPr="00713A54">
        <w:t>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713A54">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3A54" w:rsidP="00713A54">
            <w:pPr>
              <w:pStyle w:val="BodyText"/>
            </w:pPr>
            <w:r w:rsidRPr="00713A54">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3A54" w:rsidP="00713A54">
            <w:pPr>
              <w:pStyle w:val="BodyText"/>
            </w:pPr>
            <w:r w:rsidRPr="00713A54">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A54">
            <w:pPr>
              <w:pStyle w:val="BodyText"/>
              <w:rPr>
                <w:lang w:val="en-NZ"/>
              </w:rPr>
            </w:pPr>
            <w:r w:rsidRPr="00713A54">
              <w:rPr>
                <w:rStyle w:val="SpecialBold"/>
              </w:rPr>
              <w:t>Required assessor or industry subject matter expert experie</w:t>
            </w:r>
            <w:r w:rsidRPr="00713A54">
              <w:rPr>
                <w:rStyle w:val="SpecialBold"/>
              </w:rPr>
              <w:t>nce</w:t>
            </w:r>
          </w:p>
        </w:tc>
      </w:tr>
      <w:tr w:rsidTr="00713A54">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A54">
            <w:pPr>
              <w:pStyle w:val="BodyText"/>
              <w:rPr>
                <w:lang w:val="en-NZ"/>
              </w:rPr>
            </w:pPr>
            <w:r w:rsidRPr="00713A54">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A54">
            <w:pPr>
              <w:pStyle w:val="BodyText"/>
              <w:rPr>
                <w:lang w:val="en-NZ"/>
              </w:rPr>
            </w:pPr>
            <w:r w:rsidRPr="00713A54">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A54">
            <w:pPr>
              <w:pStyle w:val="BodyText"/>
              <w:rPr>
                <w:lang w:val="en-NZ"/>
              </w:rPr>
            </w:pPr>
            <w:r w:rsidRPr="00713A54">
              <w:t>1 year</w:t>
            </w:r>
          </w:p>
        </w:tc>
      </w:tr>
      <w:tr w:rsidTr="00713A54">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A54">
            <w:pPr>
              <w:pStyle w:val="BodyText"/>
              <w:rPr>
                <w:lang w:val="en-NZ"/>
              </w:rPr>
            </w:pPr>
            <w:r w:rsidRPr="00713A54">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A54">
            <w:pPr>
              <w:pStyle w:val="BodyText"/>
              <w:rPr>
                <w:lang w:val="en-NZ"/>
              </w:rPr>
            </w:pPr>
            <w:r w:rsidRPr="00713A54">
              <w:t>2 years</w:t>
            </w:r>
          </w:p>
        </w:tc>
      </w:tr>
      <w:tr w:rsidTr="00713A54">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A54">
            <w:pPr>
              <w:pStyle w:val="BodyText"/>
              <w:rPr>
                <w:lang w:val="en-NZ"/>
              </w:rPr>
            </w:pPr>
            <w:r w:rsidRPr="00713A54">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A54">
            <w:pPr>
              <w:pStyle w:val="BodyText"/>
              <w:rPr>
                <w:lang w:val="en-NZ"/>
              </w:rPr>
            </w:pPr>
            <w:r w:rsidRPr="00713A54">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A54">
            <w:pPr>
              <w:pStyle w:val="BodyText"/>
              <w:rPr>
                <w:lang w:val="en-NZ"/>
              </w:rPr>
            </w:pPr>
            <w:r w:rsidRPr="00713A54">
              <w:t>3 years</w:t>
            </w:r>
          </w:p>
        </w:tc>
      </w:tr>
      <w:tr w:rsidTr="00713A54">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A54">
            <w:pPr>
              <w:pStyle w:val="BodyText"/>
              <w:rPr>
                <w:lang w:val="en-NZ"/>
              </w:rPr>
            </w:pPr>
            <w:r w:rsidRPr="00713A54">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3A54" w:rsidP="00713A54">
            <w:pPr>
              <w:pStyle w:val="BodyText"/>
            </w:pPr>
            <w:r w:rsidRPr="00713A54">
              <w:t>Where this unit is being assessed outside of the resources and infrastructure sectors assessor and/or industry subject matter expert experience should be in-line with industry standards for the sector in which it is being assessed and where no industry sta</w:t>
            </w:r>
            <w:r w:rsidRPr="00713A54">
              <w:t>ndard is specified should comply with any relevant regulation.</w:t>
            </w:r>
          </w:p>
        </w:tc>
      </w:tr>
    </w:tbl>
    <w:p w:rsidR="00000000" w:rsidRPr="00713A54" w:rsidP="00B625D7">
      <w:pPr>
        <w:pStyle w:val="BodyText"/>
      </w:pPr>
      <w:r w:rsidRPr="00713A54">
        <w:t>*Guidance on simulated environments has been stipulated in the RII Companion Volume Implementation Guide located on VETNet.</w:t>
      </w:r>
    </w:p>
    <w:p w:rsidR="00000000" w:rsidRPr="00713A54" w:rsidP="00B625D7">
      <w:pPr>
        <w:pStyle w:val="BodyText"/>
      </w:pPr>
      <w:r w:rsidRPr="00713A54">
        <w:t>**Assessors can demonstrate current work experience through employm</w:t>
      </w:r>
      <w:r w:rsidRPr="00713A54">
        <w:t>ent within industry in a role relevant to the outcomes of the unit; or, for external assessors this can be demonstrated through exposure to industry by conducting a minimum number of site assessments as determined by the relevant industry sector, across va</w:t>
      </w:r>
      <w:r w:rsidRPr="00713A54">
        <w:t>rious locations.</w:t>
      </w:r>
    </w:p>
    <w:p w:rsidR="00000000" w:rsidRPr="00713A54" w:rsidP="00B625D7">
      <w:pPr>
        <w:pStyle w:val="BodyText"/>
      </w:pPr>
      <w:r w:rsidRPr="00713A54">
        <w:t>*** While a unit of competency does not have an AQF level, where a unit is being delivered outside of a qualification the first numeric character in the unit code should be considered as the AQF indicator level for assessment purposes.</w:t>
      </w:r>
    </w:p>
    <w:p w:rsidR="00000000" w:rsidRPr="00713A54" w:rsidP="00713A54">
      <w:pPr>
        <w:pStyle w:val="Heading1"/>
      </w:pPr>
      <w:bookmarkStart w:id="12" w:name="O_1107523"/>
      <w:bookmarkEnd w:id="12"/>
      <w:r w:rsidRPr="00713A54">
        <w:t>Links</w:t>
      </w:r>
    </w:p>
    <w:p w:rsidR="00000000" w:rsidRPr="00713A54" w:rsidP="00B625D7">
      <w:pPr>
        <w:pStyle w:val="BodyText"/>
      </w:pPr>
      <w:r w:rsidRPr="00713A54">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90117">
        <w:rPr>
          <w:rStyle w:val="Hyperlink"/>
        </w:rPr>
        <w:t>https://vetnet.gov.au/Pages/TrainingDocs.aspx?q=88a61002-9a21-4386-aaf8-69c76e675272</w:t>
      </w:r>
      <w:r>
        <w:fldChar w:fldCharType="end"/>
      </w:r>
    </w:p>
    <w:p w:rsidR="00000000" w:rsidRPr="00713A54" w:rsidP="00713A54"/>
    <w:sectPr w:rsidSect="00713A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A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A54" w:rsidRPr="00B625D7" w:rsidP="00B625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A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5D7" w:rsidP="00713A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625D7" w:rsidP="00713A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625D7" w:rsidP="00713A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A54" w:rsidP="00713A54">
    <w:pPr>
      <w:pStyle w:val="Footer"/>
      <w:framePr w:wrap="around"/>
    </w:pPr>
    <w:r>
      <w:fldChar w:fldCharType="begin"/>
    </w:r>
    <w:r>
      <w:instrText xml:space="preserve"> DOCPROPERTY  Subject  \* MERGEFORMAT </w:instrText>
    </w:r>
    <w:r>
      <w:fldChar w:fldCharType="separate"/>
    </w:r>
    <w:r w:rsidR="00B625D7">
      <w:t>Approved</w:t>
    </w:r>
    <w:r w:rsidR="00B625D7">
      <w:fldChar w:fldCharType="end"/>
    </w:r>
    <w:r>
      <w:tab/>
      <w:t xml:space="preserve">Page </w:t>
    </w:r>
    <w:r>
      <w:fldChar w:fldCharType="begin"/>
    </w:r>
    <w:r>
      <w:instrText xml:space="preserve"> PAGE  \* Arabic  \* MERGEFORMAT </w:instrText>
    </w:r>
    <w:r>
      <w:fldChar w:fldCharType="separate"/>
    </w:r>
    <w:r w:rsidR="00B625D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25D7">
      <w:rPr>
        <w:noProof/>
      </w:rPr>
      <w:t>5</w:t>
    </w:r>
    <w:r>
      <w:rPr>
        <w:noProof/>
      </w:rPr>
      <w:fldChar w:fldCharType="end"/>
    </w:r>
  </w:p>
  <w:p w:rsidR="00713A54" w:rsidP="00713A54">
    <w:pPr>
      <w:pStyle w:val="Footer"/>
      <w:framePr w:wrap="around"/>
    </w:pPr>
    <w:r>
      <w:t xml:space="preserve">© Commonwealth of Australia, </w:t>
    </w:r>
    <w:r>
      <w:fldChar w:fldCharType="begin"/>
    </w:r>
    <w:r>
      <w:instrText xml:space="preserve"> DATE  \@ "yyyy"  \* MERGEFORMAT </w:instrText>
    </w:r>
    <w:r>
      <w:fldChar w:fldCharType="separate"/>
    </w:r>
    <w:r w:rsidR="00B625D7">
      <w:rPr>
        <w:noProof/>
      </w:rPr>
      <w:t>2025</w:t>
    </w:r>
    <w:r>
      <w:fldChar w:fldCharType="end"/>
    </w:r>
    <w:r>
      <w:tab/>
    </w:r>
    <w:r>
      <w:fldChar w:fldCharType="begin"/>
    </w:r>
    <w:r>
      <w:instrText xml:space="preserve"> DOCPROPERTY  Author  \* MERGEFORMAT </w:instrText>
    </w:r>
    <w:r>
      <w:fldChar w:fldCharType="separate"/>
    </w:r>
    <w:r w:rsidR="00B625D7">
      <w:t>Mining and Automotive Skills Alliance</w:t>
    </w:r>
    <w:r w:rsidR="00B625D7">
      <w:fldChar w:fldCharType="end"/>
    </w:r>
  </w:p>
  <w:p w:rsidR="00713A54" w:rsidP="00713A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A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5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3A54" w:rsidRPr="00B625D7" w:rsidP="00B625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A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5D7" w:rsidRPr="002D2AF8" w:rsidP="00713A54">
    <w:pPr>
      <w:pStyle w:val="Header"/>
      <w:framePr w:wrap="around"/>
    </w:pPr>
    <w:r>
      <w:fldChar w:fldCharType="begin"/>
    </w:r>
    <w:r>
      <w:instrText xml:space="preserve"> TITLE   \* MERGEFORMAT </w:instrText>
    </w:r>
    <w:r>
      <w:fldChar w:fldCharType="separate"/>
    </w:r>
    <w:r>
      <w:t>RIIOGD504E Manage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25D7" w:rsidP="00713A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A54" w:rsidRPr="002D2AF8" w:rsidP="00713A54">
    <w:pPr>
      <w:pStyle w:val="Header"/>
      <w:framePr w:wrap="around"/>
    </w:pPr>
    <w:r>
      <w:fldChar w:fldCharType="begin"/>
    </w:r>
    <w:r>
      <w:instrText xml:space="preserve"> TITLE   \* MERGEFORMAT </w:instrText>
    </w:r>
    <w:r>
      <w:fldChar w:fldCharType="separate"/>
    </w:r>
    <w:r w:rsidR="00B625D7">
      <w:t>RIIOGD504E Manage drilling operations</w:t>
    </w:r>
    <w:r w:rsidR="00B625D7">
      <w:fldChar w:fldCharType="end"/>
    </w:r>
    <w:r>
      <w:tab/>
      <w:t xml:space="preserve">Date this document was generated: </w:t>
    </w:r>
    <w:r>
      <w:fldChar w:fldCharType="begin"/>
    </w:r>
    <w:r>
      <w:instrText xml:space="preserve"> CREATEDATE  \@ "d MMMM yyyy"  \* MERGEFORMAT </w:instrText>
    </w:r>
    <w:r>
      <w:fldChar w:fldCharType="separate"/>
    </w:r>
    <w:r w:rsidR="00B625D7">
      <w:rPr>
        <w:noProof/>
      </w:rPr>
      <w:t>2 March 2025</w:t>
    </w:r>
    <w:r>
      <w:fldChar w:fldCharType="end"/>
    </w:r>
  </w:p>
  <w:p w:rsidR="00713A54" w:rsidP="00713A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3A11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D24F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1091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A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3A54"/>
    <w:pPr>
      <w:spacing w:before="360" w:after="60"/>
      <w:outlineLvl w:val="0"/>
    </w:pPr>
    <w:rPr>
      <w:sz w:val="32"/>
    </w:rPr>
  </w:style>
  <w:style w:type="paragraph" w:styleId="Heading2">
    <w:name w:val="heading 2"/>
    <w:basedOn w:val="HeadingBase"/>
    <w:next w:val="BodyText"/>
    <w:link w:val="Heading2Char"/>
    <w:qFormat/>
    <w:rsid w:val="00713A54"/>
    <w:pPr>
      <w:keepLines/>
      <w:spacing w:before="240" w:after="120"/>
      <w:outlineLvl w:val="1"/>
    </w:pPr>
    <w:rPr>
      <w:sz w:val="28"/>
      <w:szCs w:val="40"/>
    </w:rPr>
  </w:style>
  <w:style w:type="paragraph" w:styleId="Heading3">
    <w:name w:val="heading 3"/>
    <w:basedOn w:val="HeadingBase"/>
    <w:next w:val="BodyText"/>
    <w:link w:val="Heading3Char"/>
    <w:qFormat/>
    <w:rsid w:val="00713A54"/>
    <w:pPr>
      <w:spacing w:before="180" w:after="120"/>
      <w:outlineLvl w:val="2"/>
    </w:pPr>
    <w:rPr>
      <w:spacing w:val="-10"/>
      <w:kern w:val="32"/>
    </w:rPr>
  </w:style>
  <w:style w:type="paragraph" w:styleId="Heading4">
    <w:name w:val="heading 4"/>
    <w:basedOn w:val="HeadingBase"/>
    <w:next w:val="BodyText"/>
    <w:link w:val="Heading4Char"/>
    <w:qFormat/>
    <w:rsid w:val="00713A54"/>
    <w:pPr>
      <w:spacing w:before="160" w:after="120"/>
      <w:outlineLvl w:val="3"/>
    </w:pPr>
    <w:rPr>
      <w:sz w:val="22"/>
    </w:rPr>
  </w:style>
  <w:style w:type="paragraph" w:styleId="Heading5">
    <w:name w:val="heading 5"/>
    <w:basedOn w:val="HeadingBase"/>
    <w:next w:val="Normal"/>
    <w:link w:val="Heading5Char"/>
    <w:qFormat/>
    <w:rsid w:val="00713A54"/>
    <w:pPr>
      <w:spacing w:before="80"/>
      <w:outlineLvl w:val="4"/>
    </w:pPr>
    <w:rPr>
      <w:color w:val="918585"/>
      <w:sz w:val="20"/>
    </w:rPr>
  </w:style>
  <w:style w:type="paragraph" w:styleId="Heading6">
    <w:name w:val="heading 6"/>
    <w:basedOn w:val="HeadingBase"/>
    <w:next w:val="Normal"/>
    <w:link w:val="Heading6Char"/>
    <w:qFormat/>
    <w:rsid w:val="00713A54"/>
    <w:pPr>
      <w:spacing w:before="60"/>
      <w:outlineLvl w:val="5"/>
    </w:pPr>
    <w:rPr>
      <w:color w:val="918585"/>
      <w:sz w:val="20"/>
    </w:rPr>
  </w:style>
  <w:style w:type="paragraph" w:styleId="Heading7">
    <w:name w:val="heading 7"/>
    <w:basedOn w:val="Normal"/>
    <w:next w:val="Normal"/>
    <w:link w:val="Heading7Char"/>
    <w:qFormat/>
    <w:rsid w:val="00713A54"/>
    <w:pPr>
      <w:ind w:left="720"/>
      <w:outlineLvl w:val="6"/>
    </w:pPr>
    <w:rPr>
      <w:i/>
    </w:rPr>
  </w:style>
  <w:style w:type="paragraph" w:styleId="Heading8">
    <w:name w:val="heading 8"/>
    <w:basedOn w:val="Normal"/>
    <w:next w:val="Normal"/>
    <w:link w:val="Heading8Char"/>
    <w:qFormat/>
    <w:rsid w:val="00713A54"/>
    <w:pPr>
      <w:ind w:left="720"/>
      <w:outlineLvl w:val="7"/>
    </w:pPr>
    <w:rPr>
      <w:i/>
    </w:rPr>
  </w:style>
  <w:style w:type="paragraph" w:styleId="Heading9">
    <w:name w:val="heading 9"/>
    <w:basedOn w:val="Normal"/>
    <w:next w:val="Normal"/>
    <w:link w:val="Heading9Char"/>
    <w:qFormat/>
    <w:rsid w:val="00713A54"/>
    <w:pPr>
      <w:ind w:left="720"/>
      <w:outlineLvl w:val="8"/>
    </w:pPr>
    <w:rPr>
      <w:i/>
    </w:rPr>
  </w:style>
  <w:style w:type="character" w:default="1" w:styleId="DefaultParagraphFont">
    <w:name w:val="Default Paragraph Font"/>
    <w:uiPriority w:val="1"/>
    <w:unhideWhenUsed/>
    <w:rsid w:val="00713A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A54"/>
  </w:style>
  <w:style w:type="character" w:customStyle="1" w:styleId="Heading1Char">
    <w:name w:val="Heading 1 Char"/>
    <w:basedOn w:val="DefaultParagraphFont"/>
    <w:link w:val="Heading1"/>
    <w:rsid w:val="00713A54"/>
    <w:rPr>
      <w:rFonts w:ascii="Times New Roman" w:eastAsia="Times New Roman" w:hAnsi="Times New Roman" w:cs="Times New Roman"/>
      <w:b/>
      <w:sz w:val="32"/>
      <w:szCs w:val="20"/>
      <w:lang w:eastAsia="en-US"/>
    </w:rPr>
  </w:style>
  <w:style w:type="paragraph" w:styleId="BodyText">
    <w:name w:val="Body Text"/>
    <w:basedOn w:val="Normal"/>
    <w:link w:val="BodyTextChar"/>
    <w:rsid w:val="00713A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3A54"/>
    <w:rPr>
      <w:rFonts w:ascii="Times New Roman" w:eastAsia="Times New Roman" w:hAnsi="Times New Roman" w:cs="Times New Roman"/>
      <w:sz w:val="24"/>
      <w:lang w:eastAsia="en-US"/>
    </w:rPr>
  </w:style>
  <w:style w:type="paragraph" w:styleId="List">
    <w:name w:val="List"/>
    <w:basedOn w:val="BodyText"/>
    <w:next w:val="BodyText"/>
    <w:rsid w:val="00713A54"/>
    <w:pPr>
      <w:tabs>
        <w:tab w:val="left" w:pos="340"/>
      </w:tabs>
      <w:spacing w:before="60" w:after="60"/>
      <w:ind w:left="340" w:hanging="340"/>
    </w:pPr>
  </w:style>
  <w:style w:type="paragraph" w:styleId="ListBullet">
    <w:name w:val="List Bullet"/>
    <w:basedOn w:val="List"/>
    <w:rsid w:val="00713A54"/>
    <w:pPr>
      <w:numPr>
        <w:numId w:val="13"/>
      </w:numPr>
      <w:tabs>
        <w:tab w:val="clear" w:pos="340"/>
      </w:tabs>
      <w:spacing w:before="40" w:after="40"/>
    </w:pPr>
  </w:style>
  <w:style w:type="character" w:customStyle="1" w:styleId="SpecialBold">
    <w:name w:val="Special Bold"/>
    <w:basedOn w:val="DefaultParagraphFont"/>
    <w:rsid w:val="00713A54"/>
    <w:rPr>
      <w:b/>
      <w:spacing w:val="0"/>
    </w:rPr>
  </w:style>
  <w:style w:type="paragraph" w:styleId="ListBullet2">
    <w:name w:val="List Bullet 2"/>
    <w:basedOn w:val="List2"/>
    <w:rsid w:val="00713A54"/>
    <w:pPr>
      <w:numPr>
        <w:numId w:val="14"/>
      </w:numPr>
      <w:tabs>
        <w:tab w:val="clear" w:pos="680"/>
      </w:tabs>
    </w:pPr>
  </w:style>
  <w:style w:type="character" w:styleId="Emphasis">
    <w:name w:val="Emphasis"/>
    <w:basedOn w:val="DefaultParagraphFont"/>
    <w:qFormat/>
    <w:rsid w:val="00713A54"/>
    <w:rPr>
      <w:i/>
    </w:rPr>
  </w:style>
  <w:style w:type="paragraph" w:customStyle="1" w:styleId="SuperHeading">
    <w:name w:val="SuperHeading"/>
    <w:basedOn w:val="Normal"/>
    <w:rsid w:val="00713A54"/>
    <w:pPr>
      <w:spacing w:before="240" w:after="120"/>
      <w:outlineLvl w:val="0"/>
    </w:pPr>
    <w:rPr>
      <w:rFonts w:ascii="Times New Roman" w:hAnsi="Times New Roman"/>
      <w:b/>
      <w:sz w:val="32"/>
    </w:rPr>
  </w:style>
  <w:style w:type="paragraph" w:customStyle="1" w:styleId="AllowPageBreak">
    <w:name w:val="AllowPageBreak"/>
    <w:rsid w:val="00713A5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13A54"/>
    <w:pPr>
      <w:numPr>
        <w:numId w:val="3"/>
      </w:numPr>
      <w:tabs>
        <w:tab w:val="clear" w:pos="1021"/>
      </w:tabs>
      <w:ind w:left="1037" w:hanging="357"/>
    </w:pPr>
  </w:style>
  <w:style w:type="paragraph" w:customStyle="1" w:styleId="BodyTextBold">
    <w:name w:val="Body Text Bold"/>
    <w:basedOn w:val="BodyText"/>
    <w:qFormat/>
    <w:rsid w:val="00713A54"/>
    <w:rPr>
      <w:b/>
    </w:rPr>
  </w:style>
  <w:style w:type="character" w:customStyle="1" w:styleId="Heading2Char">
    <w:name w:val="Heading 2 Char"/>
    <w:basedOn w:val="DefaultParagraphFont"/>
    <w:link w:val="Heading2"/>
    <w:rsid w:val="00713A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3A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3A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3A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3A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A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3A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3A54"/>
    <w:rPr>
      <w:rFonts w:ascii="Courier New" w:eastAsia="Times New Roman" w:hAnsi="Courier New" w:cs="Times New Roman"/>
      <w:i/>
      <w:szCs w:val="20"/>
      <w:lang w:eastAsia="en-US"/>
    </w:rPr>
  </w:style>
  <w:style w:type="paragraph" w:customStyle="1" w:styleId="HeadingBase">
    <w:name w:val="Heading Base"/>
    <w:rsid w:val="00713A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A54"/>
    <w:pPr>
      <w:tabs>
        <w:tab w:val="right" w:leader="dot" w:pos="9072"/>
      </w:tabs>
      <w:ind w:left="567"/>
    </w:pPr>
    <w:rPr>
      <w:szCs w:val="22"/>
    </w:rPr>
  </w:style>
  <w:style w:type="paragraph" w:customStyle="1" w:styleId="TOCBase">
    <w:name w:val="TOC Base"/>
    <w:rsid w:val="00713A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A54"/>
    <w:pPr>
      <w:tabs>
        <w:tab w:val="right" w:leader="dot" w:pos="9072"/>
      </w:tabs>
      <w:spacing w:before="40" w:after="40"/>
      <w:ind w:left="284"/>
    </w:pPr>
    <w:rPr>
      <w:rFonts w:ascii="Times New Roman" w:hAnsi="Times New Roman"/>
    </w:rPr>
  </w:style>
  <w:style w:type="paragraph" w:styleId="TOC1">
    <w:name w:val="toc 1"/>
    <w:basedOn w:val="TOCBase"/>
    <w:next w:val="Normal"/>
    <w:rsid w:val="00713A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3A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3A54"/>
    <w:rPr>
      <w:rFonts w:ascii="Times New Roman" w:eastAsia="Times New Roman" w:hAnsi="Times New Roman" w:cs="Times New Roman"/>
      <w:sz w:val="16"/>
      <w:lang w:eastAsia="en-US"/>
    </w:rPr>
  </w:style>
  <w:style w:type="paragraph" w:styleId="Title">
    <w:name w:val="Title"/>
    <w:basedOn w:val="HeadingBase"/>
    <w:link w:val="TitleChar"/>
    <w:qFormat/>
    <w:rsid w:val="00713A54"/>
    <w:pPr>
      <w:spacing w:before="5040"/>
      <w:jc w:val="center"/>
    </w:pPr>
    <w:rPr>
      <w:sz w:val="48"/>
      <w:szCs w:val="72"/>
      <w:lang w:val="en-US"/>
    </w:rPr>
  </w:style>
  <w:style w:type="character" w:customStyle="1" w:styleId="TitleChar">
    <w:name w:val="Title Char"/>
    <w:basedOn w:val="DefaultParagraphFont"/>
    <w:link w:val="Title"/>
    <w:rsid w:val="00713A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A54"/>
    <w:pPr>
      <w:tabs>
        <w:tab w:val="left" w:pos="3600"/>
        <w:tab w:val="left" w:pos="3958"/>
      </w:tabs>
    </w:pPr>
  </w:style>
  <w:style w:type="paragraph" w:customStyle="1" w:styleId="Note">
    <w:name w:val="Note"/>
    <w:basedOn w:val="BodyText"/>
    <w:rsid w:val="00713A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3A54"/>
    <w:pPr>
      <w:framePr w:wrap="auto" w:hAnchor="text" w:y="6049"/>
    </w:pPr>
    <w:rPr>
      <w:color w:val="000000"/>
      <w:sz w:val="40"/>
    </w:rPr>
  </w:style>
  <w:style w:type="paragraph" w:customStyle="1" w:styleId="TOCTitle">
    <w:name w:val="TOCTitle"/>
    <w:basedOn w:val="Heading1"/>
    <w:rsid w:val="00713A54"/>
    <w:pPr>
      <w:spacing w:after="240"/>
      <w:jc w:val="center"/>
      <w:outlineLvl w:val="9"/>
    </w:pPr>
    <w:rPr>
      <w:caps/>
    </w:rPr>
  </w:style>
  <w:style w:type="paragraph" w:customStyle="1" w:styleId="Version">
    <w:name w:val="Version"/>
    <w:rsid w:val="00713A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3A54"/>
    <w:pPr>
      <w:keepNext w:val="0"/>
      <w:tabs>
        <w:tab w:val="right" w:pos="4176"/>
      </w:tabs>
      <w:ind w:left="198" w:hanging="198"/>
    </w:pPr>
    <w:rPr>
      <w:rFonts w:ascii="Garamond" w:hAnsi="Garamond"/>
    </w:rPr>
  </w:style>
  <w:style w:type="paragraph" w:styleId="IndexHeading">
    <w:name w:val="index heading"/>
    <w:basedOn w:val="Normal"/>
    <w:next w:val="Index1"/>
    <w:semiHidden/>
    <w:rsid w:val="00713A54"/>
    <w:pPr>
      <w:spacing w:before="120" w:after="120"/>
    </w:pPr>
    <w:rPr>
      <w:rFonts w:ascii="Arial" w:hAnsi="Arial"/>
      <w:b/>
      <w:color w:val="918585"/>
      <w:sz w:val="24"/>
    </w:rPr>
  </w:style>
  <w:style w:type="paragraph" w:styleId="Header">
    <w:name w:val="header"/>
    <w:basedOn w:val="Normal"/>
    <w:link w:val="HeaderChar"/>
    <w:rsid w:val="00713A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3A54"/>
    <w:rPr>
      <w:rFonts w:ascii="Times New Roman" w:eastAsia="Times New Roman" w:hAnsi="Times New Roman" w:cs="Times New Roman"/>
      <w:sz w:val="16"/>
      <w:szCs w:val="20"/>
      <w:lang w:val="en-GB" w:eastAsia="en-US"/>
    </w:rPr>
  </w:style>
  <w:style w:type="paragraph" w:customStyle="1" w:styleId="Chapter">
    <w:name w:val="Chapter"/>
    <w:basedOn w:val="Normal"/>
    <w:rsid w:val="00713A54"/>
    <w:pPr>
      <w:spacing w:before="240"/>
    </w:pPr>
    <w:rPr>
      <w:rFonts w:ascii="Times New Roman" w:hAnsi="Times New Roman"/>
      <w:smallCaps/>
      <w:spacing w:val="80"/>
      <w:sz w:val="28"/>
    </w:rPr>
  </w:style>
  <w:style w:type="paragraph" w:customStyle="1" w:styleId="InChapter">
    <w:name w:val="InChapter"/>
    <w:basedOn w:val="Heading3"/>
    <w:rsid w:val="00713A54"/>
    <w:pPr>
      <w:spacing w:after="240"/>
      <w:outlineLvl w:val="9"/>
    </w:pPr>
    <w:rPr>
      <w:noProof/>
    </w:rPr>
  </w:style>
  <w:style w:type="paragraph" w:styleId="Index2">
    <w:name w:val="index 2"/>
    <w:basedOn w:val="Normal"/>
    <w:next w:val="Normal"/>
    <w:semiHidden/>
    <w:rsid w:val="00713A54"/>
    <w:pPr>
      <w:tabs>
        <w:tab w:val="right" w:pos="4176"/>
      </w:tabs>
      <w:ind w:left="568" w:hanging="284"/>
    </w:pPr>
    <w:rPr>
      <w:rFonts w:ascii="Garamond" w:hAnsi="Garamond"/>
    </w:rPr>
  </w:style>
  <w:style w:type="paragraph" w:customStyle="1" w:styleId="Byline">
    <w:name w:val="Byline"/>
    <w:rsid w:val="00713A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A54"/>
    <w:pPr>
      <w:tabs>
        <w:tab w:val="clear" w:pos="3600"/>
        <w:tab w:val="clear" w:pos="3958"/>
      </w:tabs>
      <w:jc w:val="right"/>
    </w:pPr>
  </w:style>
  <w:style w:type="paragraph" w:styleId="Caption">
    <w:name w:val="caption"/>
    <w:basedOn w:val="BodyText"/>
    <w:next w:val="Normal"/>
    <w:qFormat/>
    <w:rsid w:val="00713A54"/>
    <w:pPr>
      <w:framePr w:w="2268" w:hSpace="181" w:vSpace="181" w:wrap="around" w:vAnchor="text" w:hAnchor="page" w:x="1135" w:y="285" w:anchorLock="1"/>
    </w:pPr>
    <w:rPr>
      <w:i/>
    </w:rPr>
  </w:style>
  <w:style w:type="paragraph" w:customStyle="1" w:styleId="MiniTOCTitle">
    <w:name w:val="MiniTOCTitle"/>
    <w:basedOn w:val="Heading4"/>
    <w:rsid w:val="00713A54"/>
    <w:pPr>
      <w:spacing w:before="240"/>
      <w:outlineLvl w:val="9"/>
    </w:pPr>
    <w:rPr>
      <w:noProof/>
      <w:sz w:val="24"/>
    </w:rPr>
  </w:style>
  <w:style w:type="paragraph" w:customStyle="1" w:styleId="MiniTOCItem">
    <w:name w:val="MiniTOCItem"/>
    <w:basedOn w:val="ListBullet"/>
    <w:rsid w:val="00713A54"/>
    <w:pPr>
      <w:numPr>
        <w:numId w:val="0"/>
      </w:numPr>
      <w:tabs>
        <w:tab w:val="right" w:leader="dot" w:pos="6521"/>
      </w:tabs>
      <w:spacing w:before="0" w:after="0"/>
    </w:pPr>
  </w:style>
  <w:style w:type="paragraph" w:customStyle="1" w:styleId="TOFTitle">
    <w:name w:val="TOFTitle"/>
    <w:basedOn w:val="TOCTitle"/>
    <w:rsid w:val="00713A54"/>
  </w:style>
  <w:style w:type="paragraph" w:styleId="TableofFigures">
    <w:name w:val="table of figures"/>
    <w:basedOn w:val="Normal"/>
    <w:next w:val="Normal"/>
    <w:semiHidden/>
    <w:rsid w:val="00713A54"/>
    <w:pPr>
      <w:tabs>
        <w:tab w:val="right" w:leader="dot" w:pos="9072"/>
      </w:tabs>
      <w:ind w:left="970" w:hanging="403"/>
    </w:pPr>
    <w:rPr>
      <w:rFonts w:ascii="Times New Roman" w:hAnsi="Times New Roman"/>
      <w:b/>
    </w:rPr>
  </w:style>
  <w:style w:type="paragraph" w:styleId="ListNumber">
    <w:name w:val="List Number"/>
    <w:basedOn w:val="List"/>
    <w:rsid w:val="00713A54"/>
    <w:pPr>
      <w:numPr>
        <w:numId w:val="16"/>
      </w:numPr>
      <w:tabs>
        <w:tab w:val="clear" w:pos="340"/>
      </w:tabs>
    </w:pPr>
  </w:style>
  <w:style w:type="character" w:customStyle="1" w:styleId="WingdingSymbols">
    <w:name w:val="Wingding Symbols"/>
    <w:rsid w:val="00713A54"/>
    <w:rPr>
      <w:rFonts w:ascii="Wingdings" w:hAnsi="Wingdings"/>
    </w:rPr>
  </w:style>
  <w:style w:type="paragraph" w:customStyle="1" w:styleId="TableHeading">
    <w:name w:val="Table Heading"/>
    <w:basedOn w:val="HeadingBase"/>
    <w:rsid w:val="00713A54"/>
    <w:pPr>
      <w:keepLines/>
      <w:pBdr>
        <w:bottom w:val="single" w:sz="6" w:space="1" w:color="918585"/>
      </w:pBdr>
      <w:spacing w:before="240"/>
    </w:pPr>
  </w:style>
  <w:style w:type="character" w:customStyle="1" w:styleId="HotSpot">
    <w:name w:val="HotSpot"/>
    <w:rsid w:val="00713A54"/>
    <w:rPr>
      <w:color w:val="0033CC"/>
      <w:u w:val="none"/>
    </w:rPr>
  </w:style>
  <w:style w:type="paragraph" w:customStyle="1" w:styleId="BodyTextRight">
    <w:name w:val="Body Text Right"/>
    <w:basedOn w:val="BodyText"/>
    <w:rsid w:val="00713A54"/>
    <w:pPr>
      <w:spacing w:before="0" w:after="0"/>
      <w:jc w:val="right"/>
    </w:pPr>
  </w:style>
  <w:style w:type="paragraph" w:styleId="Index3">
    <w:name w:val="index 3"/>
    <w:basedOn w:val="ListNumber2"/>
    <w:next w:val="Normal"/>
    <w:semiHidden/>
    <w:rsid w:val="00713A54"/>
    <w:pPr>
      <w:numPr>
        <w:numId w:val="0"/>
      </w:numPr>
      <w:tabs>
        <w:tab w:val="right" w:leader="dot" w:pos="4176"/>
      </w:tabs>
    </w:pPr>
  </w:style>
  <w:style w:type="paragraph" w:styleId="ListNumber2">
    <w:name w:val="List Number 2"/>
    <w:basedOn w:val="List2"/>
    <w:rsid w:val="00713A54"/>
    <w:pPr>
      <w:numPr>
        <w:numId w:val="11"/>
      </w:numPr>
      <w:tabs>
        <w:tab w:val="clear" w:pos="1060"/>
      </w:tabs>
    </w:pPr>
  </w:style>
  <w:style w:type="paragraph" w:customStyle="1" w:styleId="MarginNote">
    <w:name w:val="Margin Note"/>
    <w:basedOn w:val="BodyText"/>
    <w:rsid w:val="00713A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A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3A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3A54"/>
    <w:rPr>
      <w:sz w:val="32"/>
    </w:rPr>
  </w:style>
  <w:style w:type="paragraph" w:customStyle="1" w:styleId="HeadingProcedure">
    <w:name w:val="Heading Procedure"/>
    <w:basedOn w:val="HeadingBase"/>
    <w:next w:val="Normal"/>
    <w:rsid w:val="00713A54"/>
    <w:pPr>
      <w:tabs>
        <w:tab w:val="left" w:pos="0"/>
      </w:tabs>
      <w:spacing w:before="120" w:after="60"/>
    </w:pPr>
    <w:rPr>
      <w:i/>
      <w:color w:val="918585"/>
      <w:sz w:val="22"/>
    </w:rPr>
  </w:style>
  <w:style w:type="paragraph" w:customStyle="1" w:styleId="TableBodyText">
    <w:name w:val="Table Body Text"/>
    <w:basedOn w:val="BodyText"/>
    <w:rsid w:val="00713A54"/>
    <w:pPr>
      <w:spacing w:before="60" w:after="60"/>
    </w:pPr>
  </w:style>
  <w:style w:type="paragraph" w:styleId="ListContinue">
    <w:name w:val="List Continue"/>
    <w:basedOn w:val="List"/>
    <w:rsid w:val="00713A54"/>
    <w:pPr>
      <w:ind w:firstLine="0"/>
    </w:pPr>
  </w:style>
  <w:style w:type="paragraph" w:customStyle="1" w:styleId="ListNote">
    <w:name w:val="List Note"/>
    <w:basedOn w:val="List"/>
    <w:rsid w:val="00713A54"/>
    <w:pPr>
      <w:pBdr>
        <w:top w:val="single" w:sz="6" w:space="2" w:color="918585"/>
        <w:bottom w:val="single" w:sz="6" w:space="2" w:color="918585"/>
      </w:pBdr>
      <w:tabs>
        <w:tab w:val="left" w:pos="1021"/>
      </w:tabs>
      <w:ind w:firstLine="0"/>
    </w:pPr>
  </w:style>
  <w:style w:type="paragraph" w:customStyle="1" w:styleId="Warning">
    <w:name w:val="Warning"/>
    <w:basedOn w:val="BodyText"/>
    <w:rsid w:val="00713A54"/>
    <w:pPr>
      <w:shd w:val="clear" w:color="auto" w:fill="D9D9D9"/>
      <w:tabs>
        <w:tab w:val="left" w:pos="992"/>
      </w:tabs>
      <w:ind w:left="119" w:right="119"/>
    </w:pPr>
    <w:rPr>
      <w:sz w:val="20"/>
    </w:rPr>
  </w:style>
  <w:style w:type="paragraph" w:customStyle="1" w:styleId="MarginIcons">
    <w:name w:val="Margin Icons"/>
    <w:basedOn w:val="BodyText"/>
    <w:rsid w:val="00713A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3A54"/>
    <w:rPr>
      <w:rFonts w:ascii="Courier New" w:hAnsi="Courier New"/>
    </w:rPr>
  </w:style>
  <w:style w:type="paragraph" w:customStyle="1" w:styleId="NoteBullet">
    <w:name w:val="Note Bullet"/>
    <w:basedOn w:val="Note"/>
    <w:rsid w:val="00713A54"/>
    <w:pPr>
      <w:tabs>
        <w:tab w:val="clear" w:pos="680"/>
      </w:tabs>
      <w:spacing w:before="60" w:after="60"/>
    </w:pPr>
  </w:style>
  <w:style w:type="paragraph" w:customStyle="1" w:styleId="SubHeading2">
    <w:name w:val="SubHeading2"/>
    <w:basedOn w:val="HeadingBase"/>
    <w:rsid w:val="00713A54"/>
    <w:pPr>
      <w:spacing w:before="240" w:after="60"/>
    </w:pPr>
    <w:rPr>
      <w:sz w:val="20"/>
    </w:rPr>
  </w:style>
  <w:style w:type="paragraph" w:customStyle="1" w:styleId="SubHeading1">
    <w:name w:val="SubHeading1"/>
    <w:basedOn w:val="HeadingBase"/>
    <w:rsid w:val="00713A54"/>
    <w:pPr>
      <w:spacing w:before="240" w:after="60"/>
    </w:pPr>
    <w:rPr>
      <w:color w:val="918585"/>
      <w:sz w:val="22"/>
    </w:rPr>
  </w:style>
  <w:style w:type="paragraph" w:customStyle="1" w:styleId="SideHeading">
    <w:name w:val="Side Heading"/>
    <w:basedOn w:val="HeadingBase"/>
    <w:rsid w:val="00713A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A54"/>
    <w:pPr>
      <w:numPr>
        <w:numId w:val="12"/>
      </w:numPr>
    </w:pPr>
  </w:style>
  <w:style w:type="paragraph" w:styleId="PlainText">
    <w:name w:val="Plain Text"/>
    <w:basedOn w:val="Normal"/>
    <w:link w:val="PlainTextChar"/>
    <w:rsid w:val="00713A54"/>
    <w:rPr>
      <w:sz w:val="20"/>
    </w:rPr>
  </w:style>
  <w:style w:type="character" w:customStyle="1" w:styleId="PlainTextChar">
    <w:name w:val="Plain Text Char"/>
    <w:basedOn w:val="DefaultParagraphFont"/>
    <w:link w:val="PlainText"/>
    <w:rsid w:val="00713A54"/>
    <w:rPr>
      <w:rFonts w:ascii="Courier New" w:eastAsia="Times New Roman" w:hAnsi="Courier New" w:cs="Times New Roman"/>
      <w:sz w:val="20"/>
      <w:szCs w:val="20"/>
      <w:lang w:eastAsia="en-US"/>
    </w:rPr>
  </w:style>
  <w:style w:type="character" w:customStyle="1" w:styleId="MenuOption">
    <w:name w:val="Menu Option"/>
    <w:basedOn w:val="DefaultParagraphFont"/>
    <w:rsid w:val="00713A54"/>
    <w:rPr>
      <w:b/>
      <w:smallCaps/>
    </w:rPr>
  </w:style>
  <w:style w:type="paragraph" w:customStyle="1" w:styleId="TableListNumber">
    <w:name w:val="Table List Number"/>
    <w:basedOn w:val="ListNumber"/>
    <w:rsid w:val="00713A54"/>
    <w:pPr>
      <w:numPr>
        <w:numId w:val="0"/>
      </w:numPr>
    </w:pPr>
  </w:style>
  <w:style w:type="paragraph" w:styleId="TOC4">
    <w:name w:val="toc 4"/>
    <w:basedOn w:val="TOCBase"/>
    <w:next w:val="Normal"/>
    <w:semiHidden/>
    <w:rsid w:val="00713A54"/>
    <w:pPr>
      <w:tabs>
        <w:tab w:val="right" w:leader="dot" w:pos="9071"/>
      </w:tabs>
      <w:ind w:left="1701"/>
    </w:pPr>
  </w:style>
  <w:style w:type="paragraph" w:customStyle="1" w:styleId="ListAlpha">
    <w:name w:val="List Alpha"/>
    <w:basedOn w:val="List"/>
    <w:rsid w:val="00713A54"/>
    <w:pPr>
      <w:numPr>
        <w:numId w:val="10"/>
      </w:numPr>
    </w:pPr>
  </w:style>
  <w:style w:type="paragraph" w:customStyle="1" w:styleId="ListAlpha2">
    <w:name w:val="List Alpha 2"/>
    <w:basedOn w:val="List2"/>
    <w:rsid w:val="00713A54"/>
    <w:pPr>
      <w:numPr>
        <w:numId w:val="9"/>
      </w:numPr>
    </w:pPr>
  </w:style>
  <w:style w:type="paragraph" w:styleId="List2">
    <w:name w:val="List 2"/>
    <w:basedOn w:val="BodyText"/>
    <w:rsid w:val="00713A54"/>
    <w:pPr>
      <w:tabs>
        <w:tab w:val="left" w:pos="680"/>
      </w:tabs>
      <w:spacing w:before="60" w:after="60"/>
      <w:ind w:left="680" w:hanging="340"/>
    </w:pPr>
  </w:style>
  <w:style w:type="paragraph" w:styleId="List3">
    <w:name w:val="List 3"/>
    <w:basedOn w:val="BodyText"/>
    <w:rsid w:val="00713A54"/>
    <w:pPr>
      <w:tabs>
        <w:tab w:val="left" w:pos="1021"/>
      </w:tabs>
      <w:spacing w:before="60" w:after="60"/>
      <w:ind w:left="1020" w:hanging="340"/>
    </w:pPr>
  </w:style>
  <w:style w:type="paragraph" w:styleId="List4">
    <w:name w:val="List 4"/>
    <w:basedOn w:val="BodyText"/>
    <w:rsid w:val="00713A54"/>
    <w:pPr>
      <w:tabs>
        <w:tab w:val="left" w:pos="1361"/>
      </w:tabs>
      <w:spacing w:before="60" w:after="60"/>
      <w:ind w:left="1361" w:hanging="340"/>
    </w:pPr>
  </w:style>
  <w:style w:type="paragraph" w:styleId="List5">
    <w:name w:val="List 5"/>
    <w:basedOn w:val="BodyText"/>
    <w:rsid w:val="00713A54"/>
    <w:pPr>
      <w:tabs>
        <w:tab w:val="left" w:pos="1701"/>
      </w:tabs>
      <w:spacing w:before="60" w:after="60"/>
      <w:ind w:left="1701" w:hanging="340"/>
    </w:pPr>
  </w:style>
  <w:style w:type="paragraph" w:styleId="ListBullet4">
    <w:name w:val="List Bullet 4"/>
    <w:basedOn w:val="List4"/>
    <w:rsid w:val="00713A54"/>
    <w:pPr>
      <w:numPr>
        <w:numId w:val="4"/>
      </w:numPr>
      <w:tabs>
        <w:tab w:val="clear" w:pos="1361"/>
      </w:tabs>
    </w:pPr>
  </w:style>
  <w:style w:type="paragraph" w:styleId="ListBullet5">
    <w:name w:val="List Bullet 5"/>
    <w:basedOn w:val="List5"/>
    <w:rsid w:val="00713A54"/>
    <w:pPr>
      <w:numPr>
        <w:numId w:val="5"/>
      </w:numPr>
    </w:pPr>
  </w:style>
  <w:style w:type="paragraph" w:styleId="ListContinue2">
    <w:name w:val="List Continue 2"/>
    <w:basedOn w:val="List2"/>
    <w:rsid w:val="00713A54"/>
    <w:pPr>
      <w:ind w:firstLine="0"/>
    </w:pPr>
  </w:style>
  <w:style w:type="paragraph" w:styleId="ListContinue3">
    <w:name w:val="List Continue 3"/>
    <w:basedOn w:val="List3"/>
    <w:rsid w:val="00713A54"/>
    <w:pPr>
      <w:ind w:left="1021" w:firstLine="0"/>
    </w:pPr>
  </w:style>
  <w:style w:type="paragraph" w:styleId="ListContinue4">
    <w:name w:val="List Continue 4"/>
    <w:basedOn w:val="List4"/>
    <w:rsid w:val="00713A54"/>
    <w:pPr>
      <w:ind w:firstLine="0"/>
    </w:pPr>
  </w:style>
  <w:style w:type="paragraph" w:styleId="ListContinue5">
    <w:name w:val="List Continue 5"/>
    <w:basedOn w:val="List5"/>
    <w:rsid w:val="00713A54"/>
    <w:pPr>
      <w:ind w:firstLine="0"/>
    </w:pPr>
  </w:style>
  <w:style w:type="paragraph" w:styleId="ListNumber3">
    <w:name w:val="List Number 3"/>
    <w:basedOn w:val="List3"/>
    <w:rsid w:val="00713A54"/>
    <w:pPr>
      <w:numPr>
        <w:numId w:val="6"/>
      </w:numPr>
    </w:pPr>
  </w:style>
  <w:style w:type="paragraph" w:styleId="ListNumber4">
    <w:name w:val="List Number 4"/>
    <w:basedOn w:val="List4"/>
    <w:rsid w:val="00713A54"/>
    <w:pPr>
      <w:numPr>
        <w:numId w:val="7"/>
      </w:numPr>
    </w:pPr>
  </w:style>
  <w:style w:type="paragraph" w:styleId="ListNumber5">
    <w:name w:val="List Number 5"/>
    <w:basedOn w:val="List5"/>
    <w:rsid w:val="00713A54"/>
    <w:pPr>
      <w:numPr>
        <w:numId w:val="8"/>
      </w:numPr>
    </w:pPr>
  </w:style>
  <w:style w:type="paragraph" w:styleId="BlockText">
    <w:name w:val="Block Text"/>
    <w:basedOn w:val="Normal"/>
    <w:rsid w:val="00713A54"/>
    <w:pPr>
      <w:spacing w:after="120"/>
      <w:ind w:left="1440" w:right="1440"/>
    </w:pPr>
  </w:style>
  <w:style w:type="character" w:customStyle="1" w:styleId="Subscript">
    <w:name w:val="Subscript"/>
    <w:basedOn w:val="DefaultParagraphFont"/>
    <w:rsid w:val="00713A54"/>
    <w:rPr>
      <w:sz w:val="16"/>
      <w:vertAlign w:val="subscript"/>
    </w:rPr>
  </w:style>
  <w:style w:type="character" w:customStyle="1" w:styleId="Superscript">
    <w:name w:val="Superscript"/>
    <w:basedOn w:val="DefaultParagraphFont"/>
    <w:rsid w:val="00713A54"/>
    <w:rPr>
      <w:sz w:val="16"/>
      <w:vertAlign w:val="superscript"/>
    </w:rPr>
  </w:style>
  <w:style w:type="character" w:customStyle="1" w:styleId="Symbols">
    <w:name w:val="Symbols"/>
    <w:basedOn w:val="DefaultParagraphFont"/>
    <w:rsid w:val="00713A54"/>
    <w:rPr>
      <w:rFonts w:ascii="Symbol" w:hAnsi="Symbol"/>
    </w:rPr>
  </w:style>
  <w:style w:type="character" w:customStyle="1" w:styleId="MenuOptions">
    <w:name w:val="Menu Options"/>
    <w:basedOn w:val="DefaultParagraphFont"/>
    <w:rsid w:val="00713A54"/>
    <w:rPr>
      <w:rFonts w:ascii="Arial Narrow" w:hAnsi="Arial Narrow"/>
      <w:smallCaps/>
    </w:rPr>
  </w:style>
  <w:style w:type="character" w:customStyle="1" w:styleId="Buttons">
    <w:name w:val="Buttons"/>
    <w:basedOn w:val="DefaultParagraphFont"/>
    <w:rsid w:val="00713A54"/>
    <w:rPr>
      <w:b/>
    </w:rPr>
  </w:style>
  <w:style w:type="character" w:customStyle="1" w:styleId="Underlined">
    <w:name w:val="Underlined"/>
    <w:basedOn w:val="DefaultParagraphFont"/>
    <w:rsid w:val="00713A54"/>
    <w:rPr>
      <w:u w:val="single"/>
    </w:rPr>
  </w:style>
  <w:style w:type="paragraph" w:customStyle="1" w:styleId="TableBodyTextRight">
    <w:name w:val="Table Body Text Right"/>
    <w:basedOn w:val="TableBodyText"/>
    <w:rsid w:val="00713A54"/>
    <w:pPr>
      <w:widowControl w:val="0"/>
      <w:autoSpaceDE w:val="0"/>
      <w:autoSpaceDN w:val="0"/>
      <w:adjustRightInd w:val="0"/>
      <w:jc w:val="right"/>
    </w:pPr>
    <w:rPr>
      <w:rFonts w:cs="Arial"/>
      <w:szCs w:val="18"/>
    </w:rPr>
  </w:style>
  <w:style w:type="paragraph" w:customStyle="1" w:styleId="CopyrightText">
    <w:name w:val="Copyright Text"/>
    <w:basedOn w:val="BodyText"/>
    <w:rsid w:val="00713A54"/>
    <w:rPr>
      <w:sz w:val="18"/>
    </w:rPr>
  </w:style>
  <w:style w:type="paragraph" w:customStyle="1" w:styleId="BodySmallRight">
    <w:name w:val="Body Small Right"/>
    <w:basedOn w:val="BodyTextRight"/>
    <w:rsid w:val="00713A54"/>
    <w:rPr>
      <w:sz w:val="18"/>
      <w:szCs w:val="18"/>
    </w:rPr>
  </w:style>
  <w:style w:type="paragraph" w:customStyle="1" w:styleId="MarginEdition">
    <w:name w:val="Margin Edition"/>
    <w:basedOn w:val="MarginNote"/>
    <w:rsid w:val="00713A54"/>
    <w:pPr>
      <w:spacing w:before="0" w:after="0"/>
    </w:pPr>
    <w:rPr>
      <w:rFonts w:ascii="Times New Roman" w:hAnsi="Times New Roman"/>
      <w:color w:val="999999"/>
    </w:rPr>
  </w:style>
  <w:style w:type="paragraph" w:customStyle="1" w:styleId="Spacer">
    <w:name w:val="Spacer"/>
    <w:basedOn w:val="Normal"/>
    <w:rsid w:val="00713A54"/>
    <w:rPr>
      <w:sz w:val="2"/>
      <w:szCs w:val="2"/>
    </w:rPr>
  </w:style>
  <w:style w:type="character" w:customStyle="1" w:styleId="Small">
    <w:name w:val="Small"/>
    <w:basedOn w:val="DefaultParagraphFont"/>
    <w:rsid w:val="00713A54"/>
    <w:rPr>
      <w:sz w:val="16"/>
    </w:rPr>
  </w:style>
  <w:style w:type="paragraph" w:customStyle="1" w:styleId="WideTable">
    <w:name w:val="Wide Table"/>
    <w:basedOn w:val="Normal"/>
    <w:rsid w:val="00713A54"/>
    <w:pPr>
      <w:ind w:left="-1418"/>
    </w:pPr>
    <w:rPr>
      <w:sz w:val="2"/>
      <w:szCs w:val="2"/>
    </w:rPr>
  </w:style>
  <w:style w:type="character" w:styleId="PageNumber">
    <w:name w:val="page number"/>
    <w:basedOn w:val="DefaultParagraphFont"/>
    <w:rsid w:val="00713A54"/>
  </w:style>
  <w:style w:type="paragraph" w:styleId="Quote">
    <w:name w:val="Quote"/>
    <w:basedOn w:val="Heading1"/>
    <w:link w:val="QuoteChar"/>
    <w:qFormat/>
    <w:rsid w:val="00713A54"/>
    <w:rPr>
      <w:b w:val="0"/>
      <w:sz w:val="72"/>
      <w:szCs w:val="72"/>
      <w:lang w:val="en-NZ"/>
    </w:rPr>
  </w:style>
  <w:style w:type="character" w:customStyle="1" w:styleId="QuoteChar">
    <w:name w:val="Quote Char"/>
    <w:basedOn w:val="DefaultParagraphFont"/>
    <w:link w:val="Quote"/>
    <w:rsid w:val="00713A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A54"/>
    <w:pPr>
      <w:pageBreakBefore/>
    </w:pPr>
  </w:style>
  <w:style w:type="paragraph" w:customStyle="1" w:styleId="Border">
    <w:name w:val="Border"/>
    <w:basedOn w:val="Normal"/>
    <w:qFormat/>
    <w:rsid w:val="00713A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3A54"/>
    <w:rPr>
      <w:b/>
      <w:bCs/>
      <w:i/>
      <w:iCs/>
      <w:color w:val="auto"/>
    </w:rPr>
  </w:style>
  <w:style w:type="paragraph" w:styleId="IntenseQuote">
    <w:name w:val="Intense Quote"/>
    <w:basedOn w:val="Normal"/>
    <w:next w:val="Normal"/>
    <w:link w:val="IntenseQuoteChar"/>
    <w:uiPriority w:val="30"/>
    <w:qFormat/>
    <w:rsid w:val="00713A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3A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3A54"/>
    <w:rPr>
      <w:smallCaps/>
      <w:color w:val="auto"/>
      <w:u w:val="single"/>
    </w:rPr>
  </w:style>
  <w:style w:type="character" w:styleId="IntenseReference">
    <w:name w:val="Intense Reference"/>
    <w:basedOn w:val="DefaultParagraphFont"/>
    <w:uiPriority w:val="32"/>
    <w:qFormat/>
    <w:rsid w:val="00713A54"/>
    <w:rPr>
      <w:b/>
      <w:bCs/>
      <w:smallCaps/>
      <w:color w:val="auto"/>
      <w:spacing w:val="5"/>
      <w:u w:val="single"/>
    </w:rPr>
  </w:style>
  <w:style w:type="paragraph" w:customStyle="1" w:styleId="2ColumnHeading">
    <w:name w:val="2Column Heading"/>
    <w:basedOn w:val="BodyText"/>
    <w:qFormat/>
    <w:rsid w:val="00713A54"/>
    <w:pPr>
      <w:spacing w:after="60"/>
      <w:ind w:left="-2268"/>
    </w:pPr>
    <w:rPr>
      <w:b/>
    </w:rPr>
  </w:style>
  <w:style w:type="paragraph" w:customStyle="1" w:styleId="Heading1TOC">
    <w:name w:val="Heading1 TOC"/>
    <w:basedOn w:val="Normal"/>
    <w:qFormat/>
    <w:rsid w:val="00713A54"/>
    <w:pPr>
      <w:spacing w:before="240" w:after="120"/>
    </w:pPr>
    <w:rPr>
      <w:rFonts w:ascii="Times New Roman" w:hAnsi="Times New Roman"/>
      <w:b/>
      <w:sz w:val="32"/>
    </w:rPr>
  </w:style>
  <w:style w:type="paragraph" w:customStyle="1" w:styleId="Heading2TOC">
    <w:name w:val="Heading2 TOC"/>
    <w:basedOn w:val="Normal"/>
    <w:qFormat/>
    <w:rsid w:val="00713A54"/>
    <w:pPr>
      <w:spacing w:before="240" w:after="60"/>
    </w:pPr>
    <w:rPr>
      <w:rFonts w:ascii="Times New Roman" w:hAnsi="Times New Roman"/>
      <w:b/>
      <w:sz w:val="28"/>
    </w:rPr>
  </w:style>
  <w:style w:type="character" w:customStyle="1" w:styleId="Underline">
    <w:name w:val="Underline"/>
    <w:basedOn w:val="DefaultParagraphFont"/>
    <w:qFormat/>
    <w:rsid w:val="00713A54"/>
    <w:rPr>
      <w:u w:val="single"/>
    </w:rPr>
  </w:style>
  <w:style w:type="character" w:customStyle="1" w:styleId="BoldandItalics">
    <w:name w:val="Bold and Italics"/>
    <w:qFormat/>
    <w:rsid w:val="00713A54"/>
    <w:rPr>
      <w:b/>
      <w:i/>
      <w:u w:val="none"/>
    </w:rPr>
  </w:style>
  <w:style w:type="paragraph" w:styleId="BalloonText">
    <w:name w:val="Balloon Text"/>
    <w:basedOn w:val="Normal"/>
    <w:link w:val="BalloonTextChar"/>
    <w:rsid w:val="00713A54"/>
    <w:rPr>
      <w:rFonts w:ascii="Tahoma" w:hAnsi="Tahoma" w:cs="Tahoma"/>
      <w:sz w:val="16"/>
      <w:szCs w:val="16"/>
    </w:rPr>
  </w:style>
  <w:style w:type="character" w:customStyle="1" w:styleId="BalloonTextChar">
    <w:name w:val="Balloon Text Char"/>
    <w:basedOn w:val="DefaultParagraphFont"/>
    <w:link w:val="BalloonText"/>
    <w:rsid w:val="00713A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3A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3A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3A54"/>
    <w:rPr>
      <w:b/>
      <w:color w:val="660033"/>
      <w:spacing w:val="0"/>
    </w:rPr>
  </w:style>
  <w:style w:type="paragraph" w:customStyle="1" w:styleId="Nameditemlist">
    <w:name w:val="Named item list"/>
    <w:basedOn w:val="BodyText"/>
    <w:qFormat/>
    <w:rsid w:val="00713A54"/>
    <w:pPr>
      <w:tabs>
        <w:tab w:val="left" w:pos="2835"/>
      </w:tabs>
      <w:ind w:left="2835" w:hanging="2835"/>
    </w:pPr>
  </w:style>
  <w:style w:type="paragraph" w:customStyle="1" w:styleId="BodyTextnopadding">
    <w:name w:val="Body Text no padding"/>
    <w:basedOn w:val="BodyText"/>
    <w:qFormat/>
    <w:rsid w:val="00713A54"/>
    <w:pPr>
      <w:spacing w:before="0" w:after="0"/>
    </w:pPr>
  </w:style>
  <w:style w:type="character" w:styleId="Hyperlink">
    <w:name w:val="Hyperlink"/>
    <w:basedOn w:val="DefaultParagraphFont"/>
    <w:uiPriority w:val="99"/>
    <w:unhideWhenUsed/>
    <w:rsid w:val="00B625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1694</Words>
  <Characters>11062</Characters>
  <Application>Microsoft Office Word</Application>
  <DocSecurity>0</DocSecurity>
  <Lines>283</Lines>
  <Paragraphs>190</Paragraphs>
  <ScaleCrop>false</ScaleCrop>
  <Company>Author-it Software Corporation Ltd.</Company>
  <LinksUpToDate>false</LinksUpToDate>
  <CharactersWithSpaces>12566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RIIOGD504E Manage drilling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2025-03-01T14:30:00Z</dcterms:created>
  <dcterms:modified xsi:type="dcterms:W3CDTF">2025-03-01T14:30:00Z</dcterms:modified>
</cp:coreProperties>
</file>