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298" w:rsidP="00481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RIIOGD504D Manage drilling operations</w:t>
      </w:r>
      <w:r>
        <w:fldChar w:fldCharType="end"/>
      </w:r>
    </w:p>
    <w:p w:rsidR="00481298" w:rsidP="00481298">
      <w:pPr>
        <w:pStyle w:val="Version"/>
        <w:sectPr w:rsidSect="00AA5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A553E" w:rsidP="00AA553E">
      <w:pPr>
        <w:pStyle w:val="SuperHeading"/>
      </w:pPr>
      <w:r w:rsidRPr="00AA553E">
        <w:t>RIIOGD504D Manage drilling operations</w:t>
      </w:r>
    </w:p>
    <w:p w:rsidR="00000000" w:rsidRPr="00AA553E" w:rsidP="00AA553E">
      <w:pPr>
        <w:pStyle w:val="Heading1"/>
      </w:pPr>
      <w:bookmarkStart w:id="1" w:name="O_691404"/>
      <w:bookmarkEnd w:id="1"/>
      <w:r w:rsidRPr="00AA55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81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Heading4"/>
              <w:rPr>
                <w:lang w:val="en-NZ"/>
              </w:rPr>
            </w:pPr>
            <w:r w:rsidRPr="00AA553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Heading4"/>
              <w:rPr>
                <w:lang w:val="en-NZ"/>
              </w:rPr>
            </w:pPr>
            <w:r w:rsidRPr="00AA553E">
              <w:t>Comment</w:t>
            </w:r>
          </w:p>
        </w:tc>
      </w:tr>
      <w:tr w:rsidTr="004812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This unit replaces RIIOGD504A Manage drilling operations</w:t>
            </w:r>
          </w:p>
        </w:tc>
      </w:tr>
      <w:tr w:rsidTr="00481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Performance Criteria amended to make requirements more explicit.</w:t>
            </w:r>
          </w:p>
        </w:tc>
      </w:tr>
      <w:tr w:rsidTr="004812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3E" w:rsidP="00AA553E">
            <w:pPr>
              <w:pStyle w:val="BodyText"/>
            </w:pPr>
            <w:r w:rsidRPr="00AA553E">
              <w:t>Required frequency and volume of evidence amended in Performance evidence.</w:t>
            </w:r>
          </w:p>
          <w:p w:rsidR="00000000" w:rsidRPr="00AA553E" w:rsidP="00AA553E">
            <w:pPr>
              <w:pStyle w:val="BodyText"/>
            </w:pPr>
            <w:r w:rsidRPr="00AA553E">
              <w:t>Substantial a</w:t>
            </w:r>
            <w:r w:rsidRPr="00AA553E">
              <w:t>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A553E" w:rsidP="00AA553E">
      <w:pPr>
        <w:pStyle w:val="BodyText"/>
      </w:pPr>
    </w:p>
    <w:p w:rsidR="00000000" w:rsidRPr="00AA553E" w:rsidP="00AA553E">
      <w:pPr>
        <w:pStyle w:val="AllowPageBreak"/>
      </w:pPr>
    </w:p>
    <w:p w:rsidR="00000000" w:rsidRPr="00AA553E" w:rsidP="00AA553E">
      <w:pPr>
        <w:pStyle w:val="Heading1"/>
      </w:pPr>
      <w:bookmarkStart w:id="2" w:name="O_691403"/>
      <w:bookmarkEnd w:id="2"/>
      <w:r w:rsidRPr="00AA553E">
        <w:t>Application</w:t>
      </w:r>
    </w:p>
    <w:p w:rsidR="00000000" w:rsidRPr="00AA553E" w:rsidP="00481298">
      <w:pPr>
        <w:pStyle w:val="BodyText"/>
      </w:pPr>
      <w:r w:rsidRPr="00AA553E">
        <w:t>This unit describes a participant’s skills and knowledge required to manage drilling operations in Drilling .</w:t>
      </w:r>
    </w:p>
    <w:p w:rsidR="00000000" w:rsidRPr="00AA553E" w:rsidP="00481298">
      <w:pPr>
        <w:pStyle w:val="BodyText"/>
      </w:pPr>
      <w:r w:rsidRPr="00AA553E">
        <w:t>This unit is appropriate for those working in management roles.</w:t>
      </w:r>
    </w:p>
    <w:p w:rsidR="00481298" w:rsidP="00481298">
      <w:pPr>
        <w:pStyle w:val="BodyText"/>
      </w:pPr>
      <w:r w:rsidRPr="00AA553E">
        <w:t>Licensing, legislative, regulatory and certification requirements that apply to th</w:t>
      </w:r>
      <w:r w:rsidRPr="00AA553E">
        <w:t>is unit can vary between states, territories, and industry sectors. Relevant information must be sourced prior to application of the unit.</w:t>
      </w:r>
    </w:p>
    <w:p w:rsidR="00000000" w:rsidRPr="00AA553E" w:rsidP="00AA553E">
      <w:pPr>
        <w:pStyle w:val="Heading1"/>
      </w:pPr>
      <w:bookmarkStart w:id="3" w:name="O_691400"/>
      <w:bookmarkEnd w:id="3"/>
      <w:r w:rsidRPr="00AA553E">
        <w:t>Unit Sector</w:t>
      </w:r>
    </w:p>
    <w:p w:rsidR="00000000" w:rsidRPr="00AA553E" w:rsidP="00481298">
      <w:pPr>
        <w:pStyle w:val="BodyText"/>
      </w:pPr>
      <w:r w:rsidRPr="00AA553E">
        <w:t>Drilling</w:t>
      </w:r>
    </w:p>
    <w:p w:rsidR="00000000" w:rsidRPr="00AA553E" w:rsidP="00AA553E">
      <w:pPr>
        <w:pStyle w:val="Heading1"/>
      </w:pPr>
      <w:bookmarkStart w:id="4" w:name="O_691398"/>
      <w:bookmarkEnd w:id="4"/>
      <w:r w:rsidRPr="00AA553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A55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1.  Plan and prepare for m</w:t>
            </w:r>
            <w:r w:rsidRPr="00AA553E">
              <w:t>anaging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3E" w:rsidP="00AA553E">
            <w:pPr>
              <w:pStyle w:val="BodyText"/>
            </w:pPr>
            <w:r w:rsidRPr="00AA553E">
              <w:t>1.1</w:t>
            </w:r>
            <w:r w:rsidRPr="00AA553E">
              <w:tab/>
              <w:t xml:space="preserve">Access, interpret and apply documentation for managing drilling operations and ensure the work activity is compliant </w:t>
            </w:r>
          </w:p>
          <w:p w:rsidR="00000000" w:rsidRPr="00AA553E" w:rsidP="00AA553E">
            <w:pPr>
              <w:pStyle w:val="BodyText"/>
            </w:pPr>
            <w:r w:rsidRPr="00AA553E">
              <w:t>1.2</w:t>
            </w:r>
            <w:r w:rsidRPr="00AA553E">
              <w:tab/>
              <w:t xml:space="preserve">Obtain, read, interpret, clarify and confirm work requirements </w:t>
            </w:r>
          </w:p>
          <w:p w:rsidR="00000000" w:rsidRPr="00AA553E" w:rsidP="00AA553E">
            <w:pPr>
              <w:pStyle w:val="BodyText"/>
            </w:pPr>
            <w:r w:rsidRPr="00AA553E">
              <w:t>1.3</w:t>
            </w:r>
            <w:r w:rsidRPr="00AA553E">
              <w:tab/>
              <w:t>Identify and address potential haz</w:t>
            </w:r>
            <w:r w:rsidRPr="00AA553E">
              <w:t>ards, risks and environmental issues and implement control measures</w:t>
            </w:r>
          </w:p>
          <w:p w:rsidR="00000000" w:rsidRPr="00AA553E" w:rsidP="00AA553E">
            <w:pPr>
              <w:pStyle w:val="BodyText"/>
            </w:pPr>
            <w:r w:rsidRPr="00AA553E">
              <w:t>1.4</w:t>
            </w:r>
            <w:r w:rsidRPr="00AA553E">
              <w:tab/>
              <w:t>Select and wear personal protective equipment appropriate to the work activities</w:t>
            </w:r>
          </w:p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1.5</w:t>
            </w:r>
            <w:r w:rsidRPr="00AA553E">
              <w:tab/>
              <w:t xml:space="preserve">Resolve coordination requirements with others at the site prior </w:t>
            </w:r>
            <w:r w:rsidRPr="00AA553E">
              <w:t>to commencing, during and on comple</w:t>
            </w:r>
            <w:r w:rsidRPr="00AA553E">
              <w:t>tion of work activities</w:t>
            </w:r>
          </w:p>
        </w:tc>
      </w:tr>
      <w:tr w:rsidTr="00AA55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2.  Implement drill management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3E" w:rsidP="00AA553E">
            <w:pPr>
              <w:pStyle w:val="BodyText"/>
            </w:pPr>
            <w:r w:rsidRPr="00AA553E">
              <w:t>2.1</w:t>
            </w:r>
            <w:r w:rsidRPr="00AA553E">
              <w:tab/>
              <w:t>Obtain and check copies of contract and well program, design implementation strategies and communicate to relevant personnel</w:t>
            </w:r>
          </w:p>
          <w:p w:rsidR="00000000" w:rsidRPr="00AA553E" w:rsidP="00AA553E">
            <w:pPr>
              <w:pStyle w:val="BodyText"/>
            </w:pPr>
            <w:r w:rsidRPr="00AA553E">
              <w:t>2.2</w:t>
            </w:r>
            <w:r w:rsidRPr="00AA553E">
              <w:tab/>
              <w:t xml:space="preserve">Prepare daily drilling written reports and tour sheets </w:t>
            </w:r>
          </w:p>
          <w:p w:rsidR="00000000" w:rsidRPr="00AA553E" w:rsidP="00AA553E">
            <w:pPr>
              <w:pStyle w:val="BodyText"/>
            </w:pPr>
            <w:r w:rsidRPr="00AA553E">
              <w:t>2.3</w:t>
            </w:r>
            <w:r w:rsidRPr="00AA553E">
              <w:tab/>
              <w:t xml:space="preserve">Undertake inspections of operating site and camp, record and report </w:t>
            </w:r>
          </w:p>
          <w:p w:rsidR="00000000" w:rsidRPr="00AA553E" w:rsidP="00AA553E">
            <w:pPr>
              <w:pStyle w:val="BodyText"/>
            </w:pPr>
            <w:r w:rsidRPr="00AA553E">
              <w:t>2.4</w:t>
            </w:r>
            <w:r w:rsidRPr="00AA553E">
              <w:tab/>
              <w:t>Establish communication strategies and confirm with operator’s representative</w:t>
            </w:r>
          </w:p>
          <w:p w:rsidR="00000000" w:rsidRPr="00AA553E" w:rsidP="00AA553E">
            <w:pPr>
              <w:pStyle w:val="BodyText"/>
            </w:pPr>
            <w:r w:rsidRPr="00AA553E">
              <w:t>2.5</w:t>
            </w:r>
            <w:r w:rsidRPr="00AA553E">
              <w:tab/>
              <w:t xml:space="preserve">Review, interpret and confirm company requirements </w:t>
            </w:r>
          </w:p>
          <w:p w:rsidR="00000000" w:rsidRPr="00AA553E" w:rsidP="00AA553E">
            <w:pPr>
              <w:pStyle w:val="BodyText"/>
            </w:pPr>
            <w:r w:rsidRPr="00AA553E">
              <w:t>2.6</w:t>
            </w:r>
            <w:r w:rsidRPr="00AA553E">
              <w:tab/>
              <w:t>Implement and communicate reporting proce</w:t>
            </w:r>
            <w:r w:rsidRPr="00AA553E">
              <w:t>dures</w:t>
            </w:r>
          </w:p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2.7</w:t>
            </w:r>
            <w:r w:rsidRPr="00AA553E">
              <w:tab/>
              <w:t xml:space="preserve">Establish and communicate rig maintenance arrangements </w:t>
            </w:r>
          </w:p>
        </w:tc>
      </w:tr>
      <w:tr w:rsidTr="00AA55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3.  Manage work health and safety obligations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3E" w:rsidP="00AA553E">
            <w:pPr>
              <w:pStyle w:val="BodyText"/>
            </w:pPr>
            <w:r w:rsidRPr="00AA553E">
              <w:t>3.1</w:t>
            </w:r>
            <w:r w:rsidRPr="00AA553E">
              <w:tab/>
              <w:t xml:space="preserve">Implement and conduct crew meetings, record minutes and communicate to relevant personnel </w:t>
            </w:r>
          </w:p>
          <w:p w:rsidR="00000000" w:rsidRPr="00AA553E" w:rsidP="00AA553E">
            <w:pPr>
              <w:pStyle w:val="BodyText"/>
            </w:pPr>
            <w:r w:rsidRPr="00AA553E">
              <w:t>3.2</w:t>
            </w:r>
            <w:r w:rsidRPr="00AA553E">
              <w:tab/>
              <w:t>Establish, implement, monitor, record and re</w:t>
            </w:r>
            <w:r w:rsidRPr="00AA553E">
              <w:t>port safety inspection strategies</w:t>
            </w:r>
          </w:p>
          <w:p w:rsidR="00000000" w:rsidRPr="00AA553E" w:rsidP="00AA553E">
            <w:pPr>
              <w:pStyle w:val="BodyText"/>
            </w:pPr>
            <w:r w:rsidRPr="00AA553E">
              <w:t>3.3</w:t>
            </w:r>
            <w:r w:rsidRPr="00AA553E">
              <w:tab/>
              <w:t xml:space="preserve">Induct new employees into site operations and establish monitoring strategies </w:t>
            </w:r>
          </w:p>
          <w:p w:rsidR="00000000" w:rsidRPr="00AA553E" w:rsidP="00AA553E">
            <w:pPr>
              <w:pStyle w:val="BodyText"/>
            </w:pPr>
            <w:r w:rsidRPr="00AA553E">
              <w:t>3.4</w:t>
            </w:r>
            <w:r w:rsidRPr="00AA553E">
              <w:tab/>
              <w:t>Establish, implement, monitor and documentpermit-to-work procedures</w:t>
            </w:r>
          </w:p>
          <w:p w:rsidR="00000000" w:rsidRPr="00AA553E" w:rsidP="00AA553E">
            <w:pPr>
              <w:pStyle w:val="BodyText"/>
            </w:pPr>
            <w:r w:rsidRPr="00AA553E">
              <w:t>3.5</w:t>
            </w:r>
            <w:r w:rsidRPr="00AA553E">
              <w:tab/>
              <w:t xml:space="preserve">Identify and implement emergency response arrangements </w:t>
            </w:r>
          </w:p>
          <w:p w:rsidR="00000000" w:rsidRPr="00AA553E" w:rsidP="00AA553E">
            <w:pPr>
              <w:pStyle w:val="BodyText"/>
            </w:pPr>
            <w:r w:rsidRPr="00AA553E">
              <w:t>3.6</w:t>
            </w:r>
            <w:r w:rsidRPr="00AA553E">
              <w:tab/>
              <w:t>Ide</w:t>
            </w:r>
            <w:r w:rsidRPr="00AA553E">
              <w:t xml:space="preserve">ntify, implement, monitor and document environmental and company requirements </w:t>
            </w:r>
          </w:p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3.7</w:t>
            </w:r>
            <w:r w:rsidRPr="00AA553E">
              <w:tab/>
              <w:t xml:space="preserve">Identify, rectify and report variances to relevant personnel </w:t>
            </w:r>
          </w:p>
        </w:tc>
      </w:tr>
      <w:tr w:rsidTr="00AA55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4.  Oversee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3E" w:rsidP="00AA553E">
            <w:pPr>
              <w:pStyle w:val="BodyText"/>
            </w:pPr>
            <w:r w:rsidRPr="00AA553E">
              <w:t>4.1</w:t>
            </w:r>
            <w:r w:rsidRPr="00AA553E">
              <w:tab/>
              <w:t xml:space="preserve">Obtain, confirm and clarify drill program </w:t>
            </w:r>
          </w:p>
          <w:p w:rsidR="00000000" w:rsidRPr="00AA553E" w:rsidP="00AA553E">
            <w:pPr>
              <w:pStyle w:val="BodyText"/>
            </w:pPr>
            <w:r w:rsidRPr="00AA553E">
              <w:t>4.2</w:t>
            </w:r>
            <w:r w:rsidRPr="00AA553E">
              <w:tab/>
              <w:t xml:space="preserve">Select and access drilling </w:t>
            </w:r>
            <w:r w:rsidRPr="00AA553E">
              <w:t>plant, tools and equipment, ensure fit-for-service and report/repair any faults</w:t>
            </w:r>
          </w:p>
          <w:p w:rsidR="00000000" w:rsidRPr="00AA553E" w:rsidP="00AA553E">
            <w:pPr>
              <w:pStyle w:val="BodyText"/>
            </w:pPr>
            <w:r w:rsidRPr="00AA553E">
              <w:t>4.3</w:t>
            </w:r>
            <w:r w:rsidRPr="00AA553E">
              <w:tab/>
              <w:t>Establish and monitor reporting mechanisms</w:t>
            </w:r>
          </w:p>
          <w:p w:rsidR="00000000" w:rsidRPr="00AA553E" w:rsidP="00AA553E">
            <w:pPr>
              <w:pStyle w:val="BodyText"/>
            </w:pPr>
            <w:r w:rsidRPr="00AA553E">
              <w:t>4.4</w:t>
            </w:r>
            <w:r w:rsidRPr="00AA553E">
              <w:tab/>
              <w:t xml:space="preserve">Implement, maintain and monitor well control and blowout prevention strategies and report </w:t>
            </w:r>
          </w:p>
          <w:p w:rsidR="00000000" w:rsidRPr="00AA553E" w:rsidP="00AA553E">
            <w:pPr>
              <w:pStyle w:val="BodyText"/>
            </w:pPr>
            <w:r w:rsidRPr="00AA553E">
              <w:t>4.5</w:t>
            </w:r>
            <w:r w:rsidRPr="00AA553E">
              <w:tab/>
            </w:r>
            <w:r w:rsidRPr="00AA553E">
              <w:t>Identify and investigate non-conformances,report and implement corrective strategies</w:t>
            </w:r>
          </w:p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4.6</w:t>
            </w:r>
            <w:r w:rsidRPr="00AA553E">
              <w:tab/>
              <w:t>Carry out and monitor appropriate tests and report</w:t>
            </w:r>
          </w:p>
        </w:tc>
      </w:tr>
      <w:tr w:rsidTr="00AA55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3E">
            <w:pPr>
              <w:pStyle w:val="BodyText"/>
              <w:rPr>
                <w:lang w:val="en-NZ"/>
              </w:rPr>
            </w:pPr>
            <w:r w:rsidRPr="00AA553E">
              <w:t>5.  Oversee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3E" w:rsidP="00AA553E">
            <w:pPr>
              <w:pStyle w:val="BodyText"/>
            </w:pPr>
            <w:r w:rsidRPr="00AA553E">
              <w:t>5.1</w:t>
            </w:r>
            <w:r w:rsidRPr="00AA553E">
              <w:tab/>
              <w:t>Clean, check, maintain and store plant, tools and equipment</w:t>
            </w:r>
          </w:p>
          <w:p w:rsidR="00000000" w:rsidRPr="00AA553E" w:rsidP="00AA553E">
            <w:pPr>
              <w:pStyle w:val="BodyText"/>
            </w:pPr>
            <w:r w:rsidRPr="00AA553E">
              <w:t>5.2</w:t>
            </w:r>
            <w:r w:rsidRPr="00AA553E">
              <w:tab/>
              <w:t>Report issu</w:t>
            </w:r>
            <w:r w:rsidRPr="00AA553E">
              <w:t>es identified with plant, tools and equipment</w:t>
            </w:r>
          </w:p>
        </w:tc>
      </w:tr>
    </w:tbl>
    <w:p w:rsidR="00000000" w:rsidRPr="00AA553E" w:rsidP="00AA553E">
      <w:pPr>
        <w:pStyle w:val="BodyText"/>
      </w:pPr>
    </w:p>
    <w:p w:rsidR="00000000" w:rsidRPr="00AA553E" w:rsidP="00AA553E">
      <w:pPr>
        <w:pStyle w:val="AllowPageBreak"/>
      </w:pPr>
    </w:p>
    <w:p w:rsidR="00000000" w:rsidRPr="00AA553E" w:rsidP="00AA553E">
      <w:pPr>
        <w:pStyle w:val="Heading1"/>
      </w:pPr>
      <w:bookmarkStart w:id="5" w:name="O_691396"/>
      <w:bookmarkEnd w:id="5"/>
      <w:r w:rsidRPr="00AA553E">
        <w:t>Foundation Skills</w:t>
      </w:r>
    </w:p>
    <w:p w:rsidR="00481298" w:rsidP="00481298">
      <w:pPr>
        <w:pStyle w:val="BodyText"/>
      </w:pPr>
      <w:r w:rsidRPr="00AA553E">
        <w:t>Foundation skills essential to performance are explicit in the performance criteria of this unit. Further information is available in the Resources and Infrastructure Indust</w:t>
      </w:r>
      <w:r w:rsidRPr="00AA553E">
        <w:t xml:space="preserve">ry Training Package Companion Volume. </w:t>
      </w:r>
    </w:p>
    <w:p w:rsidR="00000000" w:rsidRPr="00AA553E" w:rsidP="00AA553E">
      <w:pPr>
        <w:pStyle w:val="Heading1"/>
      </w:pPr>
      <w:bookmarkStart w:id="6" w:name="O_691394"/>
      <w:bookmarkEnd w:id="6"/>
      <w:r w:rsidRPr="00AA553E">
        <w:t>Unit Mapping Information</w:t>
      </w:r>
    </w:p>
    <w:p w:rsidR="00481298" w:rsidP="00481298">
      <w:pPr>
        <w:pStyle w:val="BodyText"/>
      </w:pPr>
      <w:r w:rsidRPr="00AA553E">
        <w:t>No equivalent Unit</w:t>
      </w:r>
    </w:p>
    <w:p w:rsidR="00000000" w:rsidRPr="00AA553E" w:rsidP="00AA553E">
      <w:pPr>
        <w:pStyle w:val="Heading1"/>
      </w:pPr>
      <w:bookmarkStart w:id="7" w:name="O_691410"/>
      <w:bookmarkEnd w:id="7"/>
      <w:r w:rsidRPr="00AA553E">
        <w:t>Links</w:t>
      </w:r>
    </w:p>
    <w:p w:rsidR="00000000" w:rsidRPr="00AA553E" w:rsidP="00481298">
      <w:pPr>
        <w:pStyle w:val="BodyText"/>
      </w:pPr>
      <w:r w:rsidRPr="00AA55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775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A553E" w:rsidP="00AA553E"/>
    <w:sectPr w:rsidSect="00AA55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3E" w:rsidRPr="00481298" w:rsidP="00481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98" w:rsidP="00AA5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298" w:rsidP="00AA5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1298" w:rsidP="00AA55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53E" w:rsidRPr="00481298" w:rsidP="00481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98" w:rsidRPr="002D2AF8" w:rsidP="00AA5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RIIOGD504D Manage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81298" w:rsidP="00AA55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53E"/>
  </w:style>
  <w:style w:type="character" w:customStyle="1" w:styleId="Heading1Char">
    <w:name w:val="Heading 1 Char"/>
    <w:basedOn w:val="DefaultParagraphFont"/>
    <w:link w:val="Heading1"/>
    <w:rsid w:val="00AA5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53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A55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53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A55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5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5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5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5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5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5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553E"/>
    <w:rPr>
      <w:b/>
      <w:spacing w:val="0"/>
    </w:rPr>
  </w:style>
  <w:style w:type="paragraph" w:customStyle="1" w:styleId="SuperTitle">
    <w:name w:val="SuperTitle"/>
    <w:basedOn w:val="Title"/>
    <w:rsid w:val="00AA5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5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5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5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53E"/>
    <w:rPr>
      <w:i/>
    </w:rPr>
  </w:style>
  <w:style w:type="paragraph" w:styleId="Caption">
    <w:name w:val="caption"/>
    <w:basedOn w:val="BodyText"/>
    <w:next w:val="Normal"/>
    <w:qFormat/>
    <w:rsid w:val="00AA5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53E"/>
  </w:style>
  <w:style w:type="paragraph" w:styleId="TableofFigures">
    <w:name w:val="table of figures"/>
    <w:basedOn w:val="Normal"/>
    <w:next w:val="Normal"/>
    <w:semiHidden/>
    <w:rsid w:val="00AA5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5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553E"/>
    <w:rPr>
      <w:rFonts w:ascii="Wingdings" w:hAnsi="Wingdings"/>
    </w:rPr>
  </w:style>
  <w:style w:type="paragraph" w:customStyle="1" w:styleId="TableHeading">
    <w:name w:val="Table Heading"/>
    <w:basedOn w:val="HeadingBase"/>
    <w:rsid w:val="00AA5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53E"/>
    <w:rPr>
      <w:color w:val="0033CC"/>
      <w:u w:val="none"/>
    </w:rPr>
  </w:style>
  <w:style w:type="paragraph" w:customStyle="1" w:styleId="BodyTextRight">
    <w:name w:val="Body Text Right"/>
    <w:basedOn w:val="BodyText"/>
    <w:rsid w:val="00AA5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5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5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53E"/>
    <w:rPr>
      <w:sz w:val="32"/>
    </w:rPr>
  </w:style>
  <w:style w:type="paragraph" w:customStyle="1" w:styleId="HeadingProcedure">
    <w:name w:val="Heading Procedure"/>
    <w:basedOn w:val="HeadingBase"/>
    <w:next w:val="Normal"/>
    <w:rsid w:val="00AA5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53E"/>
    <w:pPr>
      <w:spacing w:before="60" w:after="60"/>
    </w:pPr>
  </w:style>
  <w:style w:type="paragraph" w:styleId="ListContinue">
    <w:name w:val="List Continue"/>
    <w:basedOn w:val="List"/>
    <w:rsid w:val="00AA553E"/>
    <w:pPr>
      <w:ind w:firstLine="0"/>
    </w:pPr>
  </w:style>
  <w:style w:type="paragraph" w:customStyle="1" w:styleId="ListNote">
    <w:name w:val="List Note"/>
    <w:basedOn w:val="List"/>
    <w:rsid w:val="00AA5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53E"/>
    <w:rPr>
      <w:rFonts w:ascii="Courier New" w:hAnsi="Courier New"/>
    </w:rPr>
  </w:style>
  <w:style w:type="paragraph" w:customStyle="1" w:styleId="NoteBullet">
    <w:name w:val="Note Bullet"/>
    <w:basedOn w:val="Note"/>
    <w:rsid w:val="00AA5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5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5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5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53E"/>
    <w:rPr>
      <w:b/>
      <w:smallCaps/>
    </w:rPr>
  </w:style>
  <w:style w:type="paragraph" w:customStyle="1" w:styleId="TableListNumber">
    <w:name w:val="Table List Number"/>
    <w:basedOn w:val="ListNumber"/>
    <w:rsid w:val="00AA5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53E"/>
    <w:pPr>
      <w:numPr>
        <w:numId w:val="7"/>
      </w:numPr>
    </w:pPr>
  </w:style>
  <w:style w:type="paragraph" w:customStyle="1" w:styleId="ListAlpha2">
    <w:name w:val="List Alpha 2"/>
    <w:basedOn w:val="List2"/>
    <w:rsid w:val="00AA553E"/>
    <w:pPr>
      <w:numPr>
        <w:numId w:val="6"/>
      </w:numPr>
    </w:pPr>
  </w:style>
  <w:style w:type="paragraph" w:styleId="List2">
    <w:name w:val="List 2"/>
    <w:basedOn w:val="BodyText"/>
    <w:rsid w:val="00AA5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5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5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553E"/>
    <w:pPr>
      <w:numPr>
        <w:numId w:val="2"/>
      </w:numPr>
    </w:pPr>
  </w:style>
  <w:style w:type="paragraph" w:styleId="ListContinue2">
    <w:name w:val="List Continue 2"/>
    <w:basedOn w:val="List2"/>
    <w:rsid w:val="00AA553E"/>
    <w:pPr>
      <w:ind w:firstLine="0"/>
    </w:pPr>
  </w:style>
  <w:style w:type="paragraph" w:styleId="ListContinue3">
    <w:name w:val="List Continue 3"/>
    <w:basedOn w:val="List3"/>
    <w:rsid w:val="00AA553E"/>
    <w:pPr>
      <w:ind w:left="1021" w:firstLine="0"/>
    </w:pPr>
  </w:style>
  <w:style w:type="paragraph" w:styleId="ListContinue4">
    <w:name w:val="List Continue 4"/>
    <w:basedOn w:val="List4"/>
    <w:rsid w:val="00AA553E"/>
    <w:pPr>
      <w:ind w:firstLine="0"/>
    </w:pPr>
  </w:style>
  <w:style w:type="paragraph" w:styleId="ListContinue5">
    <w:name w:val="List Continue 5"/>
    <w:basedOn w:val="List5"/>
    <w:rsid w:val="00AA553E"/>
    <w:pPr>
      <w:ind w:firstLine="0"/>
    </w:pPr>
  </w:style>
  <w:style w:type="paragraph" w:styleId="ListNumber3">
    <w:name w:val="List Number 3"/>
    <w:basedOn w:val="List3"/>
    <w:rsid w:val="00AA553E"/>
    <w:pPr>
      <w:numPr>
        <w:numId w:val="3"/>
      </w:numPr>
    </w:pPr>
  </w:style>
  <w:style w:type="paragraph" w:styleId="ListNumber4">
    <w:name w:val="List Number 4"/>
    <w:basedOn w:val="List4"/>
    <w:rsid w:val="00AA553E"/>
    <w:pPr>
      <w:numPr>
        <w:numId w:val="4"/>
      </w:numPr>
    </w:pPr>
  </w:style>
  <w:style w:type="paragraph" w:styleId="ListNumber5">
    <w:name w:val="List Number 5"/>
    <w:basedOn w:val="List5"/>
    <w:rsid w:val="00AA553E"/>
    <w:pPr>
      <w:numPr>
        <w:numId w:val="5"/>
      </w:numPr>
    </w:pPr>
  </w:style>
  <w:style w:type="paragraph" w:styleId="BlockText">
    <w:name w:val="Block Text"/>
    <w:basedOn w:val="Normal"/>
    <w:rsid w:val="00AA5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53E"/>
    <w:rPr>
      <w:sz w:val="16"/>
      <w:vertAlign w:val="superscript"/>
    </w:rPr>
  </w:style>
  <w:style w:type="character" w:customStyle="1" w:styleId="Symbols">
    <w:name w:val="Symbols"/>
    <w:basedOn w:val="DefaultParagraphFont"/>
    <w:rsid w:val="00AA553E"/>
    <w:rPr>
      <w:rFonts w:ascii="Symbol" w:hAnsi="Symbol"/>
    </w:rPr>
  </w:style>
  <w:style w:type="character" w:customStyle="1" w:styleId="MenuOptions">
    <w:name w:val="Menu Options"/>
    <w:basedOn w:val="DefaultParagraphFont"/>
    <w:rsid w:val="00AA5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53E"/>
    <w:rPr>
      <w:b/>
    </w:rPr>
  </w:style>
  <w:style w:type="character" w:customStyle="1" w:styleId="Underlined">
    <w:name w:val="Underlined"/>
    <w:basedOn w:val="DefaultParagraphFont"/>
    <w:rsid w:val="00AA553E"/>
    <w:rPr>
      <w:u w:val="single"/>
    </w:rPr>
  </w:style>
  <w:style w:type="paragraph" w:customStyle="1" w:styleId="TableBodyTextRight">
    <w:name w:val="Table Body Text Right"/>
    <w:basedOn w:val="TableBodyText"/>
    <w:rsid w:val="00AA5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53E"/>
    <w:rPr>
      <w:sz w:val="18"/>
    </w:rPr>
  </w:style>
  <w:style w:type="paragraph" w:customStyle="1" w:styleId="BodySmallRight">
    <w:name w:val="Body Small Right"/>
    <w:basedOn w:val="BodyTextRight"/>
    <w:rsid w:val="00AA553E"/>
    <w:rPr>
      <w:sz w:val="18"/>
      <w:szCs w:val="18"/>
    </w:rPr>
  </w:style>
  <w:style w:type="paragraph" w:customStyle="1" w:styleId="MarginEdition">
    <w:name w:val="Margin Edition"/>
    <w:basedOn w:val="MarginNote"/>
    <w:rsid w:val="00AA5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53E"/>
    <w:rPr>
      <w:sz w:val="2"/>
      <w:szCs w:val="2"/>
    </w:rPr>
  </w:style>
  <w:style w:type="character" w:customStyle="1" w:styleId="Small">
    <w:name w:val="Small"/>
    <w:basedOn w:val="DefaultParagraphFont"/>
    <w:rsid w:val="00AA553E"/>
    <w:rPr>
      <w:sz w:val="16"/>
    </w:rPr>
  </w:style>
  <w:style w:type="paragraph" w:customStyle="1" w:styleId="WideTable">
    <w:name w:val="Wide Table"/>
    <w:basedOn w:val="Normal"/>
    <w:rsid w:val="00AA5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53E"/>
  </w:style>
  <w:style w:type="paragraph" w:styleId="Quote">
    <w:name w:val="Quote"/>
    <w:basedOn w:val="Heading1"/>
    <w:link w:val="QuoteChar"/>
    <w:qFormat/>
    <w:rsid w:val="00AA5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53E"/>
    <w:pPr>
      <w:pageBreakBefore/>
    </w:pPr>
  </w:style>
  <w:style w:type="paragraph" w:customStyle="1" w:styleId="Border">
    <w:name w:val="Border"/>
    <w:basedOn w:val="Normal"/>
    <w:qFormat/>
    <w:rsid w:val="00AA5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5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53E"/>
    <w:rPr>
      <w:u w:val="single"/>
    </w:rPr>
  </w:style>
  <w:style w:type="character" w:customStyle="1" w:styleId="BoldandItalics">
    <w:name w:val="Bold and Italics"/>
    <w:qFormat/>
    <w:rsid w:val="00AA553E"/>
    <w:rPr>
      <w:b/>
      <w:i/>
      <w:u w:val="none"/>
    </w:rPr>
  </w:style>
  <w:style w:type="paragraph" w:styleId="BalloonText">
    <w:name w:val="Balloon Text"/>
    <w:basedOn w:val="Normal"/>
    <w:link w:val="BalloonTextChar"/>
    <w:rsid w:val="00AA5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5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5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5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5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5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53E"/>
    <w:pPr>
      <w:spacing w:before="0" w:after="0"/>
    </w:pPr>
  </w:style>
  <w:style w:type="paragraph" w:customStyle="1" w:styleId="BodyTextBold">
    <w:name w:val="Body Text Bold"/>
    <w:basedOn w:val="BodyText"/>
    <w:qFormat/>
    <w:rsid w:val="00AA553E"/>
    <w:rPr>
      <w:b/>
    </w:rPr>
  </w:style>
  <w:style w:type="character" w:styleId="Hyperlink">
    <w:name w:val="Hyperlink"/>
    <w:basedOn w:val="DefaultParagraphFont"/>
    <w:uiPriority w:val="99"/>
    <w:unhideWhenUsed/>
    <w:rsid w:val="00481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3448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RIIOGD504D Manage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