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2A7" w:rsidP="00DC62A7">
      <w:pPr>
        <w:pStyle w:val="Title"/>
      </w:pPr>
      <w:r>
        <w:fldChar w:fldCharType="begin"/>
      </w:r>
      <w:r>
        <w:instrText xml:space="preserve"> TITLE   \* MERGEFORMAT </w:instrText>
      </w:r>
      <w:r>
        <w:fldChar w:fldCharType="separate"/>
      </w:r>
      <w:r>
        <w:t>RIIOGD503D Oversee drilling operations</w:t>
      </w:r>
      <w:r>
        <w:fldChar w:fldCharType="end"/>
      </w:r>
    </w:p>
    <w:p w:rsidR="00DC62A7" w:rsidP="00DC62A7">
      <w:pPr>
        <w:pStyle w:val="Version"/>
        <w:sectPr w:rsidSect="008C35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C357F" w:rsidP="008C357F">
      <w:pPr>
        <w:pStyle w:val="SuperHeading"/>
      </w:pPr>
      <w:r w:rsidRPr="008C357F">
        <w:t>RIIOGD503D Oversee drilling operations</w:t>
      </w:r>
    </w:p>
    <w:p w:rsidR="00000000" w:rsidRPr="008C357F" w:rsidP="008C357F">
      <w:pPr>
        <w:pStyle w:val="Heading1"/>
      </w:pPr>
      <w:bookmarkStart w:id="1" w:name="O_691304"/>
      <w:bookmarkEnd w:id="1"/>
      <w:r w:rsidRPr="008C357F">
        <w:t>Modification History</w:t>
      </w:r>
    </w:p>
    <w:tbl>
      <w:tblPr>
        <w:tblW w:w="0" w:type="auto"/>
        <w:tblCellMar>
          <w:left w:w="62" w:type="dxa"/>
          <w:right w:w="62" w:type="dxa"/>
        </w:tblCellMar>
        <w:tblLook w:val="0000"/>
      </w:tblPr>
      <w:tblGrid>
        <w:gridCol w:w="1107"/>
        <w:gridCol w:w="8089"/>
      </w:tblGrid>
      <w:tr w:rsidTr="00DC62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57F">
            <w:pPr>
              <w:pStyle w:val="Heading4"/>
              <w:rPr>
                <w:lang w:val="en-NZ"/>
              </w:rPr>
            </w:pPr>
            <w:r w:rsidRPr="008C357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57F">
            <w:pPr>
              <w:pStyle w:val="Heading4"/>
              <w:rPr>
                <w:lang w:val="en-NZ"/>
              </w:rPr>
            </w:pPr>
            <w:r w:rsidRPr="008C357F">
              <w:t>Comment</w:t>
            </w:r>
          </w:p>
        </w:tc>
      </w:tr>
      <w:tr w:rsidTr="00DC62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57F">
            <w:pPr>
              <w:pStyle w:val="BodyText"/>
              <w:rPr>
                <w:lang w:val="en-NZ"/>
              </w:rPr>
            </w:pPr>
            <w:r w:rsidRPr="008C357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57F">
            <w:pPr>
              <w:pStyle w:val="BodyText"/>
              <w:rPr>
                <w:lang w:val="en-NZ"/>
              </w:rPr>
            </w:pPr>
            <w:r w:rsidRPr="008C357F">
              <w:t>This unit replaces RIIOGD503A Oversee drilling operations</w:t>
            </w:r>
          </w:p>
        </w:tc>
      </w:tr>
      <w:tr w:rsidTr="00DC62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57F">
            <w:pPr>
              <w:pStyle w:val="BodyText"/>
              <w:rPr>
                <w:lang w:val="en-NZ"/>
              </w:rPr>
            </w:pPr>
            <w:r w:rsidRPr="008C357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57F">
            <w:pPr>
              <w:pStyle w:val="BodyText"/>
              <w:rPr>
                <w:lang w:val="en-NZ"/>
              </w:rPr>
            </w:pPr>
            <w:r w:rsidRPr="008C357F">
              <w:t>Performance Criteria amended to make requirements more explicit.</w:t>
            </w:r>
          </w:p>
        </w:tc>
      </w:tr>
      <w:tr w:rsidTr="00DC62A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57F">
            <w:pPr>
              <w:pStyle w:val="BodyText"/>
              <w:rPr>
                <w:lang w:val="en-NZ"/>
              </w:rPr>
            </w:pPr>
            <w:r w:rsidRPr="008C357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57F" w:rsidP="008C357F">
            <w:pPr>
              <w:pStyle w:val="BodyText"/>
            </w:pPr>
            <w:r w:rsidRPr="008C357F">
              <w:t>Required frequency and volume of evidence amended in Performance evidence.</w:t>
            </w:r>
          </w:p>
          <w:p w:rsidR="00000000" w:rsidRPr="008C357F" w:rsidP="008C357F">
            <w:pPr>
              <w:pStyle w:val="BodyText"/>
            </w:pPr>
            <w:r w:rsidRPr="008C357F">
              <w:t xml:space="preserve">Substantial </w:t>
            </w:r>
            <w:r w:rsidRPr="008C357F">
              <w:t>amendments made in Assessment Conditions field, including: references to Industry Sectors, assessor and subject matter expert experience requirements, how assessment should be conducted and what it should confirm.</w:t>
            </w:r>
          </w:p>
        </w:tc>
      </w:tr>
    </w:tbl>
    <w:p w:rsidR="00000000" w:rsidRPr="008C357F" w:rsidP="008C357F">
      <w:pPr>
        <w:pStyle w:val="BodyText"/>
      </w:pPr>
    </w:p>
    <w:p w:rsidR="00000000" w:rsidRPr="008C357F" w:rsidP="008C357F">
      <w:pPr>
        <w:pStyle w:val="AllowPageBreak"/>
      </w:pPr>
    </w:p>
    <w:p w:rsidR="00000000" w:rsidRPr="008C357F" w:rsidP="008C357F">
      <w:pPr>
        <w:pStyle w:val="Heading1"/>
      </w:pPr>
      <w:bookmarkStart w:id="2" w:name="O_691303"/>
      <w:bookmarkEnd w:id="2"/>
      <w:r w:rsidRPr="008C357F">
        <w:t>Application</w:t>
      </w:r>
    </w:p>
    <w:p w:rsidR="00000000" w:rsidRPr="008C357F" w:rsidP="00DC62A7">
      <w:pPr>
        <w:pStyle w:val="BodyText"/>
      </w:pPr>
      <w:r w:rsidRPr="008C357F">
        <w:t>This unit describes a participant’s skills and knowledge required to oversee drilling operations in Drilling.</w:t>
      </w:r>
    </w:p>
    <w:p w:rsidR="00000000" w:rsidRPr="008C357F" w:rsidP="00DC62A7">
      <w:pPr>
        <w:pStyle w:val="BodyText"/>
      </w:pPr>
      <w:r w:rsidRPr="008C357F">
        <w:t>This unit is appropriate for those working in supervisory roles.</w:t>
      </w:r>
    </w:p>
    <w:p w:rsidR="00DC62A7" w:rsidP="00DC62A7">
      <w:pPr>
        <w:pStyle w:val="BodyText"/>
      </w:pPr>
      <w:r w:rsidRPr="008C357F">
        <w:t>No licensing, legislative or certification requirements apply to this unit at the</w:t>
      </w:r>
      <w:r w:rsidRPr="008C357F">
        <w:t xml:space="preserve"> time of publication.</w:t>
      </w:r>
    </w:p>
    <w:p w:rsidR="00000000" w:rsidRPr="008C357F" w:rsidP="008C357F">
      <w:pPr>
        <w:pStyle w:val="Heading1"/>
      </w:pPr>
      <w:bookmarkStart w:id="3" w:name="O_691302"/>
      <w:bookmarkEnd w:id="3"/>
      <w:r w:rsidRPr="008C357F">
        <w:t>Unit Sector</w:t>
      </w:r>
    </w:p>
    <w:p w:rsidR="00000000" w:rsidRPr="008C357F" w:rsidP="00DC62A7">
      <w:pPr>
        <w:pStyle w:val="BodyText"/>
      </w:pPr>
      <w:r w:rsidRPr="008C357F">
        <w:t>Drilling</w:t>
      </w:r>
    </w:p>
    <w:p w:rsidR="00000000" w:rsidRPr="008C357F" w:rsidP="008C357F">
      <w:pPr>
        <w:pStyle w:val="Heading1"/>
      </w:pPr>
      <w:bookmarkStart w:id="4" w:name="O_691301"/>
      <w:bookmarkEnd w:id="4"/>
      <w:r w:rsidRPr="008C357F">
        <w:t>Elements and Performance Criteria</w:t>
      </w:r>
    </w:p>
    <w:tbl>
      <w:tblPr>
        <w:tblW w:w="9322" w:type="dxa"/>
        <w:tblLayout w:type="fixed"/>
        <w:tblCellMar>
          <w:left w:w="62" w:type="dxa"/>
          <w:right w:w="62" w:type="dxa"/>
        </w:tblCellMar>
        <w:tblLook w:val="0000"/>
      </w:tblPr>
      <w:tblGrid>
        <w:gridCol w:w="2438"/>
        <w:gridCol w:w="6884"/>
      </w:tblGrid>
      <w:tr w:rsidTr="008C357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7F">
            <w:pPr>
              <w:pStyle w:val="BodyText"/>
              <w:rPr>
                <w:lang w:val="en-NZ"/>
              </w:rPr>
            </w:pPr>
            <w:r w:rsidRPr="008C357F">
              <w:t>1.  Plan and prepare to oversee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57F" w:rsidP="008C357F">
            <w:pPr>
              <w:pStyle w:val="BodyText"/>
            </w:pPr>
            <w:r w:rsidRPr="008C357F">
              <w:t>1.1</w:t>
            </w:r>
            <w:r w:rsidRPr="008C357F">
              <w:tab/>
              <w:t>Access, interpret and apply overseeing drilling documentation and ensure the work activi</w:t>
            </w:r>
            <w:r w:rsidRPr="008C357F">
              <w:t xml:space="preserve">ty is compliant </w:t>
            </w:r>
          </w:p>
          <w:p w:rsidR="00000000" w:rsidRPr="008C357F" w:rsidP="008C357F">
            <w:pPr>
              <w:pStyle w:val="BodyText"/>
            </w:pPr>
            <w:r w:rsidRPr="008C357F">
              <w:t>1.2</w:t>
            </w:r>
            <w:r w:rsidRPr="008C357F">
              <w:tab/>
              <w:t>Obtain, read, interpret, clarify and confirm work requirements</w:t>
            </w:r>
          </w:p>
          <w:p w:rsidR="00000000" w:rsidRPr="008C357F" w:rsidP="008C357F">
            <w:pPr>
              <w:pStyle w:val="BodyText"/>
            </w:pPr>
            <w:r w:rsidRPr="008C357F">
              <w:t>1.3</w:t>
            </w:r>
            <w:r w:rsidRPr="008C357F">
              <w:tab/>
              <w:t>Identify and address potential hazards, risks and environmental issues and implement control measures</w:t>
            </w:r>
          </w:p>
          <w:p w:rsidR="00000000" w:rsidRPr="008C357F" w:rsidP="008C357F">
            <w:pPr>
              <w:pStyle w:val="BodyText"/>
            </w:pPr>
            <w:r w:rsidRPr="008C357F">
              <w:t>1.4</w:t>
            </w:r>
            <w:r w:rsidRPr="008C357F">
              <w:tab/>
              <w:t xml:space="preserve">Select and wear personal protective equipment appropriate for </w:t>
            </w:r>
            <w:r w:rsidRPr="008C357F">
              <w:t>the work activity</w:t>
            </w:r>
          </w:p>
          <w:p w:rsidR="00000000" w:rsidRPr="008C357F" w:rsidP="008C357F">
            <w:pPr>
              <w:pStyle w:val="BodyText"/>
            </w:pPr>
            <w:r w:rsidRPr="008C357F">
              <w:t>1.5</w:t>
            </w:r>
            <w:r w:rsidRPr="008C357F">
              <w:tab/>
              <w:t xml:space="preserve">Obtain and interpret emergency procedures, and be prepared for an emergency </w:t>
            </w:r>
          </w:p>
          <w:p w:rsidR="00000000" w:rsidP="008C357F">
            <w:pPr>
              <w:pStyle w:val="BodyText"/>
              <w:rPr>
                <w:lang w:val="en-NZ"/>
              </w:rPr>
            </w:pPr>
            <w:r w:rsidRPr="008C357F">
              <w:t>1.6</w:t>
            </w:r>
            <w:r w:rsidRPr="008C357F">
              <w:tab/>
              <w:t>Resolve coordination requirements with others at the site prior to commencing, during and on completion of work activities</w:t>
            </w:r>
          </w:p>
        </w:tc>
      </w:tr>
      <w:tr w:rsidTr="008C357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7F">
            <w:pPr>
              <w:pStyle w:val="BodyText"/>
              <w:rPr>
                <w:lang w:val="en-NZ"/>
              </w:rPr>
            </w:pPr>
            <w:r w:rsidRPr="008C357F">
              <w:t>2.  Organise drilling of surface hole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57F" w:rsidP="008C357F">
            <w:pPr>
              <w:pStyle w:val="BodyText"/>
            </w:pPr>
            <w:r w:rsidRPr="008C357F">
              <w:t>2.1</w:t>
            </w:r>
            <w:r w:rsidRPr="008C357F">
              <w:tab/>
              <w:t>Obtain copies of contract and well program, check and implement strategies designed and communicate to relevant personnel</w:t>
            </w:r>
          </w:p>
          <w:p w:rsidR="00000000" w:rsidRPr="008C357F" w:rsidP="008C357F">
            <w:pPr>
              <w:pStyle w:val="BodyText"/>
            </w:pPr>
            <w:r w:rsidRPr="008C357F">
              <w:t>2.2</w:t>
            </w:r>
            <w:r w:rsidRPr="008C357F">
              <w:tab/>
              <w:t>Select, obtain and confirm plant, tools, equipment and personnel are on hand for surface</w:t>
            </w:r>
            <w:r w:rsidRPr="008C357F">
              <w:t xml:space="preserve"> hole operations</w:t>
            </w:r>
          </w:p>
          <w:p w:rsidR="00000000" w:rsidRPr="008C357F" w:rsidP="008C357F">
            <w:pPr>
              <w:pStyle w:val="BodyText"/>
            </w:pPr>
            <w:r w:rsidRPr="008C357F">
              <w:t>2.3</w:t>
            </w:r>
            <w:r w:rsidRPr="008C357F">
              <w:tab/>
              <w:t>Prepare and check integrity of equipment, inspect casing and joints for damage</w:t>
            </w:r>
          </w:p>
          <w:p w:rsidR="00000000" w:rsidP="008C357F">
            <w:pPr>
              <w:pStyle w:val="BodyText"/>
              <w:rPr>
                <w:lang w:val="en-NZ"/>
              </w:rPr>
            </w:pPr>
            <w:r w:rsidRPr="008C357F">
              <w:t>2.4</w:t>
            </w:r>
            <w:r w:rsidRPr="008C357F">
              <w:tab/>
              <w:t>Maintain written records and liaise with service companies to rectify faults</w:t>
            </w:r>
          </w:p>
        </w:tc>
      </w:tr>
      <w:tr w:rsidTr="008C357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7F">
            <w:pPr>
              <w:pStyle w:val="BodyText"/>
              <w:rPr>
                <w:lang w:val="en-NZ"/>
              </w:rPr>
            </w:pPr>
            <w:r w:rsidRPr="008C357F">
              <w:t>3.  Supervise and participate in nippling up and pressure testing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57F" w:rsidP="008C357F">
            <w:pPr>
              <w:pStyle w:val="BodyText"/>
            </w:pPr>
            <w:r w:rsidRPr="008C357F">
              <w:t>3.1</w:t>
            </w:r>
            <w:r w:rsidRPr="008C357F">
              <w:tab/>
              <w:t>Orga</w:t>
            </w:r>
            <w:r w:rsidRPr="008C357F">
              <w:t>nise equipment and nippling-up requirements for drilling out</w:t>
            </w:r>
          </w:p>
          <w:p w:rsidR="00000000" w:rsidRPr="008C357F" w:rsidP="008C357F">
            <w:pPr>
              <w:pStyle w:val="BodyText"/>
            </w:pPr>
            <w:r w:rsidRPr="008C357F">
              <w:t>3.2</w:t>
            </w:r>
            <w:r w:rsidRPr="008C357F">
              <w:tab/>
              <w:t>Identify and carry out pressure testing of all blow out prevention (BOP) equipment</w:t>
            </w:r>
          </w:p>
          <w:p w:rsidR="00000000" w:rsidRPr="008C357F" w:rsidP="008C357F">
            <w:pPr>
              <w:pStyle w:val="BodyText"/>
            </w:pPr>
            <w:r w:rsidRPr="008C357F">
              <w:t>3.3</w:t>
            </w:r>
            <w:r w:rsidRPr="008C357F">
              <w:tab/>
              <w:t>Carry out rig up to drill out</w:t>
            </w:r>
          </w:p>
          <w:p w:rsidR="00000000" w:rsidP="008C357F">
            <w:pPr>
              <w:pStyle w:val="BodyText"/>
              <w:rPr>
                <w:lang w:val="en-NZ"/>
              </w:rPr>
            </w:pPr>
            <w:r w:rsidRPr="008C357F">
              <w:t>3.4</w:t>
            </w:r>
            <w:r w:rsidRPr="008C357F">
              <w:tab/>
              <w:t xml:space="preserve">Monitor drill out safety processes and test gauge leak off </w:t>
            </w:r>
          </w:p>
        </w:tc>
      </w:tr>
      <w:tr w:rsidTr="008C357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7F">
            <w:pPr>
              <w:pStyle w:val="BodyText"/>
              <w:rPr>
                <w:lang w:val="en-NZ"/>
              </w:rPr>
            </w:pPr>
            <w:r w:rsidRPr="008C357F">
              <w:t>4.  Organ</w:t>
            </w:r>
            <w:r w:rsidRPr="008C357F">
              <w:t>ise rig up and rig up to spud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57F" w:rsidP="008C357F">
            <w:pPr>
              <w:pStyle w:val="BodyText"/>
            </w:pPr>
            <w:r w:rsidRPr="008C357F">
              <w:t>4.1</w:t>
            </w:r>
            <w:r w:rsidRPr="008C357F">
              <w:tab/>
              <w:t>Assign crews to specific jobs and implement performance measures to monitor operations</w:t>
            </w:r>
          </w:p>
          <w:p w:rsidR="00000000" w:rsidRPr="008C357F" w:rsidP="008C357F">
            <w:pPr>
              <w:pStyle w:val="BodyText"/>
            </w:pPr>
            <w:r w:rsidRPr="008C357F">
              <w:t>4.2</w:t>
            </w:r>
            <w:r w:rsidRPr="008C357F">
              <w:tab/>
              <w:t>Implement monitoring strategies and checks in place to ensure integrity of operations</w:t>
            </w:r>
          </w:p>
          <w:p w:rsidR="00000000" w:rsidRPr="008C357F" w:rsidP="008C357F">
            <w:pPr>
              <w:pStyle w:val="BodyText"/>
            </w:pPr>
            <w:r w:rsidRPr="008C357F">
              <w:t>4.3</w:t>
            </w:r>
            <w:r w:rsidRPr="008C357F">
              <w:tab/>
              <w:t>Confirm verbal and written work instructi</w:t>
            </w:r>
            <w:r w:rsidRPr="008C357F">
              <w:t>ons with operator’s representative for drilling hole</w:t>
            </w:r>
          </w:p>
          <w:p w:rsidR="00000000" w:rsidRPr="008C357F" w:rsidP="008C357F">
            <w:pPr>
              <w:pStyle w:val="BodyText"/>
            </w:pPr>
            <w:r w:rsidRPr="008C357F">
              <w:t>4.4</w:t>
            </w:r>
            <w:r w:rsidRPr="008C357F">
              <w:tab/>
              <w:t xml:space="preserve">Conduct crew meetings on total rig safety </w:t>
            </w:r>
          </w:p>
          <w:p w:rsidR="00000000" w:rsidRPr="008C357F" w:rsidP="008C357F">
            <w:pPr>
              <w:pStyle w:val="BodyText"/>
            </w:pPr>
            <w:r w:rsidRPr="008C357F">
              <w:t>4.5</w:t>
            </w:r>
            <w:r w:rsidRPr="008C357F">
              <w:tab/>
              <w:t xml:space="preserve">Report damage to plant, tools and equipment, repair or recommend corrective actions </w:t>
            </w:r>
          </w:p>
          <w:p w:rsidR="00000000" w:rsidRPr="008C357F" w:rsidP="008C357F">
            <w:pPr>
              <w:pStyle w:val="BodyText"/>
            </w:pPr>
            <w:r w:rsidRPr="008C357F">
              <w:t>4.6</w:t>
            </w:r>
            <w:r w:rsidRPr="008C357F">
              <w:tab/>
              <w:t>Ensure mud is mixed as per drilling program</w:t>
            </w:r>
          </w:p>
          <w:p w:rsidR="00000000" w:rsidRPr="008C357F" w:rsidP="008C357F">
            <w:pPr>
              <w:pStyle w:val="BodyText"/>
            </w:pPr>
            <w:r w:rsidRPr="008C357F">
              <w:t>4.7</w:t>
            </w:r>
            <w:r w:rsidRPr="008C357F">
              <w:tab/>
              <w:t>Carry out pre-s</w:t>
            </w:r>
            <w:r w:rsidRPr="008C357F">
              <w:t>pud safety inspections with circulation and spud-in established</w:t>
            </w:r>
          </w:p>
          <w:p w:rsidR="00000000" w:rsidRPr="008C357F" w:rsidP="008C357F">
            <w:pPr>
              <w:pStyle w:val="BodyText"/>
            </w:pPr>
            <w:r w:rsidRPr="008C357F">
              <w:t>4.8</w:t>
            </w:r>
            <w:r w:rsidRPr="008C357F">
              <w:tab/>
              <w:t xml:space="preserve">Undertake surveys and report variations to operator’s representative </w:t>
            </w:r>
          </w:p>
          <w:p w:rsidR="00000000" w:rsidRPr="008C357F" w:rsidP="008C357F">
            <w:pPr>
              <w:pStyle w:val="BodyText"/>
            </w:pPr>
            <w:r w:rsidRPr="008C357F">
              <w:t>4.9</w:t>
            </w:r>
            <w:r w:rsidRPr="008C357F">
              <w:tab/>
              <w:t>Maintain written records</w:t>
            </w:r>
          </w:p>
          <w:p w:rsidR="00000000" w:rsidP="008C357F">
            <w:pPr>
              <w:pStyle w:val="BodyText"/>
              <w:rPr>
                <w:lang w:val="en-NZ"/>
              </w:rPr>
            </w:pPr>
            <w:r w:rsidRPr="008C357F">
              <w:t>4.10</w:t>
            </w:r>
            <w:r w:rsidRPr="008C357F">
              <w:tab/>
              <w:t xml:space="preserve">Supervise running in and cementing of casing with operators </w:t>
            </w:r>
            <w:r w:rsidRPr="008C357F">
              <w:tab/>
              <w:t xml:space="preserve">representative </w:t>
            </w:r>
          </w:p>
        </w:tc>
      </w:tr>
      <w:tr w:rsidTr="008C357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7F">
            <w:pPr>
              <w:pStyle w:val="BodyText"/>
              <w:rPr>
                <w:lang w:val="en-NZ"/>
              </w:rPr>
            </w:pPr>
            <w:r w:rsidRPr="008C357F">
              <w:t>5.  Complete and abandon well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57F" w:rsidP="008C357F">
            <w:pPr>
              <w:pStyle w:val="BodyText"/>
            </w:pPr>
            <w:r w:rsidRPr="008C357F">
              <w:t>5.1</w:t>
            </w:r>
            <w:r w:rsidRPr="008C357F">
              <w:tab/>
              <w:t>Supervise completion and well abandonment with operator’s representative</w:t>
            </w:r>
          </w:p>
          <w:p w:rsidR="00000000" w:rsidRPr="008C357F" w:rsidP="008C357F">
            <w:pPr>
              <w:pStyle w:val="BodyText"/>
            </w:pPr>
            <w:r w:rsidRPr="008C357F">
              <w:t>5.2</w:t>
            </w:r>
            <w:r w:rsidRPr="008C357F">
              <w:tab/>
              <w:t>Make preparations to release rig and coordinate shutdown preparation list</w:t>
            </w:r>
          </w:p>
          <w:p w:rsidR="00000000" w:rsidP="008C357F">
            <w:pPr>
              <w:pStyle w:val="BodyText"/>
              <w:rPr>
                <w:lang w:val="en-NZ"/>
              </w:rPr>
            </w:pPr>
            <w:r w:rsidRPr="008C357F">
              <w:t>5.3</w:t>
            </w:r>
            <w:r w:rsidRPr="008C357F">
              <w:tab/>
              <w:t xml:space="preserve">Abandon well </w:t>
            </w:r>
          </w:p>
        </w:tc>
      </w:tr>
      <w:tr w:rsidTr="008C357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7F">
            <w:pPr>
              <w:pStyle w:val="BodyText"/>
              <w:rPr>
                <w:lang w:val="en-NZ"/>
              </w:rPr>
            </w:pPr>
            <w:r w:rsidRPr="008C357F">
              <w:t>6.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57F" w:rsidP="008C357F">
            <w:pPr>
              <w:pStyle w:val="BodyText"/>
            </w:pPr>
            <w:r w:rsidRPr="008C357F">
              <w:t>6.1</w:t>
            </w:r>
            <w:r w:rsidRPr="008C357F">
              <w:tab/>
              <w:t>Clean, check</w:t>
            </w:r>
            <w:r w:rsidRPr="008C357F">
              <w:t>, maintain and store plant, tools and equipment</w:t>
            </w:r>
          </w:p>
          <w:p w:rsidR="00000000" w:rsidRPr="008C357F" w:rsidP="008C357F">
            <w:pPr>
              <w:pStyle w:val="BodyText"/>
            </w:pPr>
            <w:r w:rsidRPr="008C357F">
              <w:t>6.2</w:t>
            </w:r>
            <w:r w:rsidRPr="008C357F">
              <w:tab/>
              <w:t>Report issues identified with plant, tools and equipment</w:t>
            </w:r>
          </w:p>
        </w:tc>
      </w:tr>
    </w:tbl>
    <w:p w:rsidR="00DC62A7" w:rsidP="008C357F">
      <w:pPr>
        <w:pStyle w:val="BodyText"/>
      </w:pPr>
    </w:p>
    <w:p w:rsidR="00DC62A7" w:rsidP="008C357F">
      <w:pPr>
        <w:pStyle w:val="BodyText"/>
      </w:pPr>
    </w:p>
    <w:p w:rsidR="00000000" w:rsidRPr="008C357F" w:rsidP="008C357F">
      <w:pPr>
        <w:pStyle w:val="Heading1"/>
      </w:pPr>
      <w:bookmarkStart w:id="5" w:name="O_691300"/>
      <w:bookmarkEnd w:id="5"/>
      <w:r w:rsidRPr="008C357F">
        <w:t>Foundation Skills</w:t>
      </w:r>
    </w:p>
    <w:p w:rsidR="00DC62A7" w:rsidP="00DC62A7">
      <w:pPr>
        <w:pStyle w:val="BodyText"/>
      </w:pPr>
      <w:r w:rsidRPr="008C357F">
        <w:t>Foundation skills essential to performance are explicit in the performance criteria of this unit. Further inf</w:t>
      </w:r>
      <w:r w:rsidRPr="008C357F">
        <w:t>ormation is available in the Resources and Infrastructure Industry Training Package Companion Volume.</w:t>
      </w:r>
    </w:p>
    <w:p w:rsidR="00000000" w:rsidRPr="008C357F" w:rsidP="008C357F">
      <w:pPr>
        <w:pStyle w:val="Heading1"/>
      </w:pPr>
      <w:bookmarkStart w:id="6" w:name="O_691299"/>
      <w:bookmarkEnd w:id="6"/>
      <w:r w:rsidRPr="008C357F">
        <w:t>Unit Mapping Information</w:t>
      </w:r>
    </w:p>
    <w:p w:rsidR="00DC62A7" w:rsidP="00DC62A7">
      <w:pPr>
        <w:pStyle w:val="BodyText"/>
      </w:pPr>
      <w:r w:rsidRPr="008C357F">
        <w:t>No equivalent Unit</w:t>
      </w:r>
    </w:p>
    <w:p w:rsidR="00000000" w:rsidRPr="008C357F" w:rsidP="008C357F">
      <w:pPr>
        <w:pStyle w:val="Heading1"/>
      </w:pPr>
      <w:bookmarkStart w:id="7" w:name="O_691309"/>
      <w:bookmarkEnd w:id="7"/>
      <w:r w:rsidRPr="008C357F">
        <w:t>Links</w:t>
      </w:r>
    </w:p>
    <w:p w:rsidR="00000000" w:rsidRPr="008C357F" w:rsidP="00DC62A7">
      <w:pPr>
        <w:pStyle w:val="BodyText"/>
      </w:pPr>
      <w:r w:rsidRPr="008C357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81BD1">
        <w:rPr>
          <w:rStyle w:val="Hyperlink"/>
        </w:rPr>
        <w:t>https://vetnet.gov.au/Pages/TrainingDocs.aspx?q=88a61002-9a21-4386-aaf8-69c76e675272</w:t>
      </w:r>
      <w:r>
        <w:fldChar w:fldCharType="end"/>
      </w:r>
    </w:p>
    <w:p w:rsidR="00000000" w:rsidRPr="008C357F" w:rsidP="00DC62A7">
      <w:pPr>
        <w:pStyle w:val="BodyText"/>
        <w:sectPr w:rsidSect="008C357F">
          <w:headerReference w:type="default" r:id="rId10"/>
          <w:footerReference w:type="default" r:id="rId11"/>
          <w:pgSz w:w="11908" w:h="16833"/>
          <w:pgMar w:top="1702" w:right="1418" w:bottom="1702" w:left="1418" w:header="992" w:footer="992" w:gutter="0"/>
          <w:cols w:space="720"/>
          <w:noEndnote/>
          <w:docGrid w:linePitch="299"/>
        </w:sectPr>
      </w:pPr>
    </w:p>
    <w:p w:rsidR="00000000" w:rsidRPr="008C357F" w:rsidP="008C357F">
      <w:pPr>
        <w:pStyle w:val="SuperHeading"/>
      </w:pPr>
      <w:r w:rsidRPr="008C357F">
        <w:t>Assessment Requirements for RIIOGD503D Oversee drilling operati</w:t>
      </w:r>
      <w:r w:rsidRPr="008C357F">
        <w:t>ons</w:t>
      </w:r>
    </w:p>
    <w:p w:rsidR="00000000" w:rsidRPr="008C357F" w:rsidP="008C357F">
      <w:pPr>
        <w:pStyle w:val="Heading1"/>
      </w:pPr>
      <w:bookmarkStart w:id="8" w:name="O_691297"/>
      <w:bookmarkEnd w:id="8"/>
      <w:r w:rsidRPr="008C357F">
        <w:t>Modification History</w:t>
      </w:r>
    </w:p>
    <w:tbl>
      <w:tblPr>
        <w:tblW w:w="0" w:type="auto"/>
        <w:tblCellMar>
          <w:left w:w="62" w:type="dxa"/>
          <w:right w:w="62" w:type="dxa"/>
        </w:tblCellMar>
        <w:tblLook w:val="0000"/>
      </w:tblPr>
      <w:tblGrid>
        <w:gridCol w:w="1107"/>
        <w:gridCol w:w="8089"/>
      </w:tblGrid>
      <w:tr w:rsidTr="00DC62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57F">
            <w:pPr>
              <w:pStyle w:val="Heading4"/>
              <w:rPr>
                <w:lang w:val="en-NZ"/>
              </w:rPr>
            </w:pPr>
            <w:r w:rsidRPr="008C357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57F">
            <w:pPr>
              <w:pStyle w:val="Heading4"/>
              <w:rPr>
                <w:lang w:val="en-NZ"/>
              </w:rPr>
            </w:pPr>
            <w:r w:rsidRPr="008C357F">
              <w:t>Comment</w:t>
            </w:r>
          </w:p>
        </w:tc>
      </w:tr>
      <w:tr w:rsidTr="00DC62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57F">
            <w:pPr>
              <w:pStyle w:val="BodyText"/>
              <w:rPr>
                <w:lang w:val="en-NZ"/>
              </w:rPr>
            </w:pPr>
            <w:r w:rsidRPr="008C357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57F">
            <w:pPr>
              <w:pStyle w:val="BodyText"/>
              <w:rPr>
                <w:lang w:val="en-NZ"/>
              </w:rPr>
            </w:pPr>
            <w:r w:rsidRPr="008C357F">
              <w:t>This unit replaces RIIOGD503A Oversee drilling operations</w:t>
            </w:r>
          </w:p>
        </w:tc>
      </w:tr>
      <w:tr w:rsidTr="00DC62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57F">
            <w:pPr>
              <w:pStyle w:val="BodyText"/>
              <w:rPr>
                <w:lang w:val="en-NZ"/>
              </w:rPr>
            </w:pPr>
            <w:r w:rsidRPr="008C357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57F">
            <w:pPr>
              <w:pStyle w:val="BodyText"/>
              <w:rPr>
                <w:lang w:val="en-NZ"/>
              </w:rPr>
            </w:pPr>
            <w:r w:rsidRPr="008C357F">
              <w:t>Performance Criteria amended to make requirements more explicit.</w:t>
            </w:r>
          </w:p>
        </w:tc>
      </w:tr>
      <w:tr w:rsidTr="00DC62A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57F">
            <w:pPr>
              <w:pStyle w:val="BodyText"/>
              <w:rPr>
                <w:lang w:val="en-NZ"/>
              </w:rPr>
            </w:pPr>
            <w:r w:rsidRPr="008C357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57F" w:rsidP="008C357F">
            <w:pPr>
              <w:pStyle w:val="BodyText"/>
            </w:pPr>
            <w:r w:rsidRPr="008C357F">
              <w:t>Required frequency and volume of evidence amended in Performance ev</w:t>
            </w:r>
            <w:r w:rsidRPr="008C357F">
              <w:t>idence.</w:t>
            </w:r>
          </w:p>
          <w:p w:rsidR="00000000" w:rsidRPr="008C357F" w:rsidP="008C357F">
            <w:pPr>
              <w:pStyle w:val="BodyText"/>
            </w:pPr>
            <w:r w:rsidRPr="008C357F">
              <w:t>Substantial amendments made in Assessment Conditions field, including: references to Industry Sectors, assessor and subject matter expert experience requirements, how assessment should be conducted and what it should confirm.</w:t>
            </w:r>
          </w:p>
        </w:tc>
      </w:tr>
    </w:tbl>
    <w:p w:rsidR="00000000" w:rsidRPr="008C357F" w:rsidP="008C357F">
      <w:pPr>
        <w:pStyle w:val="BodyText"/>
      </w:pPr>
    </w:p>
    <w:p w:rsidR="00000000" w:rsidRPr="008C357F" w:rsidP="008C357F">
      <w:pPr>
        <w:pStyle w:val="AllowPageBreak"/>
      </w:pPr>
    </w:p>
    <w:p w:rsidR="00000000" w:rsidRPr="008C357F" w:rsidP="008C357F">
      <w:pPr>
        <w:pStyle w:val="Heading1"/>
      </w:pPr>
      <w:bookmarkStart w:id="9" w:name="O_691296"/>
      <w:bookmarkEnd w:id="9"/>
      <w:r w:rsidRPr="008C357F">
        <w:t>Performance Evidence</w:t>
      </w:r>
    </w:p>
    <w:p w:rsidR="00000000" w:rsidRPr="008C357F" w:rsidP="00DC62A7">
      <w:pPr>
        <w:pStyle w:val="BodyText"/>
      </w:pPr>
      <w:r w:rsidRPr="008C357F">
        <w:t>Evidence is required to be collected that demonstrates a candidate’s competency in this unit. Evidence must be relevant to the roles within this sector’s work operations and satisfy all of the requirements of the performance criteria o</w:t>
      </w:r>
      <w:r w:rsidRPr="008C357F">
        <w:t>f this unit and include evidence that the candidate:</w:t>
      </w:r>
    </w:p>
    <w:p w:rsidR="00000000" w:rsidRPr="008C357F" w:rsidP="008C357F">
      <w:pPr>
        <w:pStyle w:val="ListBullet"/>
      </w:pPr>
      <w:r w:rsidRPr="008C357F">
        <w:t>locates and applies applicable documentation, policies and procedures</w:t>
      </w:r>
    </w:p>
    <w:p w:rsidR="00000000" w:rsidRPr="008C357F" w:rsidP="008C357F">
      <w:pPr>
        <w:pStyle w:val="ListBullet"/>
      </w:pPr>
      <w:r w:rsidRPr="008C357F">
        <w:t>implements the requirements, procedures and techniques for the safe, effective and efficient completion of overseeing drilling opera</w:t>
      </w:r>
      <w:r w:rsidRPr="008C357F">
        <w:t>tions including:</w:t>
      </w:r>
    </w:p>
    <w:p w:rsidR="00000000" w:rsidRPr="008C357F" w:rsidP="008C357F">
      <w:pPr>
        <w:pStyle w:val="ListBullet2"/>
      </w:pPr>
      <w:r w:rsidRPr="008C357F">
        <w:t>identifying, addressing and reporting potential hazards and risks</w:t>
      </w:r>
    </w:p>
    <w:p w:rsidR="00000000" w:rsidRPr="008C357F" w:rsidP="008C357F">
      <w:pPr>
        <w:pStyle w:val="ListBullet2"/>
      </w:pPr>
      <w:r w:rsidRPr="008C357F">
        <w:t xml:space="preserve">controlling identified hazards </w:t>
      </w:r>
    </w:p>
    <w:p w:rsidR="00000000" w:rsidRPr="008C357F" w:rsidP="008C357F">
      <w:pPr>
        <w:pStyle w:val="ListBullet2"/>
      </w:pPr>
      <w:r w:rsidRPr="008C357F">
        <w:t xml:space="preserve">carrying out emergency response </w:t>
      </w:r>
    </w:p>
    <w:p w:rsidR="00000000" w:rsidRPr="008C357F" w:rsidP="008C357F">
      <w:pPr>
        <w:pStyle w:val="ListBullet2"/>
      </w:pPr>
      <w:r w:rsidRPr="008C357F">
        <w:t>identifying, addressing and reporting environmental issues</w:t>
      </w:r>
    </w:p>
    <w:p w:rsidR="00000000" w:rsidRPr="008C357F" w:rsidP="008C357F">
      <w:pPr>
        <w:pStyle w:val="ListBullet2"/>
      </w:pPr>
      <w:r w:rsidRPr="008C357F">
        <w:t xml:space="preserve">preparing written records and reports </w:t>
      </w:r>
    </w:p>
    <w:p w:rsidR="00000000" w:rsidRPr="008C357F" w:rsidP="008C357F">
      <w:pPr>
        <w:pStyle w:val="ListBullet2"/>
      </w:pPr>
      <w:r w:rsidRPr="008C357F">
        <w:t>obtaining and checking correct equipment and tools</w:t>
      </w:r>
    </w:p>
    <w:p w:rsidR="00000000" w:rsidRPr="008C357F" w:rsidP="008C357F">
      <w:pPr>
        <w:pStyle w:val="ListBullet2"/>
      </w:pPr>
      <w:r w:rsidRPr="008C357F">
        <w:t>ensuring pressure testing of all BOP equipment is carried out</w:t>
      </w:r>
    </w:p>
    <w:p w:rsidR="00000000" w:rsidRPr="008C357F" w:rsidP="008C357F">
      <w:pPr>
        <w:pStyle w:val="ListBullet2"/>
      </w:pPr>
      <w:r w:rsidRPr="008C357F">
        <w:t>ensuring rig up to drill out is carried out</w:t>
      </w:r>
    </w:p>
    <w:p w:rsidR="00000000" w:rsidRPr="008C357F" w:rsidP="008C357F">
      <w:pPr>
        <w:pStyle w:val="ListBullet2"/>
      </w:pPr>
      <w:r w:rsidRPr="008C357F">
        <w:t>monitoring drill out safety processes and test gauge leak off</w:t>
      </w:r>
    </w:p>
    <w:p w:rsidR="00000000" w:rsidRPr="008C357F" w:rsidP="008C357F">
      <w:pPr>
        <w:pStyle w:val="ListBullet2"/>
      </w:pPr>
      <w:r w:rsidRPr="008C357F">
        <w:t>complete and abandon well</w:t>
      </w:r>
    </w:p>
    <w:p w:rsidR="00000000" w:rsidRPr="008C357F" w:rsidP="008C357F">
      <w:pPr>
        <w:pStyle w:val="ListBullet2"/>
      </w:pPr>
      <w:r w:rsidRPr="008C357F">
        <w:t xml:space="preserve">rectifying </w:t>
      </w:r>
      <w:r w:rsidRPr="008C357F">
        <w:t>and/or reporting faults and malfunctions</w:t>
      </w:r>
    </w:p>
    <w:p w:rsidR="00000000" w:rsidRPr="008C357F" w:rsidP="008C357F">
      <w:pPr>
        <w:pStyle w:val="ListBullet"/>
      </w:pPr>
      <w:r w:rsidRPr="008C357F">
        <w:t>works effectively with others to plan, prepare and oversee drilling operations that meets all of the required outcomes including:</w:t>
      </w:r>
    </w:p>
    <w:p w:rsidR="00000000" w:rsidRPr="008C357F" w:rsidP="008C357F">
      <w:pPr>
        <w:pStyle w:val="ListBullet2"/>
      </w:pPr>
      <w:r w:rsidRPr="008C357F">
        <w:t>preparing for and organising work activities to meet all task requirements</w:t>
      </w:r>
    </w:p>
    <w:p w:rsidR="00000000" w:rsidRPr="008C357F" w:rsidP="008C357F">
      <w:pPr>
        <w:pStyle w:val="ListBullet2"/>
      </w:pPr>
      <w:r w:rsidRPr="008C357F">
        <w:t>complyin</w:t>
      </w:r>
      <w:r w:rsidRPr="008C357F">
        <w:t>g with written and verbal reporting requirements and procedures</w:t>
      </w:r>
    </w:p>
    <w:p w:rsidR="00000000" w:rsidRPr="008C357F" w:rsidP="008C357F">
      <w:pPr>
        <w:pStyle w:val="ListBullet2"/>
      </w:pPr>
      <w:r w:rsidRPr="008C357F">
        <w:t>communicating clearly and concisely with others to receive and clarify work instructions</w:t>
      </w:r>
    </w:p>
    <w:p w:rsidR="00000000" w:rsidRPr="008C357F" w:rsidP="008C357F">
      <w:pPr>
        <w:pStyle w:val="ListBullet"/>
      </w:pPr>
      <w:r w:rsidRPr="008C357F">
        <w:t>demonstrates completion of the overseeing drilling operations that safely, effectively and efficiently meets all of the required outcomes on more than one (1) occasion including:</w:t>
      </w:r>
    </w:p>
    <w:p w:rsidR="00000000" w:rsidRPr="008C357F" w:rsidP="008C357F">
      <w:pPr>
        <w:pStyle w:val="ListBullet2"/>
      </w:pPr>
      <w:r w:rsidRPr="008C357F">
        <w:t>obtaining, checking and providing correct equipment and tools</w:t>
      </w:r>
    </w:p>
    <w:p w:rsidR="00000000" w:rsidRPr="008C357F" w:rsidP="008C357F">
      <w:pPr>
        <w:pStyle w:val="ListBullet2"/>
      </w:pPr>
      <w:r w:rsidRPr="008C357F">
        <w:t>assigning crew</w:t>
      </w:r>
      <w:r w:rsidRPr="008C357F">
        <w:t xml:space="preserve">s to specific jobs </w:t>
      </w:r>
    </w:p>
    <w:p w:rsidR="00000000" w:rsidRPr="008C357F" w:rsidP="008C357F">
      <w:pPr>
        <w:pStyle w:val="ListBullet2"/>
      </w:pPr>
      <w:r w:rsidRPr="008C357F">
        <w:t>implementing performance measures to monitor operations</w:t>
      </w:r>
    </w:p>
    <w:p w:rsidR="00000000" w:rsidRPr="008C357F" w:rsidP="008C357F">
      <w:pPr>
        <w:pStyle w:val="ListBullet2"/>
      </w:pPr>
      <w:r w:rsidRPr="008C357F">
        <w:t>carrying out appropriate inspections</w:t>
      </w:r>
    </w:p>
    <w:p w:rsidR="00000000" w:rsidRPr="008C357F" w:rsidP="008C357F">
      <w:pPr>
        <w:pStyle w:val="ListBullet2"/>
      </w:pPr>
      <w:r w:rsidRPr="008C357F">
        <w:t>arranging servicing, repairing and/or returning equipment</w:t>
      </w:r>
    </w:p>
    <w:p w:rsidR="00000000" w:rsidRPr="008C357F" w:rsidP="008C357F">
      <w:pPr>
        <w:pStyle w:val="ListBullet2"/>
      </w:pPr>
      <w:r w:rsidRPr="008C357F">
        <w:t>carry out numerical calculations including:</w:t>
      </w:r>
    </w:p>
    <w:p w:rsidR="00000000" w:rsidRPr="008C357F" w:rsidP="008C357F">
      <w:pPr>
        <w:pStyle w:val="ListBullet2"/>
      </w:pPr>
      <w:r w:rsidRPr="008C357F">
        <w:t>addition, subtraction, multiplication, di</w:t>
      </w:r>
      <w:r w:rsidRPr="008C357F">
        <w:t>vision</w:t>
      </w:r>
    </w:p>
    <w:p w:rsidR="00000000" w:rsidRPr="008C357F" w:rsidP="008C357F">
      <w:pPr>
        <w:pStyle w:val="ListBullet2"/>
      </w:pPr>
      <w:r w:rsidRPr="008C357F">
        <w:t>relate normal pressure to temperature</w:t>
      </w:r>
    </w:p>
    <w:p w:rsidR="00000000" w:rsidRPr="008C357F" w:rsidP="008C357F">
      <w:pPr>
        <w:pStyle w:val="ListBullet2"/>
      </w:pPr>
      <w:r w:rsidRPr="008C357F">
        <w:t>using calculator if required</w:t>
      </w:r>
    </w:p>
    <w:p w:rsidR="00000000" w:rsidRPr="008C357F" w:rsidP="008C357F">
      <w:pPr>
        <w:pStyle w:val="ListBullet2"/>
      </w:pPr>
      <w:r w:rsidRPr="008C357F">
        <w:t xml:space="preserve">using estimated skills </w:t>
      </w:r>
    </w:p>
    <w:p w:rsidR="00000000" w:rsidRPr="008C357F" w:rsidP="008C357F">
      <w:pPr>
        <w:pStyle w:val="ListBullet2"/>
      </w:pPr>
      <w:r w:rsidRPr="008C357F">
        <w:t xml:space="preserve">basic geometry </w:t>
      </w:r>
    </w:p>
    <w:p w:rsidR="00000000" w:rsidRPr="008C357F" w:rsidP="008C357F">
      <w:pPr>
        <w:pStyle w:val="ListBullet2"/>
      </w:pPr>
      <w:r w:rsidRPr="008C357F">
        <w:t>use of metric and imperials and conversion between the two</w:t>
      </w:r>
    </w:p>
    <w:p w:rsidR="00000000" w:rsidRPr="008C357F" w:rsidP="008C357F">
      <w:pPr>
        <w:pStyle w:val="ListBullet2"/>
      </w:pPr>
      <w:r w:rsidRPr="008C357F">
        <w:t>calculations relating to pressure density, volume, height, velocity, length, weight</w:t>
      </w:r>
    </w:p>
    <w:p w:rsidR="00000000" w:rsidRPr="008C357F" w:rsidP="008C357F">
      <w:pPr>
        <w:pStyle w:val="ListBullet2"/>
      </w:pPr>
      <w:r w:rsidRPr="008C357F">
        <w:t>measurements</w:t>
      </w:r>
    </w:p>
    <w:p w:rsidR="00000000" w:rsidRPr="008C357F" w:rsidP="008C357F">
      <w:pPr>
        <w:pStyle w:val="AllowPageBreak"/>
      </w:pPr>
    </w:p>
    <w:p w:rsidR="00000000" w:rsidRPr="008C357F" w:rsidP="008C357F">
      <w:pPr>
        <w:pStyle w:val="Heading1"/>
      </w:pPr>
      <w:bookmarkStart w:id="10" w:name="O_691295"/>
      <w:bookmarkEnd w:id="10"/>
      <w:r w:rsidRPr="008C357F">
        <w:t>Knowledge Evidence</w:t>
      </w:r>
    </w:p>
    <w:p w:rsidR="00000000" w:rsidRPr="008C357F" w:rsidP="00DC62A7">
      <w:pPr>
        <w:pStyle w:val="BodyText"/>
      </w:pPr>
      <w:r w:rsidRPr="008C357F">
        <w:t>The candidate must demonstrate knowledge in overseeing drilling operations through:</w:t>
      </w:r>
    </w:p>
    <w:p w:rsidR="00000000" w:rsidRPr="008C357F" w:rsidP="008C357F">
      <w:pPr>
        <w:pStyle w:val="ListBullet"/>
      </w:pPr>
      <w:r w:rsidRPr="008C357F">
        <w:t>applying the organisation and site requirements and procedures for:</w:t>
      </w:r>
    </w:p>
    <w:p w:rsidR="00000000" w:rsidRPr="008C357F" w:rsidP="008C357F">
      <w:pPr>
        <w:pStyle w:val="ListBullet2"/>
      </w:pPr>
      <w:r w:rsidRPr="008C357F">
        <w:t>identifying and managing risks</w:t>
      </w:r>
    </w:p>
    <w:p w:rsidR="00000000" w:rsidRPr="008C357F" w:rsidP="008C357F">
      <w:pPr>
        <w:pStyle w:val="ListBullet2"/>
      </w:pPr>
      <w:r w:rsidRPr="008C357F">
        <w:t>identifying, addressi</w:t>
      </w:r>
      <w:r w:rsidRPr="008C357F">
        <w:t xml:space="preserve">ng and reporting environmental issues </w:t>
      </w:r>
    </w:p>
    <w:p w:rsidR="00000000" w:rsidRPr="008C357F" w:rsidP="008C357F">
      <w:pPr>
        <w:pStyle w:val="ListBullet2"/>
      </w:pPr>
      <w:r w:rsidRPr="008C357F">
        <w:t>setting up work activity</w:t>
      </w:r>
    </w:p>
    <w:p w:rsidR="00000000" w:rsidRPr="008C357F" w:rsidP="008C357F">
      <w:pPr>
        <w:pStyle w:val="ListBullet2"/>
      </w:pPr>
      <w:r w:rsidRPr="008C357F">
        <w:t>site isolation, signage and erecting barriers</w:t>
      </w:r>
    </w:p>
    <w:p w:rsidR="00000000" w:rsidRPr="008C357F" w:rsidP="008C357F">
      <w:pPr>
        <w:pStyle w:val="ListBullet2"/>
      </w:pPr>
      <w:r w:rsidRPr="008C357F">
        <w:t>work health and safety</w:t>
      </w:r>
    </w:p>
    <w:p w:rsidR="00000000" w:rsidRPr="008C357F" w:rsidP="008C357F">
      <w:pPr>
        <w:pStyle w:val="ListBullet2"/>
      </w:pPr>
      <w:r w:rsidRPr="008C357F">
        <w:t>selecting and checking for faults, all plant, tools and equipment to carry out tasks</w:t>
      </w:r>
    </w:p>
    <w:p w:rsidR="00000000" w:rsidRPr="008C357F" w:rsidP="008C357F">
      <w:pPr>
        <w:pStyle w:val="ListBullet"/>
      </w:pPr>
      <w:r w:rsidRPr="008C357F">
        <w:t>blow our prevention (BOP) specifications</w:t>
      </w:r>
    </w:p>
    <w:p w:rsidR="00000000" w:rsidRPr="008C357F" w:rsidP="008C357F">
      <w:pPr>
        <w:pStyle w:val="ListBullet"/>
      </w:pPr>
      <w:r w:rsidRPr="008C357F">
        <w:t>casing tools and their applications</w:t>
      </w:r>
    </w:p>
    <w:p w:rsidR="00000000" w:rsidRPr="008C357F" w:rsidP="008C357F">
      <w:pPr>
        <w:pStyle w:val="ListBullet"/>
      </w:pPr>
      <w:r w:rsidRPr="008C357F">
        <w:t>equipment types and uses</w:t>
      </w:r>
    </w:p>
    <w:p w:rsidR="00000000" w:rsidRPr="008C357F" w:rsidP="008C357F">
      <w:pPr>
        <w:pStyle w:val="ListBullet"/>
      </w:pPr>
      <w:r w:rsidRPr="008C357F">
        <w:t>drill out procedures</w:t>
      </w:r>
    </w:p>
    <w:p w:rsidR="00000000" w:rsidRPr="008C357F" w:rsidP="008C357F">
      <w:pPr>
        <w:pStyle w:val="ListBullet"/>
      </w:pPr>
      <w:r w:rsidRPr="008C357F">
        <w:t>testing</w:t>
      </w:r>
    </w:p>
    <w:p w:rsidR="00000000" w:rsidRPr="008C357F" w:rsidP="008C357F">
      <w:pPr>
        <w:pStyle w:val="ListBullet"/>
      </w:pPr>
      <w:r w:rsidRPr="008C357F">
        <w:t>rig up to spud procedure</w:t>
      </w:r>
    </w:p>
    <w:p w:rsidR="00000000" w:rsidRPr="008C357F" w:rsidP="008C357F">
      <w:pPr>
        <w:pStyle w:val="ListBullet"/>
      </w:pPr>
      <w:r w:rsidRPr="008C357F">
        <w:t>drilling programs</w:t>
      </w:r>
    </w:p>
    <w:p w:rsidR="00000000" w:rsidRPr="008C357F" w:rsidP="008C357F">
      <w:pPr>
        <w:pStyle w:val="ListBullet"/>
      </w:pPr>
      <w:r w:rsidRPr="008C357F">
        <w:t xml:space="preserve">run in and cementing </w:t>
      </w:r>
    </w:p>
    <w:p w:rsidR="00000000" w:rsidRPr="008C357F" w:rsidP="008C357F">
      <w:pPr>
        <w:pStyle w:val="ListBullet"/>
      </w:pPr>
      <w:r w:rsidRPr="008C357F">
        <w:t>well abandonment</w:t>
      </w:r>
    </w:p>
    <w:p w:rsidR="00000000" w:rsidRPr="008C357F" w:rsidP="008C357F">
      <w:pPr>
        <w:pStyle w:val="AllowPageBreak"/>
      </w:pPr>
    </w:p>
    <w:p w:rsidR="00000000" w:rsidRPr="008C357F" w:rsidP="008C357F">
      <w:pPr>
        <w:pStyle w:val="Heading1"/>
      </w:pPr>
      <w:bookmarkStart w:id="11" w:name="O_691294"/>
      <w:bookmarkEnd w:id="11"/>
      <w:r w:rsidRPr="008C357F">
        <w:t>Assessment Conditions</w:t>
      </w:r>
    </w:p>
    <w:p w:rsidR="00000000" w:rsidRPr="008C357F" w:rsidP="008C357F">
      <w:pPr>
        <w:pStyle w:val="ListBullet"/>
      </w:pPr>
      <w:r w:rsidRPr="008C357F">
        <w:t xml:space="preserve">An </w:t>
      </w:r>
      <w:r w:rsidRPr="008C357F">
        <w:t xml:space="preserve">assessor of this unit must satisfy the requirements of the NVR/AQTF or their successors; and Industry regulations for certification and licensing; and, </w:t>
      </w:r>
    </w:p>
    <w:p w:rsidR="00000000" w:rsidRPr="008C357F" w:rsidP="008C357F">
      <w:pPr>
        <w:pStyle w:val="ListBullet"/>
      </w:pPr>
      <w:r w:rsidRPr="008C357F">
        <w:t>this unit must be assessed in the context of this sector’s work environment; and,</w:t>
      </w:r>
    </w:p>
    <w:p w:rsidR="00000000" w:rsidRPr="008C357F" w:rsidP="008C357F">
      <w:pPr>
        <w:pStyle w:val="ListBullet"/>
      </w:pPr>
      <w:r w:rsidRPr="008C357F">
        <w:t>this unit must be assessed in compliance with relevant legislation/regulation and using policies, procedures, processes and operational manuals directly related to the industry sector for which it is being assessed; and,</w:t>
      </w:r>
    </w:p>
    <w:p w:rsidR="00000000" w:rsidRPr="008C357F" w:rsidP="008C357F">
      <w:pPr>
        <w:pStyle w:val="ListBullet"/>
      </w:pPr>
      <w:r w:rsidRPr="008C357F">
        <w:t>assessment may be conducted in conj</w:t>
      </w:r>
      <w:r w:rsidRPr="008C357F">
        <w:t>unction with the assessment of other Units of Competency; and,</w:t>
      </w:r>
    </w:p>
    <w:p w:rsidR="00000000" w:rsidRPr="008C357F" w:rsidP="008C357F">
      <w:pPr>
        <w:pStyle w:val="ListBullet"/>
      </w:pPr>
      <w:r w:rsidRPr="008C357F">
        <w:t>assessment must confirm consistent performance can be applied in a range of relevant workplace circumstances; and,</w:t>
      </w:r>
    </w:p>
    <w:p w:rsidR="00000000" w:rsidRPr="008C357F" w:rsidP="008C357F">
      <w:pPr>
        <w:pStyle w:val="ListBullet"/>
      </w:pPr>
      <w:r w:rsidRPr="008C357F">
        <w:t>assessors must demonstrate the performance evidence, and knowledge evidence as</w:t>
      </w:r>
      <w:r w:rsidRPr="008C357F">
        <w:t xml:space="preserve"> outlined in this Unit of Competency, and through the minimum years of current* work experience specified below in an Industry sector relevant to the outcomes of the unit; or,</w:t>
      </w:r>
    </w:p>
    <w:p w:rsidR="00000000" w:rsidRPr="008C357F" w:rsidP="008C357F">
      <w:pPr>
        <w:pStyle w:val="ListBullet"/>
      </w:pPr>
      <w:r w:rsidRPr="008C357F">
        <w:t>where the assessor does not meet experience requirements a co-assessment or part</w:t>
      </w:r>
      <w:r w:rsidRPr="008C357F">
        <w:t>nership arrangement must exist between the qualified assessor and an Industry subject matter expert. The Industry subject matter expert should hold the unit being assessed (or an equivalent unit) and/or demonstrate equivalence of skills and knowledge at th</w:t>
      </w:r>
      <w:r w:rsidRPr="008C357F">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8C357F" w:rsidP="008C357F">
      <w:pPr>
        <w:pStyle w:val="ListBullet"/>
      </w:pPr>
      <w:r w:rsidRPr="008C357F">
        <w:t xml:space="preserve">assessor </w:t>
      </w:r>
      <w:r w:rsidRPr="008C357F">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C35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57F">
            <w:pPr>
              <w:pStyle w:val="SubHeading1"/>
              <w:rPr>
                <w:lang w:val="en-NZ"/>
              </w:rPr>
            </w:pPr>
            <w:r w:rsidRPr="008C357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57F">
            <w:pPr>
              <w:pStyle w:val="SubHeading1"/>
              <w:rPr>
                <w:lang w:val="en-NZ"/>
              </w:rPr>
            </w:pPr>
            <w:r w:rsidRPr="008C357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57F">
            <w:pPr>
              <w:pStyle w:val="SubHeading1"/>
              <w:rPr>
                <w:lang w:val="en-NZ"/>
              </w:rPr>
            </w:pPr>
            <w:r w:rsidRPr="008C357F">
              <w:t>Required assessor or Industry subject</w:t>
            </w:r>
            <w:r w:rsidRPr="008C357F">
              <w:t xml:space="preserve"> matter expert experience</w:t>
            </w:r>
          </w:p>
        </w:tc>
      </w:tr>
      <w:tr w:rsidTr="008C357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57F">
            <w:pPr>
              <w:pStyle w:val="BodyText"/>
              <w:rPr>
                <w:lang w:val="en-NZ"/>
              </w:rPr>
            </w:pPr>
            <w:r w:rsidRPr="008C357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57F">
            <w:pPr>
              <w:pStyle w:val="BodyText"/>
              <w:rPr>
                <w:lang w:val="en-NZ"/>
              </w:rPr>
            </w:pPr>
            <w:r w:rsidRPr="008C357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57F">
            <w:pPr>
              <w:pStyle w:val="BodyText"/>
              <w:rPr>
                <w:lang w:val="en-NZ"/>
              </w:rPr>
            </w:pPr>
            <w:r w:rsidRPr="008C357F">
              <w:t>1 Year</w:t>
            </w:r>
          </w:p>
        </w:tc>
      </w:tr>
      <w:tr w:rsidTr="008C357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57F">
            <w:pPr>
              <w:pStyle w:val="BodyText"/>
              <w:rPr>
                <w:lang w:val="en-NZ"/>
              </w:rPr>
            </w:pPr>
            <w:r w:rsidRPr="008C357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57F">
            <w:pPr>
              <w:pStyle w:val="BodyText"/>
              <w:rPr>
                <w:lang w:val="en-NZ"/>
              </w:rPr>
            </w:pPr>
            <w:r w:rsidRPr="008C357F">
              <w:t>2 Years</w:t>
            </w:r>
          </w:p>
        </w:tc>
      </w:tr>
      <w:tr w:rsidTr="008C35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57F">
            <w:pPr>
              <w:pStyle w:val="BodyText"/>
              <w:rPr>
                <w:lang w:val="en-NZ"/>
              </w:rPr>
            </w:pPr>
            <w:r w:rsidRPr="008C357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57F">
            <w:pPr>
              <w:pStyle w:val="BodyText"/>
              <w:rPr>
                <w:lang w:val="en-NZ"/>
              </w:rPr>
            </w:pPr>
            <w:r w:rsidRPr="008C357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57F">
            <w:pPr>
              <w:pStyle w:val="BodyText"/>
              <w:rPr>
                <w:lang w:val="en-NZ"/>
              </w:rPr>
            </w:pPr>
            <w:r w:rsidRPr="008C357F">
              <w:t>3 Years</w:t>
            </w:r>
          </w:p>
        </w:tc>
      </w:tr>
      <w:tr w:rsidTr="008C35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57F">
            <w:pPr>
              <w:pStyle w:val="BodyText"/>
              <w:rPr>
                <w:lang w:val="en-NZ"/>
              </w:rPr>
            </w:pPr>
            <w:r w:rsidRPr="008C357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57F">
            <w:pPr>
              <w:pStyle w:val="BodyText"/>
              <w:rPr>
                <w:lang w:val="en-NZ"/>
              </w:rPr>
            </w:pPr>
            <w:r w:rsidRPr="008C357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57F">
            <w:pPr>
              <w:pStyle w:val="BodyText"/>
              <w:rPr>
                <w:lang w:val="en-NZ"/>
              </w:rPr>
            </w:pPr>
            <w:r w:rsidRPr="008C357F">
              <w:t>5 Years</w:t>
            </w:r>
          </w:p>
        </w:tc>
      </w:tr>
      <w:tr w:rsidTr="008C35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357F">
            <w:pPr>
              <w:pStyle w:val="BodyText"/>
              <w:rPr>
                <w:lang w:val="en-NZ"/>
              </w:rPr>
            </w:pPr>
            <w:r w:rsidRPr="008C357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357F" w:rsidP="008C357F">
            <w:pPr>
              <w:pStyle w:val="BodyText"/>
            </w:pPr>
            <w:r w:rsidRPr="008C357F">
              <w:t>Where this Unit is being assessed outside of the Resources and Infrastructure Sectors assessor and/or Industry subject matter expert experience should be in-line with industry standards for the sector in which it is being assessed an</w:t>
            </w:r>
            <w:r w:rsidRPr="008C357F">
              <w:t>d where no Industry standard is specified should comply with any relevant regulation.</w:t>
            </w:r>
          </w:p>
        </w:tc>
      </w:tr>
    </w:tbl>
    <w:p w:rsidR="00000000" w:rsidRPr="008C357F" w:rsidP="00DC62A7">
      <w:pPr>
        <w:pStyle w:val="BodyText"/>
      </w:pPr>
      <w:r w:rsidRPr="008C357F">
        <w:t>*Assessors can demonstrate current work experience through employment within Industry in a role relevant to the outcomes of the Unit; or, for external assessors this ca</w:t>
      </w:r>
      <w:r w:rsidRPr="008C357F">
        <w:t>n be demonstrated through exposure to Industry by conducting frequent site assessments across various locations.</w:t>
      </w:r>
    </w:p>
    <w:p w:rsidR="00000000" w:rsidRPr="008C357F" w:rsidP="00DC62A7">
      <w:pPr>
        <w:pStyle w:val="BodyText"/>
      </w:pPr>
      <w:r w:rsidRPr="008C357F">
        <w:t xml:space="preserve">**Where a unit is being delivered outside of a Qualification the first numeric character in the Unit code should be considered to indicate the </w:t>
      </w:r>
      <w:r w:rsidRPr="008C357F">
        <w:t>AQF level</w:t>
      </w:r>
    </w:p>
    <w:p w:rsidR="00000000" w:rsidRPr="008C357F" w:rsidP="008C357F">
      <w:pPr>
        <w:pStyle w:val="Heading1"/>
      </w:pPr>
      <w:bookmarkStart w:id="12" w:name="O_691312"/>
      <w:bookmarkEnd w:id="12"/>
      <w:r w:rsidRPr="008C357F">
        <w:t>Links</w:t>
      </w:r>
    </w:p>
    <w:p w:rsidR="00000000" w:rsidRPr="008C357F" w:rsidP="00DC62A7">
      <w:pPr>
        <w:pStyle w:val="BodyText"/>
      </w:pPr>
      <w:r w:rsidRPr="008C357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81BD1">
        <w:rPr>
          <w:rStyle w:val="Hyperlink"/>
        </w:rPr>
        <w:t>https://vetnet.gov.au/Pages/TrainingDocs.aspx?q=88a61002-9a21-4386-aaf8-69c76e675272</w:t>
      </w:r>
      <w:r>
        <w:fldChar w:fldCharType="end"/>
      </w:r>
    </w:p>
    <w:p w:rsidR="00000000" w:rsidRPr="008C357F" w:rsidP="008C357F"/>
    <w:sectPr w:rsidSect="008C35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F" w:rsidRPr="00DC62A7" w:rsidP="00DC62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A7" w:rsidP="008C35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C62A7" w:rsidP="008C35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C62A7" w:rsidP="008C35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F" w:rsidP="008C357F">
    <w:pPr>
      <w:pStyle w:val="Footer"/>
      <w:framePr w:wrap="around"/>
    </w:pPr>
    <w:r>
      <w:fldChar w:fldCharType="begin"/>
    </w:r>
    <w:r>
      <w:instrText xml:space="preserve"> DOCPROPERTY  Subject  \* MERGEFORMAT </w:instrText>
    </w:r>
    <w:r>
      <w:fldChar w:fldCharType="separate"/>
    </w:r>
    <w:r w:rsidR="00DC62A7">
      <w:t>Approved</w:t>
    </w:r>
    <w:r w:rsidR="00DC62A7">
      <w:fldChar w:fldCharType="end"/>
    </w:r>
    <w:r>
      <w:tab/>
      <w:t xml:space="preserve">Page </w:t>
    </w:r>
    <w:r>
      <w:fldChar w:fldCharType="begin"/>
    </w:r>
    <w:r>
      <w:instrText xml:space="preserve"> PAGE  \* Arabic  \* MERGEFORMAT </w:instrText>
    </w:r>
    <w:r>
      <w:fldChar w:fldCharType="separate"/>
    </w:r>
    <w:r w:rsidR="00DC62A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62A7">
      <w:rPr>
        <w:noProof/>
      </w:rPr>
      <w:t>5</w:t>
    </w:r>
    <w:r>
      <w:rPr>
        <w:noProof/>
      </w:rPr>
      <w:fldChar w:fldCharType="end"/>
    </w:r>
  </w:p>
  <w:p w:rsidR="008C357F" w:rsidP="008C357F">
    <w:pPr>
      <w:pStyle w:val="Footer"/>
      <w:framePr w:wrap="around"/>
    </w:pPr>
    <w:r>
      <w:t xml:space="preserve">© Commonwealth of Australia, </w:t>
    </w:r>
    <w:r>
      <w:fldChar w:fldCharType="begin"/>
    </w:r>
    <w:r>
      <w:instrText xml:space="preserve"> DATE  \@ "yyyy"  \* MERGEFORMAT </w:instrText>
    </w:r>
    <w:r>
      <w:fldChar w:fldCharType="separate"/>
    </w:r>
    <w:r w:rsidR="00DC62A7">
      <w:rPr>
        <w:noProof/>
      </w:rPr>
      <w:t>2025</w:t>
    </w:r>
    <w:r>
      <w:fldChar w:fldCharType="end"/>
    </w:r>
    <w:r>
      <w:tab/>
    </w:r>
    <w:r>
      <w:fldChar w:fldCharType="begin"/>
    </w:r>
    <w:r>
      <w:instrText xml:space="preserve"> DOCPROPERTY  Author  \* MERGEFORMAT </w:instrText>
    </w:r>
    <w:r>
      <w:fldChar w:fldCharType="separate"/>
    </w:r>
    <w:r w:rsidR="00DC62A7">
      <w:t>Mining and Automotive Skills Alliance</w:t>
    </w:r>
    <w:r w:rsidR="00DC62A7">
      <w:fldChar w:fldCharType="end"/>
    </w:r>
  </w:p>
  <w:p w:rsidR="008C357F" w:rsidP="008C35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357F" w:rsidRPr="00DC62A7" w:rsidP="00DC62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A7" w:rsidRPr="002D2AF8" w:rsidP="008C357F">
    <w:pPr>
      <w:pStyle w:val="Header"/>
      <w:framePr w:wrap="around"/>
    </w:pPr>
    <w:r>
      <w:fldChar w:fldCharType="begin"/>
    </w:r>
    <w:r>
      <w:instrText xml:space="preserve"> TITLE   \* MERGEFORMAT </w:instrText>
    </w:r>
    <w:r>
      <w:fldChar w:fldCharType="separate"/>
    </w:r>
    <w:r>
      <w:t>RIIOGD503D Oversee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C62A7" w:rsidP="008C35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7F" w:rsidRPr="002D2AF8" w:rsidP="008C357F">
    <w:pPr>
      <w:pStyle w:val="Header"/>
      <w:framePr w:wrap="around"/>
    </w:pPr>
    <w:r>
      <w:fldChar w:fldCharType="begin"/>
    </w:r>
    <w:r>
      <w:instrText xml:space="preserve"> TITLE   \* MERGEFORMAT </w:instrText>
    </w:r>
    <w:r>
      <w:fldChar w:fldCharType="separate"/>
    </w:r>
    <w:r w:rsidR="00DC62A7">
      <w:t>RIIOGD503D Oversee drilling operations</w:t>
    </w:r>
    <w:r w:rsidR="00DC62A7">
      <w:fldChar w:fldCharType="end"/>
    </w:r>
    <w:r>
      <w:tab/>
      <w:t xml:space="preserve">Date this document was generated: </w:t>
    </w:r>
    <w:r>
      <w:fldChar w:fldCharType="begin"/>
    </w:r>
    <w:r>
      <w:instrText xml:space="preserve"> CREATEDATE  \@ "d MMMM yyyy"  \* MERGEFORMAT </w:instrText>
    </w:r>
    <w:r>
      <w:fldChar w:fldCharType="separate"/>
    </w:r>
    <w:r w:rsidR="00DC62A7">
      <w:rPr>
        <w:noProof/>
      </w:rPr>
      <w:t>1 March 2025</w:t>
    </w:r>
    <w:r>
      <w:fldChar w:fldCharType="end"/>
    </w:r>
  </w:p>
  <w:p w:rsidR="008C357F" w:rsidP="008C35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2E1E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7ED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725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5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357F"/>
    <w:pPr>
      <w:spacing w:before="360" w:after="60"/>
      <w:outlineLvl w:val="0"/>
    </w:pPr>
    <w:rPr>
      <w:sz w:val="32"/>
    </w:rPr>
  </w:style>
  <w:style w:type="paragraph" w:styleId="Heading2">
    <w:name w:val="heading 2"/>
    <w:basedOn w:val="HeadingBase"/>
    <w:next w:val="BodyText"/>
    <w:link w:val="Heading2Char"/>
    <w:qFormat/>
    <w:rsid w:val="008C357F"/>
    <w:pPr>
      <w:keepLines/>
      <w:spacing w:before="240" w:after="120"/>
      <w:outlineLvl w:val="1"/>
    </w:pPr>
    <w:rPr>
      <w:sz w:val="28"/>
      <w:szCs w:val="40"/>
    </w:rPr>
  </w:style>
  <w:style w:type="paragraph" w:styleId="Heading3">
    <w:name w:val="heading 3"/>
    <w:basedOn w:val="HeadingBase"/>
    <w:next w:val="BodyText"/>
    <w:link w:val="Heading3Char"/>
    <w:qFormat/>
    <w:rsid w:val="008C357F"/>
    <w:pPr>
      <w:spacing w:before="180" w:after="120"/>
      <w:outlineLvl w:val="2"/>
    </w:pPr>
    <w:rPr>
      <w:spacing w:val="-10"/>
      <w:kern w:val="32"/>
    </w:rPr>
  </w:style>
  <w:style w:type="paragraph" w:styleId="Heading4">
    <w:name w:val="heading 4"/>
    <w:basedOn w:val="HeadingBase"/>
    <w:next w:val="BodyText"/>
    <w:link w:val="Heading4Char"/>
    <w:qFormat/>
    <w:rsid w:val="008C357F"/>
    <w:pPr>
      <w:spacing w:before="160" w:after="120"/>
      <w:outlineLvl w:val="3"/>
    </w:pPr>
    <w:rPr>
      <w:sz w:val="22"/>
    </w:rPr>
  </w:style>
  <w:style w:type="paragraph" w:styleId="Heading5">
    <w:name w:val="heading 5"/>
    <w:basedOn w:val="HeadingBase"/>
    <w:next w:val="Normal"/>
    <w:link w:val="Heading5Char"/>
    <w:qFormat/>
    <w:rsid w:val="008C357F"/>
    <w:pPr>
      <w:spacing w:before="80"/>
      <w:outlineLvl w:val="4"/>
    </w:pPr>
    <w:rPr>
      <w:color w:val="918585"/>
      <w:sz w:val="20"/>
    </w:rPr>
  </w:style>
  <w:style w:type="paragraph" w:styleId="Heading6">
    <w:name w:val="heading 6"/>
    <w:basedOn w:val="HeadingBase"/>
    <w:next w:val="Normal"/>
    <w:link w:val="Heading6Char"/>
    <w:qFormat/>
    <w:rsid w:val="008C357F"/>
    <w:pPr>
      <w:spacing w:before="60"/>
      <w:outlineLvl w:val="5"/>
    </w:pPr>
    <w:rPr>
      <w:color w:val="918585"/>
      <w:sz w:val="20"/>
    </w:rPr>
  </w:style>
  <w:style w:type="paragraph" w:styleId="Heading7">
    <w:name w:val="heading 7"/>
    <w:basedOn w:val="Normal"/>
    <w:next w:val="Normal"/>
    <w:link w:val="Heading7Char"/>
    <w:qFormat/>
    <w:rsid w:val="008C357F"/>
    <w:pPr>
      <w:ind w:left="720"/>
      <w:outlineLvl w:val="6"/>
    </w:pPr>
    <w:rPr>
      <w:i/>
    </w:rPr>
  </w:style>
  <w:style w:type="paragraph" w:styleId="Heading8">
    <w:name w:val="heading 8"/>
    <w:basedOn w:val="Normal"/>
    <w:next w:val="Normal"/>
    <w:link w:val="Heading8Char"/>
    <w:qFormat/>
    <w:rsid w:val="008C357F"/>
    <w:pPr>
      <w:ind w:left="720"/>
      <w:outlineLvl w:val="7"/>
    </w:pPr>
    <w:rPr>
      <w:i/>
    </w:rPr>
  </w:style>
  <w:style w:type="paragraph" w:styleId="Heading9">
    <w:name w:val="heading 9"/>
    <w:basedOn w:val="Normal"/>
    <w:next w:val="Normal"/>
    <w:link w:val="Heading9Char"/>
    <w:qFormat/>
    <w:rsid w:val="008C357F"/>
    <w:pPr>
      <w:ind w:left="720"/>
      <w:outlineLvl w:val="8"/>
    </w:pPr>
    <w:rPr>
      <w:i/>
    </w:rPr>
  </w:style>
  <w:style w:type="character" w:default="1" w:styleId="DefaultParagraphFont">
    <w:name w:val="Default Paragraph Font"/>
    <w:uiPriority w:val="1"/>
    <w:unhideWhenUsed/>
    <w:rsid w:val="008C35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57F"/>
  </w:style>
  <w:style w:type="character" w:customStyle="1" w:styleId="Heading1Char">
    <w:name w:val="Heading 1 Char"/>
    <w:basedOn w:val="DefaultParagraphFont"/>
    <w:link w:val="Heading1"/>
    <w:rsid w:val="008C357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C357F"/>
    <w:rPr>
      <w:rFonts w:ascii="Times New Roman" w:eastAsia="Times New Roman" w:hAnsi="Times New Roman" w:cs="Times New Roman"/>
      <w:b/>
      <w:szCs w:val="20"/>
      <w:lang w:eastAsia="en-US"/>
    </w:rPr>
  </w:style>
  <w:style w:type="paragraph" w:styleId="BodyText">
    <w:name w:val="Body Text"/>
    <w:basedOn w:val="Normal"/>
    <w:link w:val="BodyTextChar"/>
    <w:rsid w:val="008C35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357F"/>
    <w:rPr>
      <w:rFonts w:ascii="Times New Roman" w:eastAsia="Times New Roman" w:hAnsi="Times New Roman" w:cs="Times New Roman"/>
      <w:sz w:val="24"/>
      <w:lang w:eastAsia="en-US"/>
    </w:rPr>
  </w:style>
  <w:style w:type="paragraph" w:styleId="ListBullet">
    <w:name w:val="List Bullet"/>
    <w:basedOn w:val="List"/>
    <w:rsid w:val="008C357F"/>
    <w:pPr>
      <w:numPr>
        <w:numId w:val="12"/>
      </w:numPr>
      <w:tabs>
        <w:tab w:val="clear" w:pos="340"/>
      </w:tabs>
      <w:spacing w:before="40" w:after="40"/>
    </w:pPr>
  </w:style>
  <w:style w:type="paragraph" w:styleId="ListBullet2">
    <w:name w:val="List Bullet 2"/>
    <w:basedOn w:val="List2"/>
    <w:rsid w:val="008C357F"/>
    <w:pPr>
      <w:numPr>
        <w:numId w:val="13"/>
      </w:numPr>
      <w:tabs>
        <w:tab w:val="clear" w:pos="680"/>
      </w:tabs>
    </w:pPr>
  </w:style>
  <w:style w:type="paragraph" w:customStyle="1" w:styleId="SuperHeading">
    <w:name w:val="SuperHeading"/>
    <w:basedOn w:val="Normal"/>
    <w:rsid w:val="008C357F"/>
    <w:pPr>
      <w:spacing w:before="240" w:after="120"/>
      <w:outlineLvl w:val="0"/>
    </w:pPr>
    <w:rPr>
      <w:rFonts w:ascii="Times New Roman" w:hAnsi="Times New Roman"/>
      <w:b/>
      <w:sz w:val="32"/>
    </w:rPr>
  </w:style>
  <w:style w:type="paragraph" w:customStyle="1" w:styleId="AllowPageBreak">
    <w:name w:val="AllowPageBreak"/>
    <w:rsid w:val="008C35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8C357F"/>
    <w:pPr>
      <w:spacing w:before="240" w:after="60"/>
    </w:pPr>
    <w:rPr>
      <w:color w:val="918585"/>
      <w:sz w:val="22"/>
    </w:rPr>
  </w:style>
  <w:style w:type="character" w:customStyle="1" w:styleId="Heading2Char">
    <w:name w:val="Heading 2 Char"/>
    <w:basedOn w:val="DefaultParagraphFont"/>
    <w:link w:val="Heading2"/>
    <w:rsid w:val="008C35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57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C35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5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5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35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357F"/>
    <w:rPr>
      <w:rFonts w:ascii="Courier New" w:eastAsia="Times New Roman" w:hAnsi="Courier New" w:cs="Times New Roman"/>
      <w:i/>
      <w:szCs w:val="20"/>
      <w:lang w:eastAsia="en-US"/>
    </w:rPr>
  </w:style>
  <w:style w:type="paragraph" w:customStyle="1" w:styleId="HeadingBase">
    <w:name w:val="Heading Base"/>
    <w:rsid w:val="008C35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57F"/>
    <w:pPr>
      <w:tabs>
        <w:tab w:val="right" w:leader="dot" w:pos="9072"/>
      </w:tabs>
      <w:ind w:left="567"/>
    </w:pPr>
    <w:rPr>
      <w:szCs w:val="22"/>
    </w:rPr>
  </w:style>
  <w:style w:type="paragraph" w:customStyle="1" w:styleId="TOCBase">
    <w:name w:val="TOC Base"/>
    <w:rsid w:val="008C35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57F"/>
    <w:pPr>
      <w:tabs>
        <w:tab w:val="right" w:leader="dot" w:pos="9072"/>
      </w:tabs>
      <w:spacing w:before="40" w:after="40"/>
      <w:ind w:left="284"/>
    </w:pPr>
    <w:rPr>
      <w:rFonts w:ascii="Times New Roman" w:hAnsi="Times New Roman"/>
    </w:rPr>
  </w:style>
  <w:style w:type="paragraph" w:styleId="TOC1">
    <w:name w:val="toc 1"/>
    <w:basedOn w:val="TOCBase"/>
    <w:next w:val="Normal"/>
    <w:rsid w:val="008C35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35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57F"/>
    <w:rPr>
      <w:rFonts w:ascii="Times New Roman" w:eastAsia="Times New Roman" w:hAnsi="Times New Roman" w:cs="Times New Roman"/>
      <w:sz w:val="16"/>
      <w:lang w:eastAsia="en-US"/>
    </w:rPr>
  </w:style>
  <w:style w:type="paragraph" w:styleId="Title">
    <w:name w:val="Title"/>
    <w:basedOn w:val="HeadingBase"/>
    <w:link w:val="TitleChar"/>
    <w:qFormat/>
    <w:rsid w:val="008C357F"/>
    <w:pPr>
      <w:spacing w:before="5040"/>
      <w:jc w:val="center"/>
    </w:pPr>
    <w:rPr>
      <w:sz w:val="48"/>
      <w:szCs w:val="72"/>
      <w:lang w:val="en-US"/>
    </w:rPr>
  </w:style>
  <w:style w:type="character" w:customStyle="1" w:styleId="TitleChar">
    <w:name w:val="Title Char"/>
    <w:basedOn w:val="DefaultParagraphFont"/>
    <w:link w:val="Title"/>
    <w:rsid w:val="008C35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57F"/>
    <w:pPr>
      <w:tabs>
        <w:tab w:val="left" w:pos="3600"/>
        <w:tab w:val="left" w:pos="3958"/>
      </w:tabs>
    </w:pPr>
  </w:style>
  <w:style w:type="paragraph" w:styleId="List">
    <w:name w:val="List"/>
    <w:basedOn w:val="BodyText"/>
    <w:next w:val="BodyText"/>
    <w:rsid w:val="008C357F"/>
    <w:pPr>
      <w:tabs>
        <w:tab w:val="left" w:pos="340"/>
      </w:tabs>
      <w:spacing w:before="60" w:after="60"/>
      <w:ind w:left="340" w:hanging="340"/>
    </w:pPr>
  </w:style>
  <w:style w:type="paragraph" w:customStyle="1" w:styleId="Note">
    <w:name w:val="Note"/>
    <w:basedOn w:val="BodyText"/>
    <w:rsid w:val="008C35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357F"/>
    <w:rPr>
      <w:b/>
      <w:spacing w:val="0"/>
    </w:rPr>
  </w:style>
  <w:style w:type="paragraph" w:customStyle="1" w:styleId="SuperTitle">
    <w:name w:val="SuperTitle"/>
    <w:basedOn w:val="Title"/>
    <w:rsid w:val="008C357F"/>
    <w:pPr>
      <w:framePr w:wrap="auto" w:hAnchor="text" w:y="6049"/>
    </w:pPr>
    <w:rPr>
      <w:color w:val="000000"/>
      <w:sz w:val="40"/>
    </w:rPr>
  </w:style>
  <w:style w:type="paragraph" w:customStyle="1" w:styleId="TOCTitle">
    <w:name w:val="TOCTitle"/>
    <w:basedOn w:val="Heading1"/>
    <w:rsid w:val="008C357F"/>
    <w:pPr>
      <w:spacing w:after="240"/>
      <w:jc w:val="center"/>
      <w:outlineLvl w:val="9"/>
    </w:pPr>
    <w:rPr>
      <w:caps/>
    </w:rPr>
  </w:style>
  <w:style w:type="paragraph" w:customStyle="1" w:styleId="Version">
    <w:name w:val="Version"/>
    <w:rsid w:val="008C35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357F"/>
    <w:pPr>
      <w:keepNext w:val="0"/>
      <w:tabs>
        <w:tab w:val="right" w:pos="4176"/>
      </w:tabs>
      <w:ind w:left="198" w:hanging="198"/>
    </w:pPr>
    <w:rPr>
      <w:rFonts w:ascii="Garamond" w:hAnsi="Garamond"/>
    </w:rPr>
  </w:style>
  <w:style w:type="paragraph" w:styleId="IndexHeading">
    <w:name w:val="index heading"/>
    <w:basedOn w:val="Normal"/>
    <w:next w:val="Index1"/>
    <w:semiHidden/>
    <w:rsid w:val="008C357F"/>
    <w:pPr>
      <w:spacing w:before="120" w:after="120"/>
    </w:pPr>
    <w:rPr>
      <w:rFonts w:ascii="Arial" w:hAnsi="Arial"/>
      <w:b/>
      <w:color w:val="918585"/>
      <w:sz w:val="24"/>
    </w:rPr>
  </w:style>
  <w:style w:type="paragraph" w:styleId="Header">
    <w:name w:val="header"/>
    <w:basedOn w:val="Normal"/>
    <w:link w:val="HeaderChar"/>
    <w:rsid w:val="008C35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57F"/>
    <w:rPr>
      <w:rFonts w:ascii="Times New Roman" w:eastAsia="Times New Roman" w:hAnsi="Times New Roman" w:cs="Times New Roman"/>
      <w:sz w:val="16"/>
      <w:szCs w:val="20"/>
      <w:lang w:val="en-GB" w:eastAsia="en-US"/>
    </w:rPr>
  </w:style>
  <w:style w:type="paragraph" w:customStyle="1" w:styleId="Chapter">
    <w:name w:val="Chapter"/>
    <w:basedOn w:val="Normal"/>
    <w:rsid w:val="008C357F"/>
    <w:pPr>
      <w:spacing w:before="240"/>
    </w:pPr>
    <w:rPr>
      <w:rFonts w:ascii="Times New Roman" w:hAnsi="Times New Roman"/>
      <w:smallCaps/>
      <w:spacing w:val="80"/>
      <w:sz w:val="28"/>
    </w:rPr>
  </w:style>
  <w:style w:type="paragraph" w:customStyle="1" w:styleId="InChapter">
    <w:name w:val="InChapter"/>
    <w:basedOn w:val="Heading3"/>
    <w:rsid w:val="008C357F"/>
    <w:pPr>
      <w:spacing w:after="240"/>
      <w:outlineLvl w:val="9"/>
    </w:pPr>
    <w:rPr>
      <w:noProof/>
    </w:rPr>
  </w:style>
  <w:style w:type="paragraph" w:styleId="Index2">
    <w:name w:val="index 2"/>
    <w:basedOn w:val="Normal"/>
    <w:next w:val="Normal"/>
    <w:semiHidden/>
    <w:rsid w:val="008C357F"/>
    <w:pPr>
      <w:tabs>
        <w:tab w:val="right" w:pos="4176"/>
      </w:tabs>
      <w:ind w:left="568" w:hanging="284"/>
    </w:pPr>
    <w:rPr>
      <w:rFonts w:ascii="Garamond" w:hAnsi="Garamond"/>
    </w:rPr>
  </w:style>
  <w:style w:type="paragraph" w:customStyle="1" w:styleId="Byline">
    <w:name w:val="Byline"/>
    <w:rsid w:val="008C35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57F"/>
    <w:pPr>
      <w:tabs>
        <w:tab w:val="clear" w:pos="3600"/>
        <w:tab w:val="clear" w:pos="3958"/>
      </w:tabs>
      <w:jc w:val="right"/>
    </w:pPr>
  </w:style>
  <w:style w:type="character" w:styleId="Emphasis">
    <w:name w:val="Emphasis"/>
    <w:basedOn w:val="DefaultParagraphFont"/>
    <w:qFormat/>
    <w:rsid w:val="008C357F"/>
    <w:rPr>
      <w:i/>
    </w:rPr>
  </w:style>
  <w:style w:type="paragraph" w:styleId="Caption">
    <w:name w:val="caption"/>
    <w:basedOn w:val="BodyText"/>
    <w:next w:val="Normal"/>
    <w:qFormat/>
    <w:rsid w:val="008C357F"/>
    <w:pPr>
      <w:framePr w:w="2268" w:hSpace="181" w:vSpace="181" w:wrap="around" w:vAnchor="text" w:hAnchor="page" w:x="1135" w:y="285" w:anchorLock="1"/>
    </w:pPr>
    <w:rPr>
      <w:i/>
    </w:rPr>
  </w:style>
  <w:style w:type="paragraph" w:customStyle="1" w:styleId="MiniTOCTitle">
    <w:name w:val="MiniTOCTitle"/>
    <w:basedOn w:val="Heading4"/>
    <w:rsid w:val="008C357F"/>
    <w:pPr>
      <w:spacing w:before="240"/>
      <w:outlineLvl w:val="9"/>
    </w:pPr>
    <w:rPr>
      <w:noProof/>
      <w:sz w:val="24"/>
    </w:rPr>
  </w:style>
  <w:style w:type="paragraph" w:customStyle="1" w:styleId="MiniTOCItem">
    <w:name w:val="MiniTOCItem"/>
    <w:basedOn w:val="ListBullet"/>
    <w:rsid w:val="008C357F"/>
    <w:pPr>
      <w:numPr>
        <w:numId w:val="0"/>
      </w:numPr>
      <w:tabs>
        <w:tab w:val="right" w:leader="dot" w:pos="6521"/>
      </w:tabs>
      <w:spacing w:before="0" w:after="0"/>
    </w:pPr>
  </w:style>
  <w:style w:type="paragraph" w:customStyle="1" w:styleId="TOFTitle">
    <w:name w:val="TOFTitle"/>
    <w:basedOn w:val="TOCTitle"/>
    <w:rsid w:val="008C357F"/>
  </w:style>
  <w:style w:type="paragraph" w:styleId="TableofFigures">
    <w:name w:val="table of figures"/>
    <w:basedOn w:val="Normal"/>
    <w:next w:val="Normal"/>
    <w:semiHidden/>
    <w:rsid w:val="008C357F"/>
    <w:pPr>
      <w:tabs>
        <w:tab w:val="right" w:leader="dot" w:pos="9072"/>
      </w:tabs>
      <w:ind w:left="970" w:hanging="403"/>
    </w:pPr>
    <w:rPr>
      <w:rFonts w:ascii="Times New Roman" w:hAnsi="Times New Roman"/>
      <w:b/>
    </w:rPr>
  </w:style>
  <w:style w:type="paragraph" w:styleId="ListNumber">
    <w:name w:val="List Number"/>
    <w:basedOn w:val="List"/>
    <w:rsid w:val="008C357F"/>
    <w:pPr>
      <w:numPr>
        <w:numId w:val="15"/>
      </w:numPr>
      <w:tabs>
        <w:tab w:val="clear" w:pos="340"/>
      </w:tabs>
    </w:pPr>
  </w:style>
  <w:style w:type="character" w:customStyle="1" w:styleId="WingdingSymbols">
    <w:name w:val="Wingding Symbols"/>
    <w:rsid w:val="008C357F"/>
    <w:rPr>
      <w:rFonts w:ascii="Wingdings" w:hAnsi="Wingdings"/>
    </w:rPr>
  </w:style>
  <w:style w:type="paragraph" w:customStyle="1" w:styleId="TableHeading">
    <w:name w:val="Table Heading"/>
    <w:basedOn w:val="HeadingBase"/>
    <w:rsid w:val="008C357F"/>
    <w:pPr>
      <w:keepLines/>
      <w:pBdr>
        <w:bottom w:val="single" w:sz="6" w:space="1" w:color="918585"/>
      </w:pBdr>
      <w:spacing w:before="240"/>
    </w:pPr>
  </w:style>
  <w:style w:type="character" w:customStyle="1" w:styleId="HotSpot">
    <w:name w:val="HotSpot"/>
    <w:rsid w:val="008C357F"/>
    <w:rPr>
      <w:color w:val="0033CC"/>
      <w:u w:val="none"/>
    </w:rPr>
  </w:style>
  <w:style w:type="paragraph" w:customStyle="1" w:styleId="BodyTextRight">
    <w:name w:val="Body Text Right"/>
    <w:basedOn w:val="BodyText"/>
    <w:rsid w:val="008C357F"/>
    <w:pPr>
      <w:spacing w:before="0" w:after="0"/>
      <w:jc w:val="right"/>
    </w:pPr>
  </w:style>
  <w:style w:type="paragraph" w:styleId="Index3">
    <w:name w:val="index 3"/>
    <w:basedOn w:val="ListNumber2"/>
    <w:next w:val="Normal"/>
    <w:semiHidden/>
    <w:rsid w:val="008C357F"/>
    <w:pPr>
      <w:numPr>
        <w:numId w:val="0"/>
      </w:numPr>
      <w:tabs>
        <w:tab w:val="right" w:leader="dot" w:pos="4176"/>
      </w:tabs>
    </w:pPr>
  </w:style>
  <w:style w:type="paragraph" w:styleId="ListNumber2">
    <w:name w:val="List Number 2"/>
    <w:basedOn w:val="List2"/>
    <w:rsid w:val="008C357F"/>
    <w:pPr>
      <w:numPr>
        <w:numId w:val="10"/>
      </w:numPr>
      <w:tabs>
        <w:tab w:val="clear" w:pos="1060"/>
      </w:tabs>
    </w:pPr>
  </w:style>
  <w:style w:type="paragraph" w:customStyle="1" w:styleId="MarginNote">
    <w:name w:val="Margin Note"/>
    <w:basedOn w:val="BodyText"/>
    <w:rsid w:val="008C35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5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5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357F"/>
    <w:rPr>
      <w:sz w:val="32"/>
    </w:rPr>
  </w:style>
  <w:style w:type="paragraph" w:customStyle="1" w:styleId="HeadingProcedure">
    <w:name w:val="Heading Procedure"/>
    <w:basedOn w:val="HeadingBase"/>
    <w:next w:val="Normal"/>
    <w:rsid w:val="008C357F"/>
    <w:pPr>
      <w:tabs>
        <w:tab w:val="left" w:pos="0"/>
      </w:tabs>
      <w:spacing w:before="120" w:after="60"/>
    </w:pPr>
    <w:rPr>
      <w:i/>
      <w:color w:val="918585"/>
      <w:sz w:val="22"/>
    </w:rPr>
  </w:style>
  <w:style w:type="paragraph" w:customStyle="1" w:styleId="TableBodyText">
    <w:name w:val="Table Body Text"/>
    <w:basedOn w:val="BodyText"/>
    <w:rsid w:val="008C357F"/>
    <w:pPr>
      <w:spacing w:before="60" w:after="60"/>
    </w:pPr>
  </w:style>
  <w:style w:type="paragraph" w:styleId="ListContinue">
    <w:name w:val="List Continue"/>
    <w:basedOn w:val="List"/>
    <w:rsid w:val="008C357F"/>
    <w:pPr>
      <w:ind w:firstLine="0"/>
    </w:pPr>
  </w:style>
  <w:style w:type="paragraph" w:customStyle="1" w:styleId="ListNote">
    <w:name w:val="List Note"/>
    <w:basedOn w:val="List"/>
    <w:rsid w:val="008C357F"/>
    <w:pPr>
      <w:pBdr>
        <w:top w:val="single" w:sz="6" w:space="2" w:color="918585"/>
        <w:bottom w:val="single" w:sz="6" w:space="2" w:color="918585"/>
      </w:pBdr>
      <w:tabs>
        <w:tab w:val="left" w:pos="1021"/>
      </w:tabs>
      <w:ind w:firstLine="0"/>
    </w:pPr>
  </w:style>
  <w:style w:type="paragraph" w:customStyle="1" w:styleId="Warning">
    <w:name w:val="Warning"/>
    <w:basedOn w:val="BodyText"/>
    <w:rsid w:val="008C357F"/>
    <w:pPr>
      <w:shd w:val="clear" w:color="auto" w:fill="D9D9D9"/>
      <w:tabs>
        <w:tab w:val="left" w:pos="992"/>
      </w:tabs>
      <w:ind w:left="119" w:right="119"/>
    </w:pPr>
    <w:rPr>
      <w:sz w:val="20"/>
    </w:rPr>
  </w:style>
  <w:style w:type="paragraph" w:customStyle="1" w:styleId="MarginIcons">
    <w:name w:val="Margin Icons"/>
    <w:basedOn w:val="BodyText"/>
    <w:rsid w:val="008C35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57F"/>
    <w:rPr>
      <w:rFonts w:ascii="Courier New" w:hAnsi="Courier New"/>
    </w:rPr>
  </w:style>
  <w:style w:type="paragraph" w:customStyle="1" w:styleId="NoteBullet">
    <w:name w:val="Note Bullet"/>
    <w:basedOn w:val="Note"/>
    <w:rsid w:val="008C357F"/>
    <w:pPr>
      <w:tabs>
        <w:tab w:val="clear" w:pos="680"/>
      </w:tabs>
      <w:spacing w:before="60" w:after="60"/>
    </w:pPr>
  </w:style>
  <w:style w:type="paragraph" w:customStyle="1" w:styleId="SubHeading2">
    <w:name w:val="SubHeading2"/>
    <w:basedOn w:val="HeadingBase"/>
    <w:rsid w:val="008C357F"/>
    <w:pPr>
      <w:spacing w:before="240" w:after="60"/>
    </w:pPr>
    <w:rPr>
      <w:sz w:val="20"/>
    </w:rPr>
  </w:style>
  <w:style w:type="paragraph" w:customStyle="1" w:styleId="SideHeading">
    <w:name w:val="Side Heading"/>
    <w:basedOn w:val="HeadingBase"/>
    <w:rsid w:val="008C35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57F"/>
    <w:pPr>
      <w:tabs>
        <w:tab w:val="num" w:pos="360"/>
      </w:tabs>
    </w:pPr>
  </w:style>
  <w:style w:type="paragraph" w:styleId="PlainText">
    <w:name w:val="Plain Text"/>
    <w:basedOn w:val="Normal"/>
    <w:link w:val="PlainTextChar"/>
    <w:rsid w:val="008C357F"/>
    <w:rPr>
      <w:sz w:val="20"/>
    </w:rPr>
  </w:style>
  <w:style w:type="character" w:customStyle="1" w:styleId="PlainTextChar">
    <w:name w:val="Plain Text Char"/>
    <w:basedOn w:val="DefaultParagraphFont"/>
    <w:link w:val="PlainText"/>
    <w:rsid w:val="008C357F"/>
    <w:rPr>
      <w:rFonts w:ascii="Courier New" w:eastAsia="Times New Roman" w:hAnsi="Courier New" w:cs="Times New Roman"/>
      <w:sz w:val="20"/>
      <w:szCs w:val="20"/>
      <w:lang w:eastAsia="en-US"/>
    </w:rPr>
  </w:style>
  <w:style w:type="character" w:customStyle="1" w:styleId="MenuOption">
    <w:name w:val="Menu Option"/>
    <w:basedOn w:val="DefaultParagraphFont"/>
    <w:rsid w:val="008C357F"/>
    <w:rPr>
      <w:b/>
      <w:smallCaps/>
    </w:rPr>
  </w:style>
  <w:style w:type="paragraph" w:customStyle="1" w:styleId="TableListNumber">
    <w:name w:val="Table List Number"/>
    <w:basedOn w:val="ListNumber"/>
    <w:rsid w:val="008C357F"/>
    <w:pPr>
      <w:numPr>
        <w:numId w:val="0"/>
      </w:numPr>
    </w:pPr>
  </w:style>
  <w:style w:type="paragraph" w:styleId="TOC4">
    <w:name w:val="toc 4"/>
    <w:basedOn w:val="TOCBase"/>
    <w:next w:val="Normal"/>
    <w:semiHidden/>
    <w:rsid w:val="008C357F"/>
    <w:pPr>
      <w:tabs>
        <w:tab w:val="right" w:leader="dot" w:pos="9071"/>
      </w:tabs>
      <w:ind w:left="1701"/>
    </w:pPr>
  </w:style>
  <w:style w:type="paragraph" w:customStyle="1" w:styleId="ListAlpha">
    <w:name w:val="List Alpha"/>
    <w:basedOn w:val="List"/>
    <w:rsid w:val="008C357F"/>
    <w:pPr>
      <w:numPr>
        <w:numId w:val="9"/>
      </w:numPr>
    </w:pPr>
  </w:style>
  <w:style w:type="paragraph" w:customStyle="1" w:styleId="ListAlpha2">
    <w:name w:val="List Alpha 2"/>
    <w:basedOn w:val="List2"/>
    <w:rsid w:val="008C357F"/>
    <w:pPr>
      <w:numPr>
        <w:numId w:val="8"/>
      </w:numPr>
    </w:pPr>
  </w:style>
  <w:style w:type="paragraph" w:styleId="List2">
    <w:name w:val="List 2"/>
    <w:basedOn w:val="BodyText"/>
    <w:rsid w:val="008C357F"/>
    <w:pPr>
      <w:tabs>
        <w:tab w:val="left" w:pos="680"/>
      </w:tabs>
      <w:spacing w:before="60" w:after="60"/>
      <w:ind w:left="680" w:hanging="340"/>
    </w:pPr>
  </w:style>
  <w:style w:type="paragraph" w:styleId="List3">
    <w:name w:val="List 3"/>
    <w:basedOn w:val="BodyText"/>
    <w:rsid w:val="008C357F"/>
    <w:pPr>
      <w:tabs>
        <w:tab w:val="left" w:pos="1021"/>
      </w:tabs>
      <w:spacing w:before="60" w:after="60"/>
      <w:ind w:left="1020" w:hanging="340"/>
    </w:pPr>
  </w:style>
  <w:style w:type="paragraph" w:styleId="List4">
    <w:name w:val="List 4"/>
    <w:basedOn w:val="BodyText"/>
    <w:rsid w:val="008C357F"/>
    <w:pPr>
      <w:tabs>
        <w:tab w:val="left" w:pos="1361"/>
      </w:tabs>
      <w:spacing w:before="60" w:after="60"/>
      <w:ind w:left="1361" w:hanging="340"/>
    </w:pPr>
  </w:style>
  <w:style w:type="paragraph" w:styleId="List5">
    <w:name w:val="List 5"/>
    <w:basedOn w:val="BodyText"/>
    <w:rsid w:val="008C357F"/>
    <w:pPr>
      <w:tabs>
        <w:tab w:val="left" w:pos="1701"/>
      </w:tabs>
      <w:spacing w:before="60" w:after="60"/>
      <w:ind w:left="1701" w:hanging="340"/>
    </w:pPr>
  </w:style>
  <w:style w:type="paragraph" w:styleId="ListBullet3">
    <w:name w:val="List Bullet 3"/>
    <w:basedOn w:val="List3"/>
    <w:rsid w:val="008C357F"/>
    <w:pPr>
      <w:numPr>
        <w:numId w:val="14"/>
      </w:numPr>
      <w:tabs>
        <w:tab w:val="clear" w:pos="1021"/>
      </w:tabs>
      <w:ind w:left="1037" w:hanging="357"/>
    </w:pPr>
  </w:style>
  <w:style w:type="paragraph" w:styleId="ListBullet4">
    <w:name w:val="List Bullet 4"/>
    <w:basedOn w:val="List4"/>
    <w:rsid w:val="008C357F"/>
    <w:pPr>
      <w:numPr>
        <w:numId w:val="3"/>
      </w:numPr>
      <w:tabs>
        <w:tab w:val="clear" w:pos="1361"/>
      </w:tabs>
    </w:pPr>
  </w:style>
  <w:style w:type="paragraph" w:styleId="ListBullet5">
    <w:name w:val="List Bullet 5"/>
    <w:basedOn w:val="List5"/>
    <w:rsid w:val="008C357F"/>
    <w:pPr>
      <w:numPr>
        <w:numId w:val="4"/>
      </w:numPr>
    </w:pPr>
  </w:style>
  <w:style w:type="paragraph" w:styleId="ListContinue2">
    <w:name w:val="List Continue 2"/>
    <w:basedOn w:val="List2"/>
    <w:rsid w:val="008C357F"/>
    <w:pPr>
      <w:ind w:firstLine="0"/>
    </w:pPr>
  </w:style>
  <w:style w:type="paragraph" w:styleId="ListContinue3">
    <w:name w:val="List Continue 3"/>
    <w:basedOn w:val="List3"/>
    <w:rsid w:val="008C357F"/>
    <w:pPr>
      <w:ind w:left="1021" w:firstLine="0"/>
    </w:pPr>
  </w:style>
  <w:style w:type="paragraph" w:styleId="ListContinue4">
    <w:name w:val="List Continue 4"/>
    <w:basedOn w:val="List4"/>
    <w:rsid w:val="008C357F"/>
    <w:pPr>
      <w:ind w:firstLine="0"/>
    </w:pPr>
  </w:style>
  <w:style w:type="paragraph" w:styleId="ListContinue5">
    <w:name w:val="List Continue 5"/>
    <w:basedOn w:val="List5"/>
    <w:rsid w:val="008C357F"/>
    <w:pPr>
      <w:ind w:firstLine="0"/>
    </w:pPr>
  </w:style>
  <w:style w:type="paragraph" w:styleId="ListNumber3">
    <w:name w:val="List Number 3"/>
    <w:basedOn w:val="List3"/>
    <w:rsid w:val="008C357F"/>
    <w:pPr>
      <w:numPr>
        <w:numId w:val="5"/>
      </w:numPr>
    </w:pPr>
  </w:style>
  <w:style w:type="paragraph" w:styleId="ListNumber4">
    <w:name w:val="List Number 4"/>
    <w:basedOn w:val="List4"/>
    <w:rsid w:val="008C357F"/>
    <w:pPr>
      <w:numPr>
        <w:numId w:val="6"/>
      </w:numPr>
    </w:pPr>
  </w:style>
  <w:style w:type="paragraph" w:styleId="ListNumber5">
    <w:name w:val="List Number 5"/>
    <w:basedOn w:val="List5"/>
    <w:rsid w:val="008C357F"/>
    <w:pPr>
      <w:numPr>
        <w:numId w:val="7"/>
      </w:numPr>
    </w:pPr>
  </w:style>
  <w:style w:type="paragraph" w:styleId="BlockText">
    <w:name w:val="Block Text"/>
    <w:basedOn w:val="Normal"/>
    <w:rsid w:val="008C357F"/>
    <w:pPr>
      <w:spacing w:after="120"/>
      <w:ind w:left="1440" w:right="1440"/>
    </w:pPr>
  </w:style>
  <w:style w:type="character" w:customStyle="1" w:styleId="Subscript">
    <w:name w:val="Subscript"/>
    <w:basedOn w:val="DefaultParagraphFont"/>
    <w:rsid w:val="008C357F"/>
    <w:rPr>
      <w:sz w:val="16"/>
      <w:vertAlign w:val="subscript"/>
    </w:rPr>
  </w:style>
  <w:style w:type="character" w:customStyle="1" w:styleId="Superscript">
    <w:name w:val="Superscript"/>
    <w:basedOn w:val="DefaultParagraphFont"/>
    <w:rsid w:val="008C357F"/>
    <w:rPr>
      <w:sz w:val="16"/>
      <w:vertAlign w:val="superscript"/>
    </w:rPr>
  </w:style>
  <w:style w:type="character" w:customStyle="1" w:styleId="Symbols">
    <w:name w:val="Symbols"/>
    <w:basedOn w:val="DefaultParagraphFont"/>
    <w:rsid w:val="008C357F"/>
    <w:rPr>
      <w:rFonts w:ascii="Symbol" w:hAnsi="Symbol"/>
    </w:rPr>
  </w:style>
  <w:style w:type="character" w:customStyle="1" w:styleId="MenuOptions">
    <w:name w:val="Menu Options"/>
    <w:basedOn w:val="DefaultParagraphFont"/>
    <w:rsid w:val="008C357F"/>
    <w:rPr>
      <w:rFonts w:ascii="Arial Narrow" w:hAnsi="Arial Narrow"/>
      <w:smallCaps/>
    </w:rPr>
  </w:style>
  <w:style w:type="character" w:customStyle="1" w:styleId="Buttons">
    <w:name w:val="Buttons"/>
    <w:basedOn w:val="DefaultParagraphFont"/>
    <w:rsid w:val="008C357F"/>
    <w:rPr>
      <w:b/>
    </w:rPr>
  </w:style>
  <w:style w:type="character" w:customStyle="1" w:styleId="Underlined">
    <w:name w:val="Underlined"/>
    <w:basedOn w:val="DefaultParagraphFont"/>
    <w:rsid w:val="008C357F"/>
    <w:rPr>
      <w:u w:val="single"/>
    </w:rPr>
  </w:style>
  <w:style w:type="paragraph" w:customStyle="1" w:styleId="TableBodyTextRight">
    <w:name w:val="Table Body Text Right"/>
    <w:basedOn w:val="TableBodyText"/>
    <w:rsid w:val="008C357F"/>
    <w:pPr>
      <w:widowControl w:val="0"/>
      <w:autoSpaceDE w:val="0"/>
      <w:autoSpaceDN w:val="0"/>
      <w:adjustRightInd w:val="0"/>
      <w:jc w:val="right"/>
    </w:pPr>
    <w:rPr>
      <w:rFonts w:cs="Arial"/>
      <w:szCs w:val="18"/>
    </w:rPr>
  </w:style>
  <w:style w:type="paragraph" w:customStyle="1" w:styleId="CopyrightText">
    <w:name w:val="Copyright Text"/>
    <w:basedOn w:val="BodyText"/>
    <w:rsid w:val="008C357F"/>
    <w:rPr>
      <w:sz w:val="18"/>
    </w:rPr>
  </w:style>
  <w:style w:type="paragraph" w:customStyle="1" w:styleId="BodySmallRight">
    <w:name w:val="Body Small Right"/>
    <w:basedOn w:val="BodyTextRight"/>
    <w:rsid w:val="008C357F"/>
    <w:rPr>
      <w:sz w:val="18"/>
      <w:szCs w:val="18"/>
    </w:rPr>
  </w:style>
  <w:style w:type="paragraph" w:customStyle="1" w:styleId="MarginEdition">
    <w:name w:val="Margin Edition"/>
    <w:basedOn w:val="MarginNote"/>
    <w:rsid w:val="008C357F"/>
    <w:pPr>
      <w:spacing w:before="0" w:after="0"/>
    </w:pPr>
    <w:rPr>
      <w:rFonts w:ascii="Times New Roman" w:hAnsi="Times New Roman"/>
      <w:color w:val="999999"/>
    </w:rPr>
  </w:style>
  <w:style w:type="paragraph" w:customStyle="1" w:styleId="Spacer">
    <w:name w:val="Spacer"/>
    <w:basedOn w:val="Normal"/>
    <w:rsid w:val="008C357F"/>
    <w:rPr>
      <w:sz w:val="2"/>
      <w:szCs w:val="2"/>
    </w:rPr>
  </w:style>
  <w:style w:type="character" w:customStyle="1" w:styleId="Small">
    <w:name w:val="Small"/>
    <w:basedOn w:val="DefaultParagraphFont"/>
    <w:rsid w:val="008C357F"/>
    <w:rPr>
      <w:sz w:val="16"/>
    </w:rPr>
  </w:style>
  <w:style w:type="paragraph" w:customStyle="1" w:styleId="WideTable">
    <w:name w:val="Wide Table"/>
    <w:basedOn w:val="Normal"/>
    <w:rsid w:val="008C357F"/>
    <w:pPr>
      <w:ind w:left="-1418"/>
    </w:pPr>
    <w:rPr>
      <w:sz w:val="2"/>
      <w:szCs w:val="2"/>
    </w:rPr>
  </w:style>
  <w:style w:type="character" w:styleId="PageNumber">
    <w:name w:val="page number"/>
    <w:basedOn w:val="DefaultParagraphFont"/>
    <w:rsid w:val="008C357F"/>
  </w:style>
  <w:style w:type="paragraph" w:styleId="Quote">
    <w:name w:val="Quote"/>
    <w:basedOn w:val="Heading1"/>
    <w:link w:val="QuoteChar"/>
    <w:qFormat/>
    <w:rsid w:val="008C357F"/>
    <w:rPr>
      <w:b w:val="0"/>
      <w:sz w:val="72"/>
      <w:szCs w:val="72"/>
      <w:lang w:val="en-NZ"/>
    </w:rPr>
  </w:style>
  <w:style w:type="character" w:customStyle="1" w:styleId="QuoteChar">
    <w:name w:val="Quote Char"/>
    <w:basedOn w:val="DefaultParagraphFont"/>
    <w:link w:val="Quote"/>
    <w:rsid w:val="008C35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57F"/>
    <w:pPr>
      <w:pageBreakBefore/>
    </w:pPr>
  </w:style>
  <w:style w:type="paragraph" w:customStyle="1" w:styleId="Border">
    <w:name w:val="Border"/>
    <w:basedOn w:val="Normal"/>
    <w:qFormat/>
    <w:rsid w:val="008C35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57F"/>
    <w:rPr>
      <w:b/>
      <w:bCs/>
      <w:i/>
      <w:iCs/>
      <w:color w:val="auto"/>
    </w:rPr>
  </w:style>
  <w:style w:type="paragraph" w:styleId="IntenseQuote">
    <w:name w:val="Intense Quote"/>
    <w:basedOn w:val="Normal"/>
    <w:next w:val="Normal"/>
    <w:link w:val="IntenseQuoteChar"/>
    <w:uiPriority w:val="30"/>
    <w:qFormat/>
    <w:rsid w:val="008C35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5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357F"/>
    <w:rPr>
      <w:smallCaps/>
      <w:color w:val="auto"/>
      <w:u w:val="single"/>
    </w:rPr>
  </w:style>
  <w:style w:type="character" w:styleId="IntenseReference">
    <w:name w:val="Intense Reference"/>
    <w:basedOn w:val="DefaultParagraphFont"/>
    <w:uiPriority w:val="32"/>
    <w:qFormat/>
    <w:rsid w:val="008C357F"/>
    <w:rPr>
      <w:b/>
      <w:bCs/>
      <w:smallCaps/>
      <w:color w:val="auto"/>
      <w:spacing w:val="5"/>
      <w:u w:val="single"/>
    </w:rPr>
  </w:style>
  <w:style w:type="paragraph" w:customStyle="1" w:styleId="2ColumnHeading">
    <w:name w:val="2Column Heading"/>
    <w:basedOn w:val="BodyText"/>
    <w:qFormat/>
    <w:rsid w:val="008C357F"/>
    <w:pPr>
      <w:spacing w:after="60"/>
      <w:ind w:left="-2268"/>
    </w:pPr>
    <w:rPr>
      <w:b/>
    </w:rPr>
  </w:style>
  <w:style w:type="paragraph" w:customStyle="1" w:styleId="Heading1TOC">
    <w:name w:val="Heading1 TOC"/>
    <w:basedOn w:val="Normal"/>
    <w:qFormat/>
    <w:rsid w:val="008C357F"/>
    <w:pPr>
      <w:spacing w:before="240" w:after="120"/>
    </w:pPr>
    <w:rPr>
      <w:rFonts w:ascii="Times New Roman" w:hAnsi="Times New Roman"/>
      <w:b/>
      <w:sz w:val="32"/>
    </w:rPr>
  </w:style>
  <w:style w:type="paragraph" w:customStyle="1" w:styleId="Heading2TOC">
    <w:name w:val="Heading2 TOC"/>
    <w:basedOn w:val="Normal"/>
    <w:qFormat/>
    <w:rsid w:val="008C357F"/>
    <w:pPr>
      <w:spacing w:before="240" w:after="60"/>
    </w:pPr>
    <w:rPr>
      <w:rFonts w:ascii="Times New Roman" w:hAnsi="Times New Roman"/>
      <w:b/>
      <w:sz w:val="28"/>
    </w:rPr>
  </w:style>
  <w:style w:type="character" w:customStyle="1" w:styleId="Underline">
    <w:name w:val="Underline"/>
    <w:basedOn w:val="DefaultParagraphFont"/>
    <w:qFormat/>
    <w:rsid w:val="008C357F"/>
    <w:rPr>
      <w:u w:val="single"/>
    </w:rPr>
  </w:style>
  <w:style w:type="character" w:customStyle="1" w:styleId="BoldandItalics">
    <w:name w:val="Bold and Italics"/>
    <w:qFormat/>
    <w:rsid w:val="008C357F"/>
    <w:rPr>
      <w:b/>
      <w:i/>
      <w:u w:val="none"/>
    </w:rPr>
  </w:style>
  <w:style w:type="paragraph" w:styleId="BalloonText">
    <w:name w:val="Balloon Text"/>
    <w:basedOn w:val="Normal"/>
    <w:link w:val="BalloonTextChar"/>
    <w:rsid w:val="008C357F"/>
    <w:rPr>
      <w:rFonts w:ascii="Tahoma" w:hAnsi="Tahoma" w:cs="Tahoma"/>
      <w:sz w:val="16"/>
      <w:szCs w:val="16"/>
    </w:rPr>
  </w:style>
  <w:style w:type="character" w:customStyle="1" w:styleId="BalloonTextChar">
    <w:name w:val="Balloon Text Char"/>
    <w:basedOn w:val="DefaultParagraphFont"/>
    <w:link w:val="BalloonText"/>
    <w:rsid w:val="008C35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35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35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357F"/>
    <w:rPr>
      <w:b/>
      <w:color w:val="660033"/>
      <w:spacing w:val="0"/>
    </w:rPr>
  </w:style>
  <w:style w:type="paragraph" w:customStyle="1" w:styleId="Nameditemlist">
    <w:name w:val="Named item list"/>
    <w:basedOn w:val="BodyText"/>
    <w:qFormat/>
    <w:rsid w:val="008C357F"/>
    <w:pPr>
      <w:tabs>
        <w:tab w:val="left" w:pos="2835"/>
      </w:tabs>
      <w:ind w:left="2835" w:hanging="2835"/>
    </w:pPr>
  </w:style>
  <w:style w:type="paragraph" w:customStyle="1" w:styleId="BodyTextnopadding">
    <w:name w:val="Body Text no padding"/>
    <w:basedOn w:val="BodyText"/>
    <w:qFormat/>
    <w:rsid w:val="008C357F"/>
    <w:pPr>
      <w:spacing w:before="0" w:after="0"/>
    </w:pPr>
  </w:style>
  <w:style w:type="paragraph" w:customStyle="1" w:styleId="BodyTextBold">
    <w:name w:val="Body Text Bold"/>
    <w:basedOn w:val="BodyText"/>
    <w:qFormat/>
    <w:rsid w:val="008C357F"/>
    <w:rPr>
      <w:b/>
    </w:rPr>
  </w:style>
  <w:style w:type="character" w:styleId="Hyperlink">
    <w:name w:val="Hyperlink"/>
    <w:basedOn w:val="DefaultParagraphFont"/>
    <w:uiPriority w:val="99"/>
    <w:unhideWhenUsed/>
    <w:rsid w:val="00DC62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1452</Words>
  <Characters>9051</Characters>
  <Application>Microsoft Office Word</Application>
  <DocSecurity>0</DocSecurity>
  <Lines>258</Lines>
  <Paragraphs>181</Paragraphs>
  <ScaleCrop>false</ScaleCrop>
  <Company>Author-it Software Corporation Ltd.</Company>
  <LinksUpToDate>false</LinksUpToDate>
  <CharactersWithSpaces>10322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RIIOGD503D Oversee drilling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2025-03-01T11:47:00Z</dcterms:created>
  <dcterms:modified xsi:type="dcterms:W3CDTF">2025-03-01T11:47:00Z</dcterms:modified>
</cp:coreProperties>
</file>