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C93" w:rsidP="00150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RIIOGD502D Plan and evaluate rig operations</w:t>
      </w:r>
      <w:r>
        <w:fldChar w:fldCharType="end"/>
      </w:r>
    </w:p>
    <w:p w:rsidR="00150C93" w:rsidP="00150C93">
      <w:pPr>
        <w:pStyle w:val="Version"/>
        <w:sectPr w:rsidSect="00520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181" w:rsidP="00520181">
      <w:pPr>
        <w:pStyle w:val="SuperHeading"/>
      </w:pPr>
      <w:r w:rsidRPr="00520181">
        <w:t>RIIOGD502D Plan and evaluate rig operations</w:t>
      </w:r>
    </w:p>
    <w:p w:rsidR="00000000" w:rsidRPr="00520181" w:rsidP="00520181">
      <w:pPr>
        <w:pStyle w:val="Heading1"/>
      </w:pPr>
      <w:bookmarkStart w:id="1" w:name="O_691274"/>
      <w:bookmarkEnd w:id="1"/>
      <w:r w:rsidRPr="005201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50C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Heading4"/>
              <w:rPr>
                <w:lang w:val="en-NZ"/>
              </w:rPr>
            </w:pPr>
            <w:r w:rsidRPr="0052018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Heading4"/>
              <w:rPr>
                <w:lang w:val="en-NZ"/>
              </w:rPr>
            </w:pPr>
            <w:r w:rsidRPr="00520181">
              <w:t>Comment</w:t>
            </w:r>
          </w:p>
        </w:tc>
      </w:tr>
      <w:tr w:rsidTr="00150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This unit replaces RIIOGD502A Plan and evaluate rig operations</w:t>
            </w:r>
          </w:p>
        </w:tc>
      </w:tr>
      <w:tr w:rsidTr="00150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81" w:rsidP="00520181">
            <w:pPr>
              <w:pStyle w:val="BodyText"/>
            </w:pPr>
            <w:r w:rsidRPr="00520181">
              <w:t>Required frequency and volume of evidence amended in Performance evidence.</w:t>
            </w:r>
          </w:p>
          <w:p w:rsidR="00000000" w:rsidRPr="00520181" w:rsidP="00520181">
            <w:pPr>
              <w:pStyle w:val="BodyText"/>
            </w:pPr>
            <w:r w:rsidRPr="00520181">
              <w:t>Substantial amendments made in Assessment Conditions field, including: refe</w:t>
            </w:r>
            <w:r w:rsidRPr="00520181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520181" w:rsidP="00520181">
      <w:pPr>
        <w:pStyle w:val="BodyText"/>
      </w:pPr>
    </w:p>
    <w:p w:rsidR="00000000" w:rsidRPr="00520181" w:rsidP="00520181">
      <w:pPr>
        <w:pStyle w:val="AllowPageBreak"/>
      </w:pPr>
    </w:p>
    <w:p w:rsidR="00000000" w:rsidRPr="00520181" w:rsidP="00520181">
      <w:pPr>
        <w:pStyle w:val="Heading1"/>
      </w:pPr>
      <w:bookmarkStart w:id="2" w:name="O_691273"/>
      <w:bookmarkEnd w:id="2"/>
      <w:r w:rsidRPr="00520181">
        <w:t>Application</w:t>
      </w:r>
    </w:p>
    <w:p w:rsidR="00000000" w:rsidRPr="00520181" w:rsidP="00150C93">
      <w:pPr>
        <w:pStyle w:val="BodyText"/>
      </w:pPr>
      <w:r w:rsidRPr="00520181">
        <w:t>This unit describes a participant’</w:t>
      </w:r>
      <w:r w:rsidRPr="00520181">
        <w:t>s skills and knowledge required to apply plan and evaluate rig operations in Drilling.</w:t>
      </w:r>
    </w:p>
    <w:p w:rsidR="00000000" w:rsidRPr="00520181" w:rsidP="00150C93">
      <w:pPr>
        <w:pStyle w:val="BodyText"/>
      </w:pPr>
      <w:r w:rsidRPr="00520181">
        <w:t>This unit is appropriate for those working in supervisory roles.</w:t>
      </w:r>
    </w:p>
    <w:p w:rsidR="00150C93" w:rsidP="00150C93">
      <w:pPr>
        <w:pStyle w:val="BodyText"/>
      </w:pPr>
      <w:r w:rsidRPr="00520181">
        <w:t>Licensing, legislative, regulatory and certification requirements that apply to this unit can vary betwe</w:t>
      </w:r>
      <w:r w:rsidRPr="00520181">
        <w:t xml:space="preserve">en states, territories, and industry sectors. Relevant information must be sourced prior to application of the unit. </w:t>
      </w:r>
    </w:p>
    <w:p w:rsidR="00000000" w:rsidRPr="00520181" w:rsidP="00520181">
      <w:pPr>
        <w:pStyle w:val="Heading1"/>
      </w:pPr>
      <w:bookmarkStart w:id="3" w:name="O_691272"/>
      <w:bookmarkEnd w:id="3"/>
      <w:r w:rsidRPr="00520181">
        <w:t>Unit Sector</w:t>
      </w:r>
    </w:p>
    <w:p w:rsidR="00000000" w:rsidRPr="00520181" w:rsidP="00150C93">
      <w:pPr>
        <w:pStyle w:val="BodyText"/>
      </w:pPr>
      <w:r w:rsidRPr="00520181">
        <w:t>Drilling</w:t>
      </w:r>
    </w:p>
    <w:p w:rsidR="00000000" w:rsidRPr="00520181" w:rsidP="00520181">
      <w:pPr>
        <w:pStyle w:val="Heading1"/>
      </w:pPr>
      <w:bookmarkStart w:id="4" w:name="O_691271"/>
      <w:bookmarkEnd w:id="4"/>
      <w:r w:rsidRPr="0052018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201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1.  Prepare for planning and evaluating rig oper</w:t>
            </w:r>
            <w:r w:rsidRPr="00520181">
              <w:t>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81" w:rsidP="00520181">
            <w:pPr>
              <w:pStyle w:val="BodyText"/>
            </w:pPr>
            <w:r w:rsidRPr="00520181">
              <w:t>1.1</w:t>
            </w:r>
            <w:r w:rsidRPr="00520181">
              <w:tab/>
              <w:t xml:space="preserve">Access, interpret and apply plan and evaluate rig operations documentation and ensure the work activity is compliant </w:t>
            </w:r>
          </w:p>
          <w:p w:rsidR="00000000" w:rsidRPr="00520181" w:rsidP="00520181">
            <w:pPr>
              <w:pStyle w:val="BodyText"/>
            </w:pPr>
            <w:r w:rsidRPr="00520181">
              <w:t>1.2</w:t>
            </w:r>
            <w:r w:rsidRPr="00520181">
              <w:tab/>
              <w:t xml:space="preserve">Obtain, read, interpret, clarify and confirm work requirements </w:t>
            </w:r>
          </w:p>
          <w:p w:rsidR="00000000" w:rsidRPr="00520181" w:rsidP="00520181">
            <w:pPr>
              <w:pStyle w:val="BodyText"/>
            </w:pPr>
            <w:r w:rsidRPr="00520181">
              <w:t>1.3</w:t>
            </w:r>
            <w:r w:rsidRPr="00520181">
              <w:tab/>
              <w:t>Identify, address and report potential hazards, risks a</w:t>
            </w:r>
            <w:r w:rsidRPr="00520181">
              <w:t>nd environmental issues and implement control measures</w:t>
            </w:r>
          </w:p>
          <w:p w:rsidR="00000000" w:rsidRPr="00520181" w:rsidP="00520181">
            <w:pPr>
              <w:pStyle w:val="BodyText"/>
            </w:pPr>
            <w:r w:rsidRPr="00520181">
              <w:t>1.4</w:t>
            </w:r>
            <w:r w:rsidRPr="00520181">
              <w:tab/>
              <w:t>Select and wear personal protective equipment appropriate to the work activities</w:t>
            </w:r>
          </w:p>
          <w:p w:rsidR="00000000" w:rsidRPr="00520181" w:rsidP="00520181">
            <w:pPr>
              <w:pStyle w:val="BodyText"/>
            </w:pPr>
            <w:r w:rsidRPr="00520181">
              <w:t>1.5</w:t>
            </w:r>
            <w:r w:rsidRPr="00520181">
              <w:tab/>
              <w:t>Resolve coordination requirements with others at the site prior to commencing and during, and on completion of w</w:t>
            </w:r>
            <w:r w:rsidRPr="00520181">
              <w:t>ork activities</w:t>
            </w:r>
          </w:p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1.6</w:t>
            </w:r>
            <w:r w:rsidRPr="00520181">
              <w:tab/>
              <w:t xml:space="preserve">Identify financial/insurance implications of non-conformance </w:t>
            </w:r>
            <w:r w:rsidRPr="00520181">
              <w:t>and notify appropriate personnel/authorities</w:t>
            </w:r>
          </w:p>
        </w:tc>
      </w:tr>
      <w:tr w:rsidTr="005201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2.  Establish risk management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81" w:rsidP="00520181">
            <w:pPr>
              <w:pStyle w:val="BodyText"/>
            </w:pPr>
            <w:r w:rsidRPr="00520181">
              <w:t>2.1</w:t>
            </w:r>
            <w:r w:rsidRPr="00520181">
              <w:tab/>
              <w:t xml:space="preserve">Identify role and legal responsibilities of rig managers, supervisors and personnel, </w:t>
            </w:r>
            <w:r w:rsidRPr="00520181">
              <w:t xml:space="preserve">implement measures to manage responsibilities </w:t>
            </w:r>
          </w:p>
          <w:p w:rsidR="00000000" w:rsidRPr="00520181" w:rsidP="00520181">
            <w:pPr>
              <w:pStyle w:val="BodyText"/>
            </w:pPr>
            <w:r w:rsidRPr="00520181">
              <w:t>2.2</w:t>
            </w:r>
            <w:r w:rsidRPr="00520181">
              <w:tab/>
              <w:t xml:space="preserve">Examine, interpret and implement processes for regulations, code of practice and specific site manuals </w:t>
            </w:r>
          </w:p>
          <w:p w:rsidR="00000000" w:rsidRPr="00520181" w:rsidP="00520181">
            <w:pPr>
              <w:pStyle w:val="BodyText"/>
            </w:pPr>
            <w:r w:rsidRPr="00520181">
              <w:t>2.3</w:t>
            </w:r>
            <w:r w:rsidRPr="00520181">
              <w:tab/>
              <w:t>Access, interpret and apply understanding of auditing workplace hazards, evaluate findings and im</w:t>
            </w:r>
            <w:r w:rsidRPr="00520181">
              <w:t xml:space="preserve">plement control measures </w:t>
            </w:r>
          </w:p>
          <w:p w:rsidR="00000000" w:rsidRPr="00520181" w:rsidP="00520181">
            <w:pPr>
              <w:pStyle w:val="BodyText"/>
            </w:pPr>
            <w:r w:rsidRPr="00520181">
              <w:t>2.4</w:t>
            </w:r>
            <w:r w:rsidRPr="00520181">
              <w:tab/>
              <w:t>Establish on-site meeting processes for communicating and resolving safety issues with personnel and appropriate authorities</w:t>
            </w:r>
          </w:p>
          <w:p w:rsidR="00000000" w:rsidRPr="00520181" w:rsidP="00520181">
            <w:pPr>
              <w:pStyle w:val="BodyText"/>
            </w:pPr>
            <w:r w:rsidRPr="00520181">
              <w:t>2.5</w:t>
            </w:r>
            <w:r w:rsidRPr="00520181">
              <w:tab/>
            </w:r>
            <w:r w:rsidRPr="00520181">
              <w:t xml:space="preserve">Evaluate rig operations and performance, communicate with client and implement changes as required </w:t>
            </w:r>
          </w:p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2.6</w:t>
            </w:r>
            <w:r w:rsidRPr="00520181">
              <w:tab/>
              <w:t>Identify and implement coaching and mentoring arrangements and design appropriate training or corrective strategies for performance issues</w:t>
            </w:r>
          </w:p>
        </w:tc>
      </w:tr>
      <w:tr w:rsidTr="005201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81">
            <w:pPr>
              <w:pStyle w:val="BodyText"/>
              <w:rPr>
                <w:lang w:val="en-NZ"/>
              </w:rPr>
            </w:pPr>
            <w:r w:rsidRPr="00520181">
              <w:t>3.  Implemen</w:t>
            </w:r>
            <w:r w:rsidRPr="00520181">
              <w:t>t rig safety compliance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81" w:rsidP="00520181">
            <w:pPr>
              <w:pStyle w:val="BodyText"/>
            </w:pPr>
            <w:r w:rsidRPr="00520181">
              <w:t>3.1</w:t>
            </w:r>
            <w:r w:rsidRPr="00520181">
              <w:tab/>
              <w:t>Identify and implement site communication requirements</w:t>
            </w:r>
          </w:p>
          <w:p w:rsidR="00000000" w:rsidRPr="00520181" w:rsidP="00520181">
            <w:pPr>
              <w:pStyle w:val="BodyText"/>
            </w:pPr>
            <w:r w:rsidRPr="00520181">
              <w:t>3.2</w:t>
            </w:r>
            <w:r w:rsidRPr="00520181">
              <w:tab/>
              <w:t xml:space="preserve">Identify and demonstrate radio communication strategies and reporting techniques </w:t>
            </w:r>
          </w:p>
          <w:p w:rsidR="00000000" w:rsidRPr="00520181" w:rsidP="00520181">
            <w:pPr>
              <w:pStyle w:val="BodyText"/>
            </w:pPr>
            <w:r w:rsidRPr="00520181">
              <w:t>3.3</w:t>
            </w:r>
            <w:r w:rsidRPr="00520181">
              <w:tab/>
              <w:t xml:space="preserve">Maintain systems, written records and reporting procedures </w:t>
            </w:r>
          </w:p>
          <w:p w:rsidR="00000000" w:rsidRPr="00520181" w:rsidP="00520181">
            <w:pPr>
              <w:pStyle w:val="BodyText"/>
            </w:pPr>
            <w:r w:rsidRPr="00520181">
              <w:t>3.4</w:t>
            </w:r>
            <w:r w:rsidRPr="00520181">
              <w:tab/>
              <w:t>Identify and</w:t>
            </w:r>
            <w:r w:rsidRPr="00520181">
              <w:t xml:space="preserve"> investigate non-conformances, report and implement corrective strategies </w:t>
            </w:r>
          </w:p>
        </w:tc>
      </w:tr>
    </w:tbl>
    <w:p w:rsidR="00000000" w:rsidRPr="00520181" w:rsidP="00520181">
      <w:pPr>
        <w:pStyle w:val="BodyText"/>
      </w:pPr>
    </w:p>
    <w:p w:rsidR="00000000" w:rsidRPr="00520181" w:rsidP="00520181">
      <w:pPr>
        <w:pStyle w:val="AllowPageBreak"/>
      </w:pPr>
    </w:p>
    <w:p w:rsidR="00000000" w:rsidRPr="00520181" w:rsidP="00520181">
      <w:pPr>
        <w:pStyle w:val="Heading1"/>
      </w:pPr>
      <w:bookmarkStart w:id="5" w:name="O_691270"/>
      <w:bookmarkEnd w:id="5"/>
      <w:r w:rsidRPr="00520181">
        <w:t>Foundation Skills</w:t>
      </w:r>
    </w:p>
    <w:p w:rsidR="00150C93" w:rsidP="00150C93">
      <w:pPr>
        <w:pStyle w:val="BodyText"/>
      </w:pPr>
      <w:r w:rsidRPr="00520181">
        <w:t>Foundation skills essential to performance are explicit in the performance criteria of this unit. Further information is available in the Resour</w:t>
      </w:r>
      <w:r w:rsidRPr="00520181">
        <w:t>ces and Infrastructure Industry Training Package Companion Volume.</w:t>
      </w:r>
    </w:p>
    <w:p w:rsidR="00000000" w:rsidRPr="00520181" w:rsidP="00520181">
      <w:pPr>
        <w:pStyle w:val="Heading1"/>
      </w:pPr>
      <w:bookmarkStart w:id="6" w:name="O_691269"/>
      <w:bookmarkEnd w:id="6"/>
      <w:r w:rsidRPr="00520181">
        <w:t>Unit Mapping Information</w:t>
      </w:r>
    </w:p>
    <w:p w:rsidR="00150C93" w:rsidP="00150C93">
      <w:pPr>
        <w:pStyle w:val="BodyText"/>
      </w:pPr>
      <w:r w:rsidRPr="00520181">
        <w:t xml:space="preserve">RIIOGD502A Plan and evaluate rig operations </w:t>
      </w:r>
    </w:p>
    <w:p w:rsidR="00000000" w:rsidRPr="00520181" w:rsidP="00520181">
      <w:pPr>
        <w:pStyle w:val="Heading1"/>
      </w:pPr>
      <w:bookmarkStart w:id="7" w:name="O_691275"/>
      <w:bookmarkEnd w:id="7"/>
      <w:r w:rsidRPr="00520181">
        <w:t>Links</w:t>
      </w:r>
    </w:p>
    <w:p w:rsidR="00000000" w:rsidRPr="00520181" w:rsidP="00150C93">
      <w:pPr>
        <w:pStyle w:val="BodyText"/>
      </w:pPr>
      <w:r w:rsidRPr="005201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23F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0181" w:rsidP="00520181"/>
    <w:sectPr w:rsidSect="00520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81" w:rsidRPr="00150C93" w:rsidP="00150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93" w:rsidP="00520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C93" w:rsidP="00520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0C93" w:rsidP="00520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181" w:rsidRPr="00150C93" w:rsidP="00150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93" w:rsidRPr="002D2AF8" w:rsidP="00520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RIIOGD502D Plan and evaluate rig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50C93" w:rsidP="00520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181"/>
  </w:style>
  <w:style w:type="character" w:customStyle="1" w:styleId="Heading1Char">
    <w:name w:val="Heading 1 Char"/>
    <w:basedOn w:val="DefaultParagraphFont"/>
    <w:link w:val="Heading1"/>
    <w:rsid w:val="00520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1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0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1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0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1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1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181"/>
    <w:rPr>
      <w:b/>
      <w:spacing w:val="0"/>
    </w:rPr>
  </w:style>
  <w:style w:type="paragraph" w:customStyle="1" w:styleId="SuperTitle">
    <w:name w:val="SuperTitle"/>
    <w:basedOn w:val="Title"/>
    <w:rsid w:val="00520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1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181"/>
    <w:rPr>
      <w:i/>
    </w:rPr>
  </w:style>
  <w:style w:type="paragraph" w:styleId="Caption">
    <w:name w:val="caption"/>
    <w:basedOn w:val="BodyText"/>
    <w:next w:val="Normal"/>
    <w:qFormat/>
    <w:rsid w:val="00520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181"/>
  </w:style>
  <w:style w:type="paragraph" w:styleId="TableofFigures">
    <w:name w:val="table of figures"/>
    <w:basedOn w:val="Normal"/>
    <w:next w:val="Normal"/>
    <w:semiHidden/>
    <w:rsid w:val="00520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1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0181"/>
    <w:rPr>
      <w:rFonts w:ascii="Wingdings" w:hAnsi="Wingdings"/>
    </w:rPr>
  </w:style>
  <w:style w:type="paragraph" w:customStyle="1" w:styleId="TableHeading">
    <w:name w:val="Table Heading"/>
    <w:basedOn w:val="HeadingBase"/>
    <w:rsid w:val="00520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181"/>
    <w:rPr>
      <w:color w:val="0033CC"/>
      <w:u w:val="none"/>
    </w:rPr>
  </w:style>
  <w:style w:type="paragraph" w:customStyle="1" w:styleId="BodyTextRight">
    <w:name w:val="Body Text Right"/>
    <w:basedOn w:val="BodyText"/>
    <w:rsid w:val="00520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1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181"/>
    <w:rPr>
      <w:sz w:val="32"/>
    </w:rPr>
  </w:style>
  <w:style w:type="paragraph" w:customStyle="1" w:styleId="HeadingProcedure">
    <w:name w:val="Heading Procedure"/>
    <w:basedOn w:val="HeadingBase"/>
    <w:next w:val="Normal"/>
    <w:rsid w:val="00520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181"/>
    <w:pPr>
      <w:spacing w:before="60" w:after="60"/>
    </w:pPr>
  </w:style>
  <w:style w:type="paragraph" w:styleId="ListContinue">
    <w:name w:val="List Continue"/>
    <w:basedOn w:val="List"/>
    <w:rsid w:val="00520181"/>
    <w:pPr>
      <w:ind w:firstLine="0"/>
    </w:pPr>
  </w:style>
  <w:style w:type="paragraph" w:customStyle="1" w:styleId="ListNote">
    <w:name w:val="List Note"/>
    <w:basedOn w:val="List"/>
    <w:rsid w:val="00520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181"/>
    <w:rPr>
      <w:rFonts w:ascii="Courier New" w:hAnsi="Courier New"/>
    </w:rPr>
  </w:style>
  <w:style w:type="paragraph" w:customStyle="1" w:styleId="NoteBullet">
    <w:name w:val="Note Bullet"/>
    <w:basedOn w:val="Note"/>
    <w:rsid w:val="00520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1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0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181"/>
    <w:rPr>
      <w:b/>
      <w:smallCaps/>
    </w:rPr>
  </w:style>
  <w:style w:type="paragraph" w:customStyle="1" w:styleId="TableListNumber">
    <w:name w:val="Table List Number"/>
    <w:basedOn w:val="ListNumber"/>
    <w:rsid w:val="00520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181"/>
    <w:pPr>
      <w:numPr>
        <w:numId w:val="7"/>
      </w:numPr>
    </w:pPr>
  </w:style>
  <w:style w:type="paragraph" w:customStyle="1" w:styleId="ListAlpha2">
    <w:name w:val="List Alpha 2"/>
    <w:basedOn w:val="List2"/>
    <w:rsid w:val="00520181"/>
    <w:pPr>
      <w:numPr>
        <w:numId w:val="6"/>
      </w:numPr>
    </w:pPr>
  </w:style>
  <w:style w:type="paragraph" w:styleId="List2">
    <w:name w:val="List 2"/>
    <w:basedOn w:val="BodyText"/>
    <w:rsid w:val="00520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1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1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181"/>
    <w:pPr>
      <w:numPr>
        <w:numId w:val="2"/>
      </w:numPr>
    </w:pPr>
  </w:style>
  <w:style w:type="paragraph" w:styleId="ListContinue2">
    <w:name w:val="List Continue 2"/>
    <w:basedOn w:val="List2"/>
    <w:rsid w:val="00520181"/>
    <w:pPr>
      <w:ind w:firstLine="0"/>
    </w:pPr>
  </w:style>
  <w:style w:type="paragraph" w:styleId="ListContinue3">
    <w:name w:val="List Continue 3"/>
    <w:basedOn w:val="List3"/>
    <w:rsid w:val="00520181"/>
    <w:pPr>
      <w:ind w:left="1021" w:firstLine="0"/>
    </w:pPr>
  </w:style>
  <w:style w:type="paragraph" w:styleId="ListContinue4">
    <w:name w:val="List Continue 4"/>
    <w:basedOn w:val="List4"/>
    <w:rsid w:val="00520181"/>
    <w:pPr>
      <w:ind w:firstLine="0"/>
    </w:pPr>
  </w:style>
  <w:style w:type="paragraph" w:styleId="ListContinue5">
    <w:name w:val="List Continue 5"/>
    <w:basedOn w:val="List5"/>
    <w:rsid w:val="00520181"/>
    <w:pPr>
      <w:ind w:firstLine="0"/>
    </w:pPr>
  </w:style>
  <w:style w:type="paragraph" w:styleId="ListNumber3">
    <w:name w:val="List Number 3"/>
    <w:basedOn w:val="List3"/>
    <w:rsid w:val="00520181"/>
    <w:pPr>
      <w:numPr>
        <w:numId w:val="3"/>
      </w:numPr>
    </w:pPr>
  </w:style>
  <w:style w:type="paragraph" w:styleId="ListNumber4">
    <w:name w:val="List Number 4"/>
    <w:basedOn w:val="List4"/>
    <w:rsid w:val="00520181"/>
    <w:pPr>
      <w:numPr>
        <w:numId w:val="4"/>
      </w:numPr>
    </w:pPr>
  </w:style>
  <w:style w:type="paragraph" w:styleId="ListNumber5">
    <w:name w:val="List Number 5"/>
    <w:basedOn w:val="List5"/>
    <w:rsid w:val="00520181"/>
    <w:pPr>
      <w:numPr>
        <w:numId w:val="5"/>
      </w:numPr>
    </w:pPr>
  </w:style>
  <w:style w:type="paragraph" w:styleId="BlockText">
    <w:name w:val="Block Text"/>
    <w:basedOn w:val="Normal"/>
    <w:rsid w:val="00520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181"/>
    <w:rPr>
      <w:sz w:val="16"/>
      <w:vertAlign w:val="superscript"/>
    </w:rPr>
  </w:style>
  <w:style w:type="character" w:customStyle="1" w:styleId="Symbols">
    <w:name w:val="Symbols"/>
    <w:basedOn w:val="DefaultParagraphFont"/>
    <w:rsid w:val="00520181"/>
    <w:rPr>
      <w:rFonts w:ascii="Symbol" w:hAnsi="Symbol"/>
    </w:rPr>
  </w:style>
  <w:style w:type="character" w:customStyle="1" w:styleId="MenuOptions">
    <w:name w:val="Menu Options"/>
    <w:basedOn w:val="DefaultParagraphFont"/>
    <w:rsid w:val="00520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181"/>
    <w:rPr>
      <w:b/>
    </w:rPr>
  </w:style>
  <w:style w:type="character" w:customStyle="1" w:styleId="Underlined">
    <w:name w:val="Underlined"/>
    <w:basedOn w:val="DefaultParagraphFont"/>
    <w:rsid w:val="00520181"/>
    <w:rPr>
      <w:u w:val="single"/>
    </w:rPr>
  </w:style>
  <w:style w:type="paragraph" w:customStyle="1" w:styleId="TableBodyTextRight">
    <w:name w:val="Table Body Text Right"/>
    <w:basedOn w:val="TableBodyText"/>
    <w:rsid w:val="00520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181"/>
    <w:rPr>
      <w:sz w:val="18"/>
    </w:rPr>
  </w:style>
  <w:style w:type="paragraph" w:customStyle="1" w:styleId="BodySmallRight">
    <w:name w:val="Body Small Right"/>
    <w:basedOn w:val="BodyTextRight"/>
    <w:rsid w:val="00520181"/>
    <w:rPr>
      <w:sz w:val="18"/>
      <w:szCs w:val="18"/>
    </w:rPr>
  </w:style>
  <w:style w:type="paragraph" w:customStyle="1" w:styleId="MarginEdition">
    <w:name w:val="Margin Edition"/>
    <w:basedOn w:val="MarginNote"/>
    <w:rsid w:val="00520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181"/>
    <w:rPr>
      <w:sz w:val="2"/>
      <w:szCs w:val="2"/>
    </w:rPr>
  </w:style>
  <w:style w:type="character" w:customStyle="1" w:styleId="Small">
    <w:name w:val="Small"/>
    <w:basedOn w:val="DefaultParagraphFont"/>
    <w:rsid w:val="00520181"/>
    <w:rPr>
      <w:sz w:val="16"/>
    </w:rPr>
  </w:style>
  <w:style w:type="paragraph" w:customStyle="1" w:styleId="WideTable">
    <w:name w:val="Wide Table"/>
    <w:basedOn w:val="Normal"/>
    <w:rsid w:val="00520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181"/>
  </w:style>
  <w:style w:type="paragraph" w:styleId="Quote">
    <w:name w:val="Quote"/>
    <w:basedOn w:val="Heading1"/>
    <w:link w:val="QuoteChar"/>
    <w:qFormat/>
    <w:rsid w:val="00520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181"/>
    <w:pPr>
      <w:pageBreakBefore/>
    </w:pPr>
  </w:style>
  <w:style w:type="paragraph" w:customStyle="1" w:styleId="Border">
    <w:name w:val="Border"/>
    <w:basedOn w:val="Normal"/>
    <w:qFormat/>
    <w:rsid w:val="00520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181"/>
    <w:rPr>
      <w:u w:val="single"/>
    </w:rPr>
  </w:style>
  <w:style w:type="character" w:customStyle="1" w:styleId="BoldandItalics">
    <w:name w:val="Bold and Italics"/>
    <w:qFormat/>
    <w:rsid w:val="00520181"/>
    <w:rPr>
      <w:b/>
      <w:i/>
      <w:u w:val="none"/>
    </w:rPr>
  </w:style>
  <w:style w:type="paragraph" w:styleId="BalloonText">
    <w:name w:val="Balloon Text"/>
    <w:basedOn w:val="Normal"/>
    <w:link w:val="BalloonTextChar"/>
    <w:rsid w:val="00520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181"/>
    <w:pPr>
      <w:spacing w:before="0" w:after="0"/>
    </w:pPr>
  </w:style>
  <w:style w:type="paragraph" w:customStyle="1" w:styleId="BodyTextBold">
    <w:name w:val="Body Text Bold"/>
    <w:basedOn w:val="BodyText"/>
    <w:qFormat/>
    <w:rsid w:val="00520181"/>
    <w:rPr>
      <w:b/>
    </w:rPr>
  </w:style>
  <w:style w:type="character" w:styleId="Hyperlink">
    <w:name w:val="Hyperlink"/>
    <w:basedOn w:val="DefaultParagraphFont"/>
    <w:uiPriority w:val="99"/>
    <w:unhideWhenUsed/>
    <w:rsid w:val="00150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2984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RIIOGD502D Plan and evaluate rig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2021-01-25T10:26:00Z</dcterms:created>
  <dcterms:modified xsi:type="dcterms:W3CDTF">2021-01-25T10:26:00Z</dcterms:modified>
</cp:coreProperties>
</file>