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3C6" w:rsidP="007373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RIIOGD403E Conduct drilling operations</w:t>
      </w:r>
      <w:r>
        <w:fldChar w:fldCharType="end"/>
      </w:r>
    </w:p>
    <w:p w:rsidR="007373C6" w:rsidP="007373C6">
      <w:pPr>
        <w:pStyle w:val="Version"/>
        <w:sectPr w:rsidSect="00F501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1E7" w:rsidP="00F501E7">
      <w:pPr>
        <w:pStyle w:val="SuperHeading"/>
      </w:pPr>
      <w:r w:rsidRPr="00F501E7">
        <w:t>RIIOGD403E Conduct drilling operations</w:t>
      </w:r>
    </w:p>
    <w:p w:rsidR="00000000" w:rsidRPr="00F501E7" w:rsidP="00F501E7">
      <w:pPr>
        <w:pStyle w:val="Heading1"/>
      </w:pPr>
      <w:bookmarkStart w:id="1" w:name="O_1107432"/>
      <w:bookmarkEnd w:id="1"/>
      <w:r w:rsidRPr="00F501E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F501E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E7" w:rsidP="00F501E7">
            <w:pPr>
              <w:pStyle w:val="BodyText"/>
            </w:pPr>
            <w:r w:rsidRPr="00F501E7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E7">
            <w:pPr>
              <w:pStyle w:val="BodyText"/>
              <w:rPr>
                <w:lang w:val="en-NZ"/>
              </w:rPr>
            </w:pPr>
            <w:r w:rsidRPr="00F501E7">
              <w:rPr>
                <w:rStyle w:val="SpecialBold"/>
              </w:rPr>
              <w:t>Comments</w:t>
            </w:r>
          </w:p>
        </w:tc>
      </w:tr>
      <w:tr w:rsidTr="00F501E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E7">
            <w:pPr>
              <w:pStyle w:val="BodyText"/>
              <w:rPr>
                <w:lang w:val="en-NZ"/>
              </w:rPr>
            </w:pPr>
            <w:r w:rsidRPr="00F501E7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E7" w:rsidP="00F501E7">
            <w:pPr>
              <w:pStyle w:val="BodyText"/>
            </w:pPr>
            <w:r w:rsidRPr="00F501E7">
              <w:t>This version first released with RII Resources and Infrastructure Industry Training Package Version 5.0.</w:t>
            </w:r>
          </w:p>
        </w:tc>
      </w:tr>
    </w:tbl>
    <w:p w:rsidR="00000000" w:rsidRPr="00F501E7" w:rsidP="00F501E7">
      <w:pPr>
        <w:pStyle w:val="BodyText"/>
      </w:pPr>
    </w:p>
    <w:p w:rsidR="00000000" w:rsidRPr="00F501E7" w:rsidP="00F501E7">
      <w:pPr>
        <w:pStyle w:val="AllowPageBreak"/>
      </w:pPr>
    </w:p>
    <w:p w:rsidR="00000000" w:rsidRPr="00F501E7" w:rsidP="00F501E7">
      <w:pPr>
        <w:pStyle w:val="Heading1"/>
      </w:pPr>
      <w:bookmarkStart w:id="2" w:name="O_1107437"/>
      <w:bookmarkEnd w:id="2"/>
      <w:r w:rsidRPr="00F501E7">
        <w:t>Application</w:t>
      </w:r>
    </w:p>
    <w:p w:rsidR="00000000" w:rsidRPr="00F501E7" w:rsidP="007373C6">
      <w:pPr>
        <w:pStyle w:val="BodyText"/>
      </w:pPr>
      <w:r w:rsidRPr="00F501E7">
        <w:t>This unit describes the skills and knowledge required to commence and</w:t>
      </w:r>
      <w:r w:rsidRPr="00F501E7">
        <w:t xml:space="preserve"> maintain drilling operations, drill intermediate and/or main holes, prepare for hole abandonment and conduct housekeeping activities. </w:t>
      </w:r>
    </w:p>
    <w:p w:rsidR="00000000" w:rsidRPr="00F501E7" w:rsidP="007373C6">
      <w:pPr>
        <w:pStyle w:val="BodyText"/>
      </w:pPr>
      <w:r w:rsidRPr="00F501E7">
        <w:t xml:space="preserve">This unit applies to those working in supervisory roles. They generally perform tasks involving a broad range of varied </w:t>
      </w:r>
      <w:r w:rsidRPr="00F501E7">
        <w:t>activities most of which are complex and non-routine and are responsible for the quantity and quality of the output of others.</w:t>
      </w:r>
    </w:p>
    <w:p w:rsidR="00000000" w:rsidRPr="00F501E7" w:rsidP="007373C6">
      <w:pPr>
        <w:pStyle w:val="BodyText"/>
      </w:pPr>
      <w:r w:rsidRPr="00F501E7">
        <w:t xml:space="preserve">Licensing, legislative and certification requirements that apply to this unit can vary between states, territories, and industry </w:t>
      </w:r>
      <w:r w:rsidRPr="00F501E7">
        <w:t xml:space="preserve">sectors. Users must check requirements with relevant body before applying the unit. </w:t>
      </w:r>
    </w:p>
    <w:p w:rsidR="00000000" w:rsidRPr="00F501E7" w:rsidP="00F501E7">
      <w:pPr>
        <w:pStyle w:val="Heading1"/>
      </w:pPr>
      <w:bookmarkStart w:id="3" w:name="O_1107436"/>
      <w:bookmarkEnd w:id="3"/>
      <w:r w:rsidRPr="00F501E7">
        <w:t>Unit Sector</w:t>
      </w:r>
    </w:p>
    <w:p w:rsidR="00000000" w:rsidRPr="00F501E7" w:rsidP="007373C6">
      <w:pPr>
        <w:pStyle w:val="BodyText"/>
      </w:pPr>
      <w:r w:rsidRPr="00F501E7">
        <w:t>Drilling</w:t>
      </w:r>
    </w:p>
    <w:p w:rsidR="00000000" w:rsidRPr="00F501E7" w:rsidP="00F501E7">
      <w:pPr>
        <w:pStyle w:val="Heading1"/>
      </w:pPr>
      <w:bookmarkStart w:id="4" w:name="O_1107435"/>
      <w:bookmarkEnd w:id="4"/>
      <w:r w:rsidRPr="00F501E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10"/>
        <w:gridCol w:w="6186"/>
      </w:tblGrid>
      <w:tr w:rsidTr="007373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E7" w:rsidP="00F501E7">
            <w:pPr>
              <w:pStyle w:val="BodyText"/>
            </w:pPr>
            <w:r w:rsidRPr="00F501E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E7">
            <w:pPr>
              <w:pStyle w:val="BodyText"/>
              <w:rPr>
                <w:lang w:val="en-NZ"/>
              </w:rPr>
            </w:pPr>
            <w:r w:rsidRPr="00F501E7">
              <w:rPr>
                <w:rStyle w:val="SpecialBold"/>
              </w:rPr>
              <w:t>PERFORMANCE CRITERIA</w:t>
            </w:r>
          </w:p>
        </w:tc>
      </w:tr>
      <w:tr w:rsidTr="007373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E7" w:rsidP="00F501E7">
            <w:pPr>
              <w:pStyle w:val="BodyText"/>
            </w:pPr>
            <w:r w:rsidRPr="00F501E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E7">
            <w:pPr>
              <w:pStyle w:val="BodyText"/>
              <w:rPr>
                <w:lang w:val="en-NZ"/>
              </w:rPr>
            </w:pPr>
            <w:r w:rsidRPr="00F501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73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E7">
            <w:pPr>
              <w:pStyle w:val="List"/>
              <w:rPr>
                <w:lang w:val="en-NZ"/>
              </w:rPr>
            </w:pPr>
            <w:r w:rsidRPr="00F501E7">
              <w:t>1. Plan and prepare for drilling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E7" w:rsidP="00F501E7">
            <w:pPr>
              <w:pStyle w:val="List"/>
            </w:pPr>
            <w:r w:rsidRPr="00F501E7">
              <w:t xml:space="preserve">1.1 Obtain, interpret and confirm work requirements </w:t>
            </w:r>
          </w:p>
          <w:p w:rsidR="00000000" w:rsidRPr="00F501E7" w:rsidP="00F501E7">
            <w:pPr>
              <w:pStyle w:val="List"/>
            </w:pPr>
            <w:r w:rsidRPr="00F501E7">
              <w:t>1.2 Access, interpret and apply drilling operations documentat</w:t>
            </w:r>
            <w:r w:rsidRPr="00F501E7">
              <w:t xml:space="preserve">ion and confirm work activity is compliant </w:t>
            </w:r>
          </w:p>
          <w:p w:rsidR="00000000" w:rsidRPr="00F501E7" w:rsidP="00F501E7">
            <w:pPr>
              <w:pStyle w:val="List"/>
            </w:pPr>
            <w:r w:rsidRPr="00F501E7">
              <w:t>1.3 Identify and minimise environmental issues and potential hazards, and assess and address risks within scope of own role and according to workplace procedures</w:t>
            </w:r>
          </w:p>
          <w:p w:rsidR="00000000" w:rsidRPr="00F501E7" w:rsidP="00F501E7">
            <w:pPr>
              <w:pStyle w:val="List"/>
            </w:pPr>
            <w:r w:rsidRPr="00F501E7">
              <w:t xml:space="preserve">1.4 Select and wear personal protective equipment </w:t>
            </w:r>
            <w:r w:rsidRPr="00F501E7">
              <w:t>required to the work activities</w:t>
            </w:r>
          </w:p>
          <w:p w:rsidR="00000000" w:rsidRPr="00F501E7" w:rsidP="00F501E7">
            <w:pPr>
              <w:pStyle w:val="List"/>
            </w:pPr>
            <w:r w:rsidRPr="00F501E7">
              <w:t xml:space="preserve">1.5 Communicate emergency response and work health and safety </w:t>
            </w:r>
            <w:r w:rsidRPr="00F501E7">
              <w:t>requirements, including the possibility of wellbore influx and well control, to crew members</w:t>
            </w:r>
          </w:p>
          <w:p w:rsidR="00000000" w:rsidRPr="00F501E7" w:rsidP="00F501E7">
            <w:pPr>
              <w:pStyle w:val="List"/>
            </w:pPr>
            <w:r w:rsidRPr="00F501E7">
              <w:t>1.6 Communicate with other personnel at site according to work requir</w:t>
            </w:r>
            <w:r w:rsidRPr="00F501E7">
              <w:t>ements and confirm briefings and handover details are communicated and received</w:t>
            </w:r>
          </w:p>
          <w:p w:rsidR="00000000" w:rsidRPr="00F501E7" w:rsidP="00F501E7">
            <w:pPr>
              <w:pStyle w:val="List"/>
            </w:pPr>
            <w:r w:rsidRPr="00F501E7">
              <w:t>1.7 Check, clean and lubricate equipment, including mud riser/conductor/connections and rectify and report any faults</w:t>
            </w:r>
          </w:p>
          <w:p w:rsidR="00000000" w:rsidP="00F501E7">
            <w:pPr>
              <w:pStyle w:val="List"/>
              <w:rPr>
                <w:lang w:val="en-NZ"/>
              </w:rPr>
            </w:pPr>
            <w:r w:rsidRPr="00F501E7">
              <w:t>1.8 Check tool requirements and assembled in wellhead area</w:t>
            </w:r>
          </w:p>
        </w:tc>
      </w:tr>
      <w:tr w:rsidTr="007373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E7">
            <w:pPr>
              <w:pStyle w:val="List"/>
              <w:rPr>
                <w:lang w:val="en-NZ"/>
              </w:rPr>
            </w:pPr>
            <w:r w:rsidRPr="00F501E7">
              <w:t>2. Commence drilling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E7" w:rsidP="00F501E7">
            <w:pPr>
              <w:pStyle w:val="List"/>
            </w:pPr>
            <w:r w:rsidRPr="00F501E7">
              <w:t xml:space="preserve">2.1 Obtain, interpret and clarify drilling program requirements </w:t>
            </w:r>
          </w:p>
          <w:p w:rsidR="00000000" w:rsidRPr="00F501E7" w:rsidP="00F501E7">
            <w:pPr>
              <w:pStyle w:val="List"/>
            </w:pPr>
            <w:r w:rsidRPr="00F501E7">
              <w:t>2.2 Undertake surface hole drilling according to work requirements and manufacturer specifications</w:t>
            </w:r>
          </w:p>
          <w:p w:rsidR="00000000" w:rsidRPr="00F501E7" w:rsidP="00F501E7">
            <w:pPr>
              <w:pStyle w:val="List"/>
            </w:pPr>
            <w:r w:rsidRPr="00F501E7">
              <w:t>2.3 Commence intermediate and main hole drilling operation</w:t>
            </w:r>
            <w:r w:rsidRPr="00F501E7">
              <w:t xml:space="preserve">s </w:t>
            </w:r>
          </w:p>
          <w:p w:rsidR="00000000" w:rsidRPr="00F501E7" w:rsidP="00F501E7">
            <w:pPr>
              <w:pStyle w:val="List"/>
            </w:pPr>
            <w:r w:rsidRPr="00F501E7">
              <w:t>2.4 Monitor, maintain and record drilling parameters in line with drilling program</w:t>
            </w:r>
          </w:p>
          <w:p w:rsidR="00000000" w:rsidRPr="00F501E7" w:rsidP="00F501E7">
            <w:pPr>
              <w:pStyle w:val="List"/>
            </w:pPr>
            <w:r w:rsidRPr="00F501E7">
              <w:t xml:space="preserve">2.5 Calculate and maintain kill sheet requirements and carry out and record integrity tests </w:t>
            </w:r>
          </w:p>
          <w:p w:rsidR="00000000" w:rsidRPr="00F501E7" w:rsidP="00F501E7">
            <w:pPr>
              <w:pStyle w:val="List"/>
            </w:pPr>
            <w:r w:rsidRPr="00F501E7">
              <w:t>2.6 Maintain tubular tallies according to workplace procedures</w:t>
            </w:r>
          </w:p>
          <w:p w:rsidR="00000000" w:rsidP="00F501E7">
            <w:pPr>
              <w:pStyle w:val="List"/>
              <w:rPr>
                <w:lang w:val="en-NZ"/>
              </w:rPr>
            </w:pPr>
            <w:r w:rsidRPr="00F501E7">
              <w:t>2.7 Inspect an</w:t>
            </w:r>
            <w:r w:rsidRPr="00F501E7">
              <w:t>d prepare casing running tools and casing for operation according to manufacturer specifications and workplace procedures</w:t>
            </w:r>
          </w:p>
        </w:tc>
      </w:tr>
      <w:tr w:rsidTr="007373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E7">
            <w:pPr>
              <w:pStyle w:val="List"/>
              <w:rPr>
                <w:lang w:val="en-NZ"/>
              </w:rPr>
            </w:pPr>
            <w:r w:rsidRPr="00F501E7">
              <w:t>3. Maintain drilling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E7" w:rsidP="00F501E7">
            <w:pPr>
              <w:pStyle w:val="List"/>
            </w:pPr>
            <w:r w:rsidRPr="00F501E7">
              <w:t>3.1 Undertake cementing preparations according to job requirements</w:t>
            </w:r>
          </w:p>
          <w:p w:rsidR="00000000" w:rsidRPr="00F501E7" w:rsidP="00F501E7">
            <w:pPr>
              <w:pStyle w:val="List"/>
            </w:pPr>
            <w:r w:rsidRPr="00F501E7">
              <w:t>3.2 Run casing and prepare for cem</w:t>
            </w:r>
            <w:r w:rsidRPr="00F501E7">
              <w:t>enting according to job requirements</w:t>
            </w:r>
          </w:p>
          <w:p w:rsidR="00000000" w:rsidRPr="00F501E7" w:rsidP="00F501E7">
            <w:pPr>
              <w:pStyle w:val="List"/>
            </w:pPr>
            <w:r w:rsidRPr="00F501E7">
              <w:t>3.3 Undertake preparations, and give assistance in drilling stem tests and logging and coring operations</w:t>
            </w:r>
          </w:p>
          <w:p w:rsidR="00000000" w:rsidRPr="00F501E7" w:rsidP="00F501E7">
            <w:pPr>
              <w:pStyle w:val="List"/>
            </w:pPr>
            <w:r w:rsidRPr="00F501E7">
              <w:t>3.4 Instruct crew on safe core recovery procedures</w:t>
            </w:r>
          </w:p>
          <w:p w:rsidR="00000000" w:rsidP="00F501E7">
            <w:pPr>
              <w:pStyle w:val="List"/>
              <w:rPr>
                <w:lang w:val="en-NZ"/>
              </w:rPr>
            </w:pPr>
            <w:r w:rsidRPr="00F501E7">
              <w:t>3.5 Put arrangements in place for nippling-up and drilling out</w:t>
            </w:r>
          </w:p>
        </w:tc>
      </w:tr>
      <w:tr w:rsidTr="007373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E7">
            <w:pPr>
              <w:pStyle w:val="List"/>
              <w:rPr>
                <w:lang w:val="en-NZ"/>
              </w:rPr>
            </w:pPr>
            <w:r w:rsidRPr="00F501E7">
              <w:t>4. Drill intermediate and/or main holes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E7" w:rsidP="00F501E7">
            <w:pPr>
              <w:pStyle w:val="List"/>
            </w:pPr>
            <w:r w:rsidRPr="00F501E7">
              <w:t xml:space="preserve">4.1 Obtain, read and confirm drilling program and timing schedule </w:t>
            </w:r>
          </w:p>
          <w:p w:rsidR="00000000" w:rsidRPr="00F501E7" w:rsidP="00F501E7">
            <w:pPr>
              <w:pStyle w:val="List"/>
            </w:pPr>
            <w:r w:rsidRPr="00F501E7">
              <w:t>4.2 Check equipment and tools for sizing and integrity and rectify or report faults</w:t>
            </w:r>
          </w:p>
          <w:p w:rsidR="00000000" w:rsidRPr="00F501E7" w:rsidP="00F501E7">
            <w:pPr>
              <w:pStyle w:val="List"/>
            </w:pPr>
            <w:r w:rsidRPr="00F501E7">
              <w:t>4.3 Maintain hole within deviation limits</w:t>
            </w:r>
          </w:p>
          <w:p w:rsidR="00000000" w:rsidP="00F501E7">
            <w:pPr>
              <w:pStyle w:val="List"/>
              <w:rPr>
                <w:lang w:val="en-NZ"/>
              </w:rPr>
            </w:pPr>
            <w:r w:rsidRPr="00F501E7">
              <w:t>4.4 Adhere to sound drilling and safety practices during nippling-up and pressure testing operations</w:t>
            </w:r>
          </w:p>
        </w:tc>
      </w:tr>
      <w:tr w:rsidTr="007373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E7">
            <w:pPr>
              <w:pStyle w:val="List"/>
              <w:rPr>
                <w:lang w:val="en-NZ"/>
              </w:rPr>
            </w:pPr>
            <w:r w:rsidRPr="00F501E7">
              <w:t>5. Prepare for hole abandonment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E7" w:rsidP="00F501E7">
            <w:pPr>
              <w:pStyle w:val="List"/>
            </w:pPr>
            <w:r w:rsidRPr="00F501E7">
              <w:t xml:space="preserve">5.1 Confirm program for completion or abandonment </w:t>
            </w:r>
          </w:p>
          <w:p w:rsidR="00000000" w:rsidRPr="00F501E7" w:rsidP="00F501E7">
            <w:pPr>
              <w:pStyle w:val="List"/>
            </w:pPr>
            <w:r w:rsidRPr="00F501E7">
              <w:t>5.2 Check tools and equipment for integrity and rectify or report fault</w:t>
            </w:r>
            <w:r w:rsidRPr="00F501E7">
              <w:t>s</w:t>
            </w:r>
          </w:p>
          <w:p w:rsidR="00000000" w:rsidP="00F501E7">
            <w:pPr>
              <w:pStyle w:val="List"/>
              <w:rPr>
                <w:lang w:val="en-NZ"/>
              </w:rPr>
            </w:pPr>
            <w:r w:rsidRPr="00F501E7">
              <w:t>5.3 Complete written reports according to workplace procedures</w:t>
            </w:r>
          </w:p>
        </w:tc>
      </w:tr>
      <w:tr w:rsidTr="007373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E7">
            <w:pPr>
              <w:pStyle w:val="List"/>
              <w:rPr>
                <w:lang w:val="en-NZ"/>
              </w:rPr>
            </w:pPr>
            <w:r w:rsidRPr="00F501E7">
              <w:t>6. Conduct housekeeping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E7" w:rsidP="00F501E7">
            <w:pPr>
              <w:pStyle w:val="List"/>
            </w:pPr>
            <w:r w:rsidRPr="00F501E7">
              <w:t>6.1 Clean, check, perform maintenance on and store plant, tools and equipment</w:t>
            </w:r>
          </w:p>
          <w:p w:rsidR="00000000" w:rsidRPr="00F501E7" w:rsidP="00F501E7">
            <w:pPr>
              <w:pStyle w:val="List"/>
            </w:pPr>
            <w:r w:rsidRPr="00F501E7">
              <w:t>6.2 Report issues identified with plant, tools and equipment</w:t>
            </w:r>
          </w:p>
        </w:tc>
      </w:tr>
    </w:tbl>
    <w:p w:rsidR="00000000" w:rsidRPr="00F501E7" w:rsidP="00F501E7">
      <w:pPr>
        <w:pStyle w:val="BodyText"/>
      </w:pPr>
    </w:p>
    <w:p w:rsidR="00000000" w:rsidRPr="00F501E7" w:rsidP="00F501E7">
      <w:pPr>
        <w:pStyle w:val="AllowPageBreak"/>
      </w:pPr>
    </w:p>
    <w:p w:rsidR="00000000" w:rsidRPr="00F501E7" w:rsidP="00F501E7">
      <w:pPr>
        <w:pStyle w:val="Heading1"/>
      </w:pPr>
      <w:bookmarkStart w:id="5" w:name="O_1107434"/>
      <w:bookmarkEnd w:id="5"/>
      <w:r w:rsidRPr="00F501E7">
        <w:t>Foundation Skills</w:t>
      </w:r>
    </w:p>
    <w:p w:rsidR="00000000" w:rsidRPr="007373C6" w:rsidP="007373C6">
      <w:pPr>
        <w:pStyle w:val="BodyText"/>
        <w:rPr>
          <w:i/>
        </w:rPr>
      </w:pPr>
      <w:r w:rsidRPr="007373C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3"/>
        <w:gridCol w:w="6521"/>
      </w:tblGrid>
      <w:tr w:rsidTr="00F50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E7" w:rsidP="00F501E7">
            <w:pPr>
              <w:pStyle w:val="BodyText"/>
            </w:pPr>
            <w:r w:rsidRPr="00F501E7">
              <w:rPr>
                <w:rStyle w:val="SpecialBold"/>
              </w:rPr>
              <w:t>SKILL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E7">
            <w:pPr>
              <w:pStyle w:val="BodyText"/>
              <w:rPr>
                <w:lang w:val="en-NZ"/>
              </w:rPr>
            </w:pPr>
            <w:r w:rsidRPr="00F501E7">
              <w:rPr>
                <w:rStyle w:val="SpecialBold"/>
              </w:rPr>
              <w:t>DESCRIPTION</w:t>
            </w:r>
          </w:p>
        </w:tc>
      </w:tr>
      <w:tr w:rsidTr="00F50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E7">
            <w:pPr>
              <w:pStyle w:val="BodyText"/>
              <w:rPr>
                <w:lang w:val="en-NZ"/>
              </w:rPr>
            </w:pPr>
            <w:r w:rsidRPr="00F501E7">
              <w:t>Reading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E7" w:rsidP="00F501E7">
            <w:pPr>
              <w:pStyle w:val="ListBullet"/>
            </w:pPr>
            <w:r w:rsidRPr="00F501E7">
              <w:t>Identifies and interprets complex information from workplace procedures, documentation and regulations</w:t>
            </w:r>
          </w:p>
        </w:tc>
      </w:tr>
    </w:tbl>
    <w:p w:rsidR="00000000" w:rsidRPr="00F501E7" w:rsidP="00F501E7">
      <w:pPr>
        <w:pStyle w:val="BodyText"/>
      </w:pPr>
    </w:p>
    <w:p w:rsidR="00000000" w:rsidRPr="00F501E7" w:rsidP="00F501E7">
      <w:pPr>
        <w:pStyle w:val="AllowPageBreak"/>
      </w:pPr>
    </w:p>
    <w:p w:rsidR="00000000" w:rsidRPr="00F501E7" w:rsidP="00F501E7">
      <w:pPr>
        <w:pStyle w:val="Heading1"/>
      </w:pPr>
      <w:bookmarkStart w:id="6" w:name="O_1107433"/>
      <w:bookmarkEnd w:id="6"/>
      <w:r w:rsidRPr="00F501E7">
        <w:t>Unit Mapping Information</w:t>
      </w:r>
    </w:p>
    <w:p w:rsidR="00000000" w:rsidRPr="00F501E7" w:rsidP="007373C6">
      <w:pPr>
        <w:pStyle w:val="BodyText"/>
      </w:pPr>
      <w:r w:rsidRPr="00F501E7">
        <w:t>Supersedes and is equivalent to RIIOGD403D Conduct drilling operations.</w:t>
      </w:r>
    </w:p>
    <w:p w:rsidR="00000000" w:rsidRPr="00F501E7" w:rsidP="00F501E7">
      <w:pPr>
        <w:pStyle w:val="Heading1"/>
      </w:pPr>
      <w:bookmarkStart w:id="7" w:name="O_1107426"/>
      <w:bookmarkEnd w:id="7"/>
      <w:r w:rsidRPr="00F501E7">
        <w:t>Links</w:t>
      </w:r>
    </w:p>
    <w:p w:rsidR="00000000" w:rsidRPr="00F501E7" w:rsidP="007373C6">
      <w:pPr>
        <w:pStyle w:val="BodyText"/>
      </w:pPr>
      <w:r w:rsidRPr="00F501E7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90B0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501E7" w:rsidP="00F501E7"/>
    <w:sectPr w:rsidSect="00F501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E7" w:rsidRPr="007373C6" w:rsidP="007373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3C6" w:rsidP="00F50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73C6" w:rsidP="00F50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73C6" w:rsidP="00F501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3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1E7" w:rsidRPr="007373C6" w:rsidP="007373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3C6" w:rsidRPr="002D2AF8" w:rsidP="00F50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RIIOGD403E Conduct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373C6" w:rsidP="00F501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6AC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6081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1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1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1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1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1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1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1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1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1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1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1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1E7"/>
  </w:style>
  <w:style w:type="character" w:customStyle="1" w:styleId="Heading1Char">
    <w:name w:val="Heading 1 Char"/>
    <w:basedOn w:val="DefaultParagraphFont"/>
    <w:link w:val="Heading1"/>
    <w:rsid w:val="00F501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1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1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01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01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01E7"/>
    <w:rPr>
      <w:b/>
      <w:spacing w:val="0"/>
    </w:rPr>
  </w:style>
  <w:style w:type="character" w:styleId="Emphasis">
    <w:name w:val="Emphasis"/>
    <w:basedOn w:val="DefaultParagraphFont"/>
    <w:qFormat/>
    <w:rsid w:val="00F501E7"/>
    <w:rPr>
      <w:i/>
    </w:rPr>
  </w:style>
  <w:style w:type="paragraph" w:customStyle="1" w:styleId="SuperHeading">
    <w:name w:val="SuperHeading"/>
    <w:basedOn w:val="Normal"/>
    <w:rsid w:val="00F501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1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01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1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1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1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1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1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1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1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1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1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1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1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1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1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01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1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1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1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1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1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1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1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1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1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1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1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1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1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01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1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1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1E7"/>
  </w:style>
  <w:style w:type="paragraph" w:styleId="TableofFigures">
    <w:name w:val="table of figures"/>
    <w:basedOn w:val="Normal"/>
    <w:next w:val="Normal"/>
    <w:semiHidden/>
    <w:rsid w:val="00F501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1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01E7"/>
    <w:rPr>
      <w:rFonts w:ascii="Wingdings" w:hAnsi="Wingdings"/>
    </w:rPr>
  </w:style>
  <w:style w:type="paragraph" w:customStyle="1" w:styleId="TableHeading">
    <w:name w:val="Table Heading"/>
    <w:basedOn w:val="HeadingBase"/>
    <w:rsid w:val="00F501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1E7"/>
    <w:rPr>
      <w:color w:val="0033CC"/>
      <w:u w:val="none"/>
    </w:rPr>
  </w:style>
  <w:style w:type="paragraph" w:customStyle="1" w:styleId="BodyTextRight">
    <w:name w:val="Body Text Right"/>
    <w:basedOn w:val="BodyText"/>
    <w:rsid w:val="00F501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1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1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1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1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1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1E7"/>
    <w:rPr>
      <w:sz w:val="32"/>
    </w:rPr>
  </w:style>
  <w:style w:type="paragraph" w:customStyle="1" w:styleId="HeadingProcedure">
    <w:name w:val="Heading Procedure"/>
    <w:basedOn w:val="HeadingBase"/>
    <w:next w:val="Normal"/>
    <w:rsid w:val="00F501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1E7"/>
    <w:pPr>
      <w:spacing w:before="60" w:after="60"/>
    </w:pPr>
  </w:style>
  <w:style w:type="paragraph" w:styleId="ListContinue">
    <w:name w:val="List Continue"/>
    <w:basedOn w:val="List"/>
    <w:rsid w:val="00F501E7"/>
    <w:pPr>
      <w:ind w:firstLine="0"/>
    </w:pPr>
  </w:style>
  <w:style w:type="paragraph" w:customStyle="1" w:styleId="ListNote">
    <w:name w:val="List Note"/>
    <w:basedOn w:val="List"/>
    <w:rsid w:val="00F501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1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1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1E7"/>
    <w:rPr>
      <w:rFonts w:ascii="Courier New" w:hAnsi="Courier New"/>
    </w:rPr>
  </w:style>
  <w:style w:type="paragraph" w:customStyle="1" w:styleId="NoteBullet">
    <w:name w:val="Note Bullet"/>
    <w:basedOn w:val="Note"/>
    <w:rsid w:val="00F501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1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1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1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1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01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1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1E7"/>
    <w:rPr>
      <w:b/>
      <w:smallCaps/>
    </w:rPr>
  </w:style>
  <w:style w:type="paragraph" w:customStyle="1" w:styleId="TableListNumber">
    <w:name w:val="Table List Number"/>
    <w:basedOn w:val="ListNumber"/>
    <w:rsid w:val="00F501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1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1E7"/>
    <w:pPr>
      <w:numPr>
        <w:numId w:val="8"/>
      </w:numPr>
    </w:pPr>
  </w:style>
  <w:style w:type="paragraph" w:customStyle="1" w:styleId="ListAlpha2">
    <w:name w:val="List Alpha 2"/>
    <w:basedOn w:val="List2"/>
    <w:rsid w:val="00F501E7"/>
    <w:pPr>
      <w:numPr>
        <w:numId w:val="7"/>
      </w:numPr>
    </w:pPr>
  </w:style>
  <w:style w:type="paragraph" w:styleId="List2">
    <w:name w:val="List 2"/>
    <w:basedOn w:val="BodyText"/>
    <w:rsid w:val="00F501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1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1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1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1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1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01E7"/>
    <w:pPr>
      <w:numPr>
        <w:numId w:val="3"/>
      </w:numPr>
    </w:pPr>
  </w:style>
  <w:style w:type="paragraph" w:styleId="ListContinue2">
    <w:name w:val="List Continue 2"/>
    <w:basedOn w:val="List2"/>
    <w:rsid w:val="00F501E7"/>
    <w:pPr>
      <w:ind w:firstLine="0"/>
    </w:pPr>
  </w:style>
  <w:style w:type="paragraph" w:styleId="ListContinue3">
    <w:name w:val="List Continue 3"/>
    <w:basedOn w:val="List3"/>
    <w:rsid w:val="00F501E7"/>
    <w:pPr>
      <w:ind w:left="1021" w:firstLine="0"/>
    </w:pPr>
  </w:style>
  <w:style w:type="paragraph" w:styleId="ListContinue4">
    <w:name w:val="List Continue 4"/>
    <w:basedOn w:val="List4"/>
    <w:rsid w:val="00F501E7"/>
    <w:pPr>
      <w:ind w:firstLine="0"/>
    </w:pPr>
  </w:style>
  <w:style w:type="paragraph" w:styleId="ListContinue5">
    <w:name w:val="List Continue 5"/>
    <w:basedOn w:val="List5"/>
    <w:rsid w:val="00F501E7"/>
    <w:pPr>
      <w:ind w:firstLine="0"/>
    </w:pPr>
  </w:style>
  <w:style w:type="paragraph" w:styleId="ListNumber3">
    <w:name w:val="List Number 3"/>
    <w:basedOn w:val="List3"/>
    <w:rsid w:val="00F501E7"/>
    <w:pPr>
      <w:numPr>
        <w:numId w:val="4"/>
      </w:numPr>
    </w:pPr>
  </w:style>
  <w:style w:type="paragraph" w:styleId="ListNumber4">
    <w:name w:val="List Number 4"/>
    <w:basedOn w:val="List4"/>
    <w:rsid w:val="00F501E7"/>
    <w:pPr>
      <w:numPr>
        <w:numId w:val="5"/>
      </w:numPr>
    </w:pPr>
  </w:style>
  <w:style w:type="paragraph" w:styleId="ListNumber5">
    <w:name w:val="List Number 5"/>
    <w:basedOn w:val="List5"/>
    <w:rsid w:val="00F501E7"/>
    <w:pPr>
      <w:numPr>
        <w:numId w:val="6"/>
      </w:numPr>
    </w:pPr>
  </w:style>
  <w:style w:type="paragraph" w:styleId="BlockText">
    <w:name w:val="Block Text"/>
    <w:basedOn w:val="Normal"/>
    <w:rsid w:val="00F501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1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1E7"/>
    <w:rPr>
      <w:sz w:val="16"/>
      <w:vertAlign w:val="superscript"/>
    </w:rPr>
  </w:style>
  <w:style w:type="character" w:customStyle="1" w:styleId="Symbols">
    <w:name w:val="Symbols"/>
    <w:basedOn w:val="DefaultParagraphFont"/>
    <w:rsid w:val="00F501E7"/>
    <w:rPr>
      <w:rFonts w:ascii="Symbol" w:hAnsi="Symbol"/>
    </w:rPr>
  </w:style>
  <w:style w:type="character" w:customStyle="1" w:styleId="MenuOptions">
    <w:name w:val="Menu Options"/>
    <w:basedOn w:val="DefaultParagraphFont"/>
    <w:rsid w:val="00F501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1E7"/>
    <w:rPr>
      <w:b/>
    </w:rPr>
  </w:style>
  <w:style w:type="character" w:customStyle="1" w:styleId="Underlined">
    <w:name w:val="Underlined"/>
    <w:basedOn w:val="DefaultParagraphFont"/>
    <w:rsid w:val="00F501E7"/>
    <w:rPr>
      <w:u w:val="single"/>
    </w:rPr>
  </w:style>
  <w:style w:type="paragraph" w:customStyle="1" w:styleId="TableBodyTextRight">
    <w:name w:val="Table Body Text Right"/>
    <w:basedOn w:val="TableBodyText"/>
    <w:rsid w:val="00F501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1E7"/>
    <w:rPr>
      <w:sz w:val="18"/>
    </w:rPr>
  </w:style>
  <w:style w:type="paragraph" w:customStyle="1" w:styleId="BodySmallRight">
    <w:name w:val="Body Small Right"/>
    <w:basedOn w:val="BodyTextRight"/>
    <w:rsid w:val="00F501E7"/>
    <w:rPr>
      <w:sz w:val="18"/>
      <w:szCs w:val="18"/>
    </w:rPr>
  </w:style>
  <w:style w:type="paragraph" w:customStyle="1" w:styleId="MarginEdition">
    <w:name w:val="Margin Edition"/>
    <w:basedOn w:val="MarginNote"/>
    <w:rsid w:val="00F501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1E7"/>
    <w:rPr>
      <w:sz w:val="2"/>
      <w:szCs w:val="2"/>
    </w:rPr>
  </w:style>
  <w:style w:type="character" w:customStyle="1" w:styleId="Small">
    <w:name w:val="Small"/>
    <w:basedOn w:val="DefaultParagraphFont"/>
    <w:rsid w:val="00F501E7"/>
    <w:rPr>
      <w:sz w:val="16"/>
    </w:rPr>
  </w:style>
  <w:style w:type="paragraph" w:customStyle="1" w:styleId="WideTable">
    <w:name w:val="Wide Table"/>
    <w:basedOn w:val="Normal"/>
    <w:rsid w:val="00F501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1E7"/>
  </w:style>
  <w:style w:type="paragraph" w:styleId="Quote">
    <w:name w:val="Quote"/>
    <w:basedOn w:val="Heading1"/>
    <w:link w:val="QuoteChar"/>
    <w:qFormat/>
    <w:rsid w:val="00F501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1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1E7"/>
    <w:pPr>
      <w:pageBreakBefore/>
    </w:pPr>
  </w:style>
  <w:style w:type="paragraph" w:customStyle="1" w:styleId="Border">
    <w:name w:val="Border"/>
    <w:basedOn w:val="Normal"/>
    <w:qFormat/>
    <w:rsid w:val="00F501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1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1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1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1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1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1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1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1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1E7"/>
    <w:rPr>
      <w:u w:val="single"/>
    </w:rPr>
  </w:style>
  <w:style w:type="character" w:customStyle="1" w:styleId="BoldandItalics">
    <w:name w:val="Bold and Italics"/>
    <w:qFormat/>
    <w:rsid w:val="00F501E7"/>
    <w:rPr>
      <w:b/>
      <w:i/>
      <w:u w:val="none"/>
    </w:rPr>
  </w:style>
  <w:style w:type="paragraph" w:styleId="BalloonText">
    <w:name w:val="Balloon Text"/>
    <w:basedOn w:val="Normal"/>
    <w:link w:val="BalloonTextChar"/>
    <w:rsid w:val="00F501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1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1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1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1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1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1E7"/>
    <w:pPr>
      <w:spacing w:before="0" w:after="0"/>
    </w:pPr>
  </w:style>
  <w:style w:type="paragraph" w:customStyle="1" w:styleId="BodyTextBold">
    <w:name w:val="Body Text Bold"/>
    <w:basedOn w:val="BodyText"/>
    <w:qFormat/>
    <w:rsid w:val="00F501E7"/>
    <w:rPr>
      <w:b/>
    </w:rPr>
  </w:style>
  <w:style w:type="character" w:styleId="Hyperlink">
    <w:name w:val="Hyperlink"/>
    <w:basedOn w:val="DefaultParagraphFont"/>
    <w:uiPriority w:val="99"/>
    <w:unhideWhenUsed/>
    <w:rsid w:val="007373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3943</Characters>
  <Application>Microsoft Office Word</Application>
  <DocSecurity>0</DocSecurity>
  <Lines>115</Lines>
  <Paragraphs>77</Paragraphs>
  <ScaleCrop>false</ScaleCrop>
  <Company>Author-it Software Corporation Ltd.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RIIOGD403E Conduct drilling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2022-10-18T14:16:00Z</dcterms:created>
  <dcterms:modified xsi:type="dcterms:W3CDTF">2022-10-18T14:16:00Z</dcterms:modified>
</cp:coreProperties>
</file>